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213"/>
        <w:gridCol w:w="3294"/>
        <w:gridCol w:w="2524"/>
      </w:tblGrid>
      <w:tr w:rsidR="00CC722B" w:rsidRPr="00CC12E4" w14:paraId="5299D399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66DB7A05" w14:textId="50D12D04" w:rsidR="00CC722B" w:rsidRPr="00CC12E4" w:rsidRDefault="00CC722B" w:rsidP="0005720F">
            <w:pPr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ORDER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E4F6C0" w14:textId="77777777" w:rsidR="00CC722B" w:rsidRPr="00CC12E4" w:rsidRDefault="00CC722B" w:rsidP="0005720F">
            <w:pPr>
              <w:jc w:val="center"/>
              <w:rPr>
                <w:rFonts w:ascii="GDS Transport Website Light" w:hAnsi="GDS Transport Website Light"/>
                <w:b/>
                <w:bCs/>
              </w:rPr>
            </w:pPr>
            <w:r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6DACA90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</w:rPr>
              <w:t xml:space="preserve">Case number: </w:t>
            </w:r>
          </w:p>
        </w:tc>
      </w:tr>
      <w:tr w:rsidR="00CC722B" w:rsidRPr="00CC12E4" w14:paraId="63F0826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25773E3" w14:textId="6A2316E5" w:rsidR="00CC722B" w:rsidRPr="00CC12E4" w:rsidRDefault="00E35E65" w:rsidP="0005720F">
            <w:pPr>
              <w:rPr>
                <w:rFonts w:ascii="GDS Transport Website Light" w:hAnsi="GDS Transport Website Light"/>
              </w:rPr>
            </w:pPr>
            <w:r w:rsidRPr="00CF7822">
              <w:rPr>
                <w:rFonts w:ascii="GDS Transport Website Light" w:hAnsi="GDS Transport Website Light"/>
              </w:rPr>
              <w:t>&lt;&lt;{dateFormat($nowUTC ,‘d MMMM yyyy’)} 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005CD78" w14:textId="56E5D1B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&lt;&lt;c</w:t>
            </w:r>
            <w:r w:rsidR="00CC722B" w:rsidRPr="00CC12E4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ourtName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9A82DC4" w14:textId="54BF7591" w:rsidR="00CC722B" w:rsidRPr="00CC12E4" w:rsidRDefault="00E35E65" w:rsidP="0005720F">
            <w:pPr>
              <w:jc w:val="right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="00CC722B" w:rsidRPr="00CC12E4">
              <w:rPr>
                <w:rFonts w:ascii="GDS Transport Website Light" w:hAnsi="GDS Transport Website Light"/>
              </w:rPr>
              <w:t>case</w:t>
            </w:r>
            <w:r w:rsidR="00A24B0B">
              <w:rPr>
                <w:rFonts w:ascii="GDS Transport Website Light" w:hAnsi="GDS Transport Website Light"/>
              </w:rPr>
              <w:t>N</w:t>
            </w:r>
            <w:r w:rsidR="00CC722B" w:rsidRPr="00CC12E4">
              <w:rPr>
                <w:rFonts w:ascii="GDS Transport Website Light" w:hAnsi="GDS Transport Website Light"/>
              </w:rPr>
              <w:t>umber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</w:tr>
      <w:tr w:rsidR="00CC722B" w:rsidRPr="00CC12E4" w14:paraId="680E228E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C6BCB3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F41E35E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6DBC336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</w:tr>
      <w:tr w:rsidR="00CC722B" w:rsidRPr="00CC12E4" w14:paraId="7A8B5518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1509DB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CC05B0B" w14:textId="55415EEC" w:rsidR="00CC722B" w:rsidRPr="00CC12E4" w:rsidRDefault="00E35E65" w:rsidP="0005720F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>&lt;&lt;</w:t>
            </w:r>
            <w:r w:rsidRPr="00603BD7">
              <w:rPr>
                <w:rFonts w:ascii="GDS Transport Website Light" w:hAnsi="GDS Transport Website Light"/>
              </w:rPr>
              <w:t>judgeNameTitle</w:t>
            </w:r>
            <w:r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4A716061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</w:rPr>
            </w:pPr>
            <w:r w:rsidRPr="00CC12E4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086853CD" wp14:editId="27B718CA">
                  <wp:extent cx="685800" cy="629586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629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722B" w:rsidRPr="00CC12E4" w14:paraId="6A8A0442" w14:textId="77777777" w:rsidTr="00E35E65">
        <w:tc>
          <w:tcPr>
            <w:tcW w:w="32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4C78DF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C5E64A" w14:textId="77777777" w:rsidR="00CC722B" w:rsidRPr="00CC12E4" w:rsidRDefault="00CC722B" w:rsidP="0005720F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209892" w14:textId="77777777" w:rsidR="00CC722B" w:rsidRPr="00CC12E4" w:rsidRDefault="00CC722B" w:rsidP="0005720F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20F4D00" w14:textId="77777777" w:rsidTr="00E35E65">
        <w:tc>
          <w:tcPr>
            <w:tcW w:w="32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25568" w14:textId="14348718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3A243A">
              <w:rPr>
                <w:rFonts w:ascii="GDS Transport Website Light" w:hAnsi="GDS Transport Website Light"/>
              </w:rPr>
              <w:t>Parties</w:t>
            </w:r>
          </w:p>
        </w:tc>
        <w:tc>
          <w:tcPr>
            <w:tcW w:w="329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23532B" w14:textId="3B7B507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1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3A7109" w14:textId="603EE8F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  <w:noProof/>
              </w:rPr>
              <w:t>&lt;&lt;c</w:t>
            </w:r>
            <w:r w:rsidRPr="003A243A">
              <w:rPr>
                <w:rFonts w:ascii="GDS Transport Website Light" w:hAnsi="GDS Transport Website Light"/>
                <w:noProof/>
              </w:rPr>
              <w:t>laimant</w:t>
            </w:r>
            <w:r>
              <w:rPr>
                <w:rFonts w:ascii="GDS Transport Website Light" w:hAnsi="GDS Transport Website Light"/>
                <w:noProof/>
              </w:rPr>
              <w:t>Num&gt;&gt;</w:t>
            </w:r>
          </w:p>
        </w:tc>
      </w:tr>
      <w:tr w:rsidR="00E35E65" w:rsidRPr="00CC12E4" w14:paraId="1A96155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009AD9A" w14:textId="687B3BCB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>
              <w:rPr>
                <w:rFonts w:ascii="GDS Transport Website Light" w:hAnsi="GDS Transport Website Light"/>
              </w:rPr>
              <w:t>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2E55B40E" w14:textId="5AB1B735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28E95607" w14:textId="6ECE4BA3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5E70E9E5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7B6917E1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9C601DC" w14:textId="7B388ED1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 w:rsidRPr="006B43F0">
              <w:rPr>
                <w:rFonts w:ascii="GDS Transport Website Light" w:hAnsi="GDS Transport Website Light"/>
              </w:rPr>
              <w:t>claimant</w:t>
            </w:r>
            <w:r>
              <w:rPr>
                <w:rFonts w:ascii="GDS Transport Website Light" w:hAnsi="GDS Transport Website Light"/>
              </w:rPr>
              <w:t>2</w:t>
            </w:r>
            <w:r w:rsidRPr="006B43F0">
              <w:rPr>
                <w:rFonts w:ascii="GDS Transport Website Light" w:hAnsi="GDS Transport Website Light"/>
              </w:rPr>
              <w:t>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4216CA" w14:textId="43CBE9A0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 w:rsidRPr="003A243A">
              <w:rPr>
                <w:rFonts w:ascii="GDS Transport Website Light" w:hAnsi="GDS Transport Website Light"/>
                <w:noProof/>
              </w:rPr>
              <w:t>Claimant</w:t>
            </w:r>
            <w:r>
              <w:rPr>
                <w:rFonts w:ascii="GDS Transport Website Light" w:hAnsi="GDS Transport Website Light"/>
                <w:noProof/>
              </w:rPr>
              <w:t xml:space="preserve"> 2</w:t>
            </w:r>
          </w:p>
        </w:tc>
      </w:tr>
      <w:tr w:rsidR="00E35E65" w:rsidRPr="00CC12E4" w14:paraId="3D95923F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29FDD981" w14:textId="00CE892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0A8DFC23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40E8F21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425749B0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1CAED179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9A6D802" w14:textId="0E705179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>defendant1Name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10B9C8C1" w14:textId="05F23A32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&lt;&lt;defendantNum&gt;&gt;</w:t>
            </w:r>
          </w:p>
        </w:tc>
      </w:tr>
      <w:tr w:rsidR="00E35E65" w:rsidRPr="00CC12E4" w14:paraId="6A678FA3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075B1050" w14:textId="38AF47B9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  <w:r w:rsidRPr="007E16F0">
              <w:rPr>
                <w:rFonts w:ascii="GDSTransportWebsite" w:hAnsi="GDSTransportWebsite"/>
                <w:color w:val="0A0A0A"/>
              </w:rPr>
              <w:t>&lt;&lt;</w:t>
            </w:r>
            <w:r w:rsidRPr="009B0104">
              <w:rPr>
                <w:rFonts w:ascii="GDSTransportWebsite" w:hAnsi="GDSTransportWebsite"/>
                <w:color w:val="0A0A0A"/>
              </w:rPr>
              <w:t>cr</w:t>
            </w:r>
            <w:r w:rsidRPr="007E16F0">
              <w:rPr>
                <w:rFonts w:ascii="GDSTransportWebsite" w:hAnsi="GDSTransportWebsite"/>
                <w:color w:val="0A0A0A"/>
              </w:rPr>
              <w:t>_</w:t>
            </w:r>
            <w:r>
              <w:rPr>
                <w:rFonts w:ascii="GDSTransportWebsite" w:hAnsi="GDSTransportWebsite"/>
                <w:color w:val="0A0A0A"/>
              </w:rPr>
              <w:t>{</w:t>
            </w:r>
            <w:r>
              <w:rPr>
                <w:rFonts w:ascii="GDS Transport Website Light" w:hAnsi="GDS Transport Website Light"/>
              </w:rPr>
              <w:t>defendant2Name!=null}</w:t>
            </w:r>
            <w:r w:rsidRPr="007E16F0">
              <w:rPr>
                <w:rFonts w:ascii="GDSTransportWebsite" w:hAnsi="GDSTransportWebsite"/>
                <w:color w:val="0A0A0A"/>
              </w:rPr>
              <w:t>&gt;&gt;</w:t>
            </w: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4B8D712D" w14:textId="77777777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0C3BBA52" w14:textId="7777777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E35E65" w:rsidRPr="00CC12E4" w14:paraId="06F34AC1" w14:textId="77777777" w:rsidTr="00E35E65">
        <w:tc>
          <w:tcPr>
            <w:tcW w:w="3213" w:type="dxa"/>
            <w:tcBorders>
              <w:top w:val="nil"/>
              <w:left w:val="nil"/>
              <w:bottom w:val="nil"/>
              <w:right w:val="nil"/>
            </w:tcBorders>
          </w:tcPr>
          <w:p w14:paraId="3528D60F" w14:textId="77777777" w:rsidR="00E35E65" w:rsidRPr="00CC12E4" w:rsidRDefault="00E35E65" w:rsidP="00E35E65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3294" w:type="dxa"/>
            <w:tcBorders>
              <w:top w:val="nil"/>
              <w:left w:val="nil"/>
              <w:bottom w:val="nil"/>
              <w:right w:val="nil"/>
            </w:tcBorders>
          </w:tcPr>
          <w:p w14:paraId="7AA8D57D" w14:textId="375F6534" w:rsidR="00E35E65" w:rsidRPr="00CC12E4" w:rsidRDefault="00E35E65" w:rsidP="00E35E65">
            <w:pPr>
              <w:jc w:val="center"/>
              <w:rPr>
                <w:rFonts w:ascii="GDS Transport Website Light" w:hAnsi="GDS Transport Website Light"/>
              </w:rPr>
            </w:pPr>
            <w:r>
              <w:rPr>
                <w:rFonts w:ascii="GDS Transport Website Light" w:hAnsi="GDS Transport Website Light"/>
              </w:rPr>
              <w:t xml:space="preserve"> </w:t>
            </w:r>
            <w:r w:rsidRPr="000E40D5">
              <w:rPr>
                <w:rFonts w:ascii="GDS Transport Website Light" w:hAnsi="GDS Transport Website Light"/>
              </w:rPr>
              <w:t xml:space="preserve">&lt;&lt; </w:t>
            </w:r>
            <w:r>
              <w:rPr>
                <w:rFonts w:ascii="GDS Transport Website Light" w:hAnsi="GDS Transport Website Light"/>
              </w:rPr>
              <w:t xml:space="preserve">defendant2Name </w:t>
            </w:r>
            <w:r w:rsidRPr="000E40D5">
              <w:rPr>
                <w:rFonts w:ascii="GDS Transport Website Light" w:hAnsi="GDS Transport Website Light"/>
              </w:rPr>
              <w:t>&gt;&gt;</w:t>
            </w:r>
          </w:p>
        </w:tc>
        <w:tc>
          <w:tcPr>
            <w:tcW w:w="2524" w:type="dxa"/>
            <w:tcBorders>
              <w:top w:val="nil"/>
              <w:left w:val="nil"/>
              <w:bottom w:val="nil"/>
              <w:right w:val="nil"/>
            </w:tcBorders>
          </w:tcPr>
          <w:p w14:paraId="3A1306A9" w14:textId="61BA47B7" w:rsidR="00E35E65" w:rsidRPr="00CC12E4" w:rsidRDefault="00E35E65" w:rsidP="00E35E65">
            <w:pPr>
              <w:jc w:val="right"/>
              <w:rPr>
                <w:rFonts w:ascii="GDS Transport Website Light" w:hAnsi="GDS Transport Website Light"/>
                <w:noProof/>
              </w:rPr>
            </w:pPr>
            <w:r>
              <w:rPr>
                <w:rFonts w:ascii="GDS Transport Website Light" w:hAnsi="GDS Transport Website Light"/>
              </w:rPr>
              <w:t>Defendant 2</w:t>
            </w:r>
          </w:p>
        </w:tc>
      </w:tr>
      <w:tr w:rsidR="00E35E65" w:rsidRPr="00CC12E4" w14:paraId="486690DA" w14:textId="77777777" w:rsidTr="00832E34">
        <w:tc>
          <w:tcPr>
            <w:tcW w:w="9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8F52C1" w14:textId="0299E5F9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  <w:r>
              <w:rPr>
                <w:rFonts w:ascii="GDSTransportWebsite" w:hAnsi="GDSTransportWebsite"/>
                <w:color w:val="0A0A0A"/>
              </w:rPr>
              <w:t>&lt;&lt;er_&gt;&gt;</w:t>
            </w:r>
          </w:p>
        </w:tc>
      </w:tr>
      <w:tr w:rsidR="00E35E65" w:rsidRPr="00CC12E4" w14:paraId="2AE91F54" w14:textId="77777777" w:rsidTr="00292E23">
        <w:tc>
          <w:tcPr>
            <w:tcW w:w="9031" w:type="dxa"/>
            <w:gridSpan w:val="3"/>
            <w:tcBorders>
              <w:top w:val="nil"/>
              <w:left w:val="nil"/>
              <w:right w:val="nil"/>
            </w:tcBorders>
          </w:tcPr>
          <w:p w14:paraId="00D5F372" w14:textId="77777777" w:rsidR="00E35E65" w:rsidRPr="00CC12E4" w:rsidRDefault="00E35E65" w:rsidP="00E35E65">
            <w:pPr>
              <w:rPr>
                <w:rFonts w:ascii="GDS Transport Website Light" w:hAnsi="GDS Transport Website Light"/>
                <w:noProof/>
              </w:rPr>
            </w:pPr>
          </w:p>
        </w:tc>
      </w:tr>
    </w:tbl>
    <w:p w14:paraId="3F7E1242" w14:textId="77777777" w:rsidR="00FE465A" w:rsidRPr="00CC12E4" w:rsidRDefault="00FE465A" w:rsidP="00FE465A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37738FDB" w14:textId="6FE28F1D" w:rsidR="00183D6C" w:rsidRPr="00183D6C" w:rsidRDefault="00964350" w:rsidP="00183D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IT IS ORDERED THAT:</w:t>
      </w:r>
    </w:p>
    <w:p w14:paraId="41A04E51" w14:textId="77777777" w:rsidR="00183D6C" w:rsidRPr="00183D6C" w:rsidRDefault="00183D6C" w:rsidP="00183D6C">
      <w:pPr>
        <w:pStyle w:val="ListParagraph"/>
        <w:autoSpaceDE w:val="0"/>
        <w:autoSpaceDN w:val="0"/>
        <w:adjustRightInd w:val="0"/>
        <w:spacing w:after="0" w:line="240" w:lineRule="auto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628F31C9" w14:textId="14629E73" w:rsidR="00FE465A" w:rsidRPr="00C57346" w:rsidRDefault="00FE465A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 w:rsidRPr="00CC12E4">
        <w:rPr>
          <w:rStyle w:val="ui-provider"/>
          <w:rFonts w:ascii="Arial" w:hAnsi="Arial" w:cs="Arial"/>
        </w:rPr>
        <w:t>Where this order, or any rule</w:t>
      </w:r>
      <w:r w:rsidR="00E8735F" w:rsidRPr="00CC12E4">
        <w:rPr>
          <w:rStyle w:val="ui-provider"/>
          <w:rFonts w:ascii="Arial" w:hAnsi="Arial" w:cs="Arial"/>
        </w:rPr>
        <w:t xml:space="preserve"> or practice direction,</w:t>
      </w:r>
      <w:r w:rsidRPr="00CC12E4">
        <w:rPr>
          <w:rStyle w:val="ui-provider"/>
          <w:rFonts w:ascii="Arial" w:hAnsi="Arial" w:cs="Arial"/>
        </w:rPr>
        <w:t xml:space="preserve"> requires a party to file or serve a document</w:t>
      </w:r>
      <w:r w:rsidR="00E8735F" w:rsidRPr="00CC12E4">
        <w:rPr>
          <w:rStyle w:val="ui-provider"/>
          <w:rFonts w:ascii="Arial" w:hAnsi="Arial" w:cs="Arial"/>
        </w:rPr>
        <w:t xml:space="preserve"> which can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 xml:space="preserve">ortal then the document must be uploaded to the </w:t>
      </w:r>
      <w:r w:rsidR="00964350">
        <w:rPr>
          <w:rStyle w:val="ui-provider"/>
          <w:rFonts w:ascii="Arial" w:hAnsi="Arial" w:cs="Arial"/>
        </w:rPr>
        <w:t>d</w:t>
      </w:r>
      <w:r w:rsidR="00E8735F" w:rsidRPr="00CC12E4">
        <w:rPr>
          <w:rStyle w:val="ui-provider"/>
          <w:rFonts w:ascii="Arial" w:hAnsi="Arial" w:cs="Arial"/>
        </w:rPr>
        <w:t xml:space="preserve">igital </w:t>
      </w:r>
      <w:r w:rsidR="00964350">
        <w:rPr>
          <w:rStyle w:val="ui-provider"/>
          <w:rFonts w:ascii="Arial" w:hAnsi="Arial" w:cs="Arial"/>
        </w:rPr>
        <w:t>p</w:t>
      </w:r>
      <w:r w:rsidR="00E8735F" w:rsidRPr="00CC12E4">
        <w:rPr>
          <w:rStyle w:val="ui-provider"/>
          <w:rFonts w:ascii="Arial" w:hAnsi="Arial" w:cs="Arial"/>
        </w:rPr>
        <w:t>ortal (and need not separately be filed).</w:t>
      </w:r>
    </w:p>
    <w:p w14:paraId="0D3082E7" w14:textId="77777777" w:rsidR="00C57346" w:rsidRPr="00CC12E4" w:rsidRDefault="00C57346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A067781" w14:textId="21144BA0" w:rsidR="00C57346" w:rsidRPr="00A24B0B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&lt;&lt;cs_{</w:t>
      </w:r>
      <w:r w:rsidR="00A17CCE">
        <w:rPr>
          <w:rStyle w:val="ui-provider"/>
          <w:rFonts w:ascii="Arial" w:hAnsi="Arial" w:cs="Arial"/>
        </w:rPr>
        <w:t>claimTrack</w:t>
      </w:r>
      <w:r>
        <w:rPr>
          <w:rStyle w:val="ui-provider"/>
          <w:rFonts w:ascii="Arial" w:hAnsi="Arial" w:cs="Arial"/>
        </w:rPr>
        <w:t>=</w:t>
      </w:r>
      <w:r w:rsidR="005402CA">
        <w:rPr>
          <w:rStyle w:val="ui-provider"/>
          <w:rFonts w:ascii="Arial" w:hAnsi="Arial" w:cs="Arial"/>
        </w:rPr>
        <w:t>’Yes’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}&gt;&gt;</w:t>
      </w:r>
    </w:p>
    <w:p w14:paraId="056AA11F" w14:textId="3F7E0CA2" w:rsidR="00FE465A" w:rsidRPr="00CC12E4" w:rsidRDefault="00E35E65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hAnsi="Arial" w:cs="Arial"/>
        </w:rPr>
        <w:t>&lt;&lt;</w:t>
      </w:r>
      <w:r w:rsidR="003C6FBF">
        <w:rPr>
          <w:rStyle w:val="ui-provider"/>
          <w:rFonts w:ascii="Arial" w:hAnsi="Arial" w:cs="Arial"/>
        </w:rPr>
        <w:t>trackAndC</w:t>
      </w:r>
      <w:r>
        <w:rPr>
          <w:rStyle w:val="ui-provider"/>
          <w:rFonts w:ascii="Arial" w:hAnsi="Arial" w:cs="Arial"/>
        </w:rPr>
        <w:t>omplexityBand</w:t>
      </w:r>
      <w:r w:rsidR="003C6FBF">
        <w:rPr>
          <w:rStyle w:val="ui-provider"/>
          <w:rFonts w:ascii="Arial" w:hAnsi="Arial" w:cs="Arial"/>
        </w:rPr>
        <w:t>Text</w:t>
      </w:r>
      <w:r>
        <w:rPr>
          <w:rStyle w:val="ui-provider"/>
          <w:rFonts w:ascii="Arial" w:hAnsi="Arial" w:cs="Arial"/>
        </w:rPr>
        <w:t>&gt;&gt;</w:t>
      </w:r>
      <w:r w:rsidR="00143EDB">
        <w:rPr>
          <w:rStyle w:val="ui-provider"/>
          <w:rFonts w:ascii="Arial" w:hAnsi="Arial" w:cs="Arial"/>
        </w:rPr>
        <w:t xml:space="preserve"> </w:t>
      </w:r>
    </w:p>
    <w:p w14:paraId="2C810396" w14:textId="669E0AF3" w:rsidR="006C12A2" w:rsidRDefault="00A24B0B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&lt;&lt;es_&gt;&gt;</w:t>
      </w:r>
    </w:p>
    <w:p w14:paraId="052474E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B1E0B7A" w14:textId="32B94FFE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ase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M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anagement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C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onference is to be listed on the first available date after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[insert number]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days before a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[Circuit]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[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District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Judge with an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estimated length of hearing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of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[ ]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hour [ 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/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mins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(+ [ ]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min</w:t>
      </w:r>
      <w:r w:rsidR="00964350">
        <w:rPr>
          <w:rStyle w:val="ui-provider"/>
          <w:rFonts w:ascii="Arial" w:eastAsia="Times New Roman" w:hAnsi="Arial" w:cs="Arial"/>
          <w:kern w:val="0"/>
          <w14:ligatures w14:val="none"/>
        </w:rPr>
        <w:t>utes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pre-reading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)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3AFAA7AE" w14:textId="77777777" w:rsidR="006C12A2" w:rsidRDefault="006C12A2" w:rsidP="00964350">
      <w:p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B2989E6" w14:textId="4DDFF61C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The case management conference has been listed for further active case management by the Cour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>t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.</w:t>
      </w:r>
    </w:p>
    <w:p w14:paraId="74989EA5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164B23ED" w14:textId="0A3E849D" w:rsidR="006C12A2" w:rsidRDefault="006C12A2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be conducted remotely by [telephone] [video hearing]]</w:t>
      </w:r>
      <w:r w:rsidR="00021878">
        <w:rPr>
          <w:rStyle w:val="ui-provider"/>
          <w:rFonts w:ascii="Arial" w:eastAsia="Times New Roman" w:hAnsi="Arial" w:cs="Arial"/>
          <w:kern w:val="0"/>
          <w14:ligatures w14:val="none"/>
        </w:rPr>
        <w:t xml:space="preserve"> </w:t>
      </w:r>
      <w:r>
        <w:rPr>
          <w:rStyle w:val="ui-provider"/>
          <w:rFonts w:ascii="Arial" w:eastAsia="Times New Roman" w:hAnsi="Arial" w:cs="Arial"/>
          <w:kern w:val="0"/>
          <w14:ligatures w14:val="none"/>
        </w:rPr>
        <w:t>[The case management conference will not be conducted remotely].</w:t>
      </w:r>
    </w:p>
    <w:p w14:paraId="65488FC9" w14:textId="77777777" w:rsidR="006C12A2" w:rsidRPr="006C12A2" w:rsidRDefault="006C12A2" w:rsidP="00964350">
      <w:pPr>
        <w:pStyle w:val="ListParagraph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25032743" w14:textId="4985673C" w:rsidR="002A7DD1" w:rsidRPr="002A7DD1" w:rsidRDefault="002A7DD1" w:rsidP="00964350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  <w:r w:rsidRPr="002A7DD1">
        <w:t>At</w:t>
      </w:r>
      <w:r w:rsidRPr="002A7DD1">
        <w:rPr>
          <w:rFonts w:ascii="Arial" w:eastAsia="Times New Roman" w:hAnsi="Arial" w:cs="Arial"/>
          <w:kern w:val="0"/>
          <w14:ligatures w14:val="none"/>
        </w:rPr>
        <w:t xml:space="preserve"> least 7 days before the case management conference the Claimant and Defendant must upload draft directions</w:t>
      </w:r>
      <w:r w:rsidR="00964350">
        <w:rPr>
          <w:rFonts w:ascii="Arial" w:eastAsia="Times New Roman" w:hAnsi="Arial" w:cs="Arial"/>
          <w:kern w:val="0"/>
          <w14:ligatures w14:val="none"/>
        </w:rPr>
        <w:t xml:space="preserve"> to the digital portal which should preferably be agreed</w:t>
      </w:r>
      <w:r w:rsidRPr="002A7DD1">
        <w:rPr>
          <w:rFonts w:ascii="Arial" w:eastAsia="Times New Roman" w:hAnsi="Arial" w:cs="Arial"/>
          <w:kern w:val="0"/>
          <w14:ligatures w14:val="none"/>
        </w:rPr>
        <w:t>.</w:t>
      </w:r>
    </w:p>
    <w:p w14:paraId="00D2020B" w14:textId="05060D76" w:rsidR="006C12A2" w:rsidRPr="002A7DD1" w:rsidRDefault="006C12A2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Style w:val="ui-provider"/>
          <w:rFonts w:ascii="Arial" w:eastAsia="Times New Roman" w:hAnsi="Arial" w:cs="Arial"/>
          <w:kern w:val="0"/>
          <w14:ligatures w14:val="none"/>
        </w:rPr>
      </w:pPr>
    </w:p>
    <w:p w14:paraId="7E6632AA" w14:textId="4C66D2CA" w:rsidR="002A7DD1" w:rsidRPr="002A7DD1" w:rsidRDefault="002A7DD1" w:rsidP="00964350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The claimant shall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not less than 3 clear days before the case management conference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upload to the digital portal a bundle, preferably agreed, which must:</w:t>
      </w:r>
    </w:p>
    <w:p w14:paraId="31B2A370" w14:textId="27544FC0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h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>ave a file name containing the type of hearing (e.g. CMC) and the words “hearing bundle”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</w:p>
    <w:p w14:paraId="2D34C6F2" w14:textId="3475DE27" w:rsidR="002A7DD1" w:rsidRP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i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nclude : </w:t>
      </w:r>
    </w:p>
    <w:p w14:paraId="5CC101C9" w14:textId="0E3C5BD5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d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raft directions </w:t>
      </w:r>
    </w:p>
    <w:p w14:paraId="736E6DFC" w14:textId="3E495B20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chronology</w:t>
      </w:r>
    </w:p>
    <w:p w14:paraId="6E7E40F3" w14:textId="7945A4CC" w:rsidR="002A7DD1" w:rsidRPr="002A7DD1" w:rsidRDefault="00964350" w:rsidP="00964350">
      <w:pPr>
        <w:numPr>
          <w:ilvl w:val="2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a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case summary (limited to 500 words)</w:t>
      </w:r>
      <w:r>
        <w:rPr>
          <w:rFonts w:ascii="Arial" w:eastAsia="Times New Roman" w:hAnsi="Arial" w:cs="Arial"/>
          <w:kern w:val="0"/>
          <w:lang w:eastAsia="en-GB"/>
          <w14:ligatures w14:val="none"/>
        </w:rPr>
        <w:t xml:space="preserve"> ;</w:t>
      </w:r>
    </w:p>
    <w:p w14:paraId="7C8E9366" w14:textId="6F422DF2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be indexed, paginated and bookmarked. The pagination should start at page 1 for the first page of the bundle and must run sequentially thereafter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;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</w:t>
      </w:r>
    </w:p>
    <w:p w14:paraId="04B9AA44" w14:textId="5376FEC7" w:rsidR="002A7DD1" w:rsidRPr="002A7DD1" w:rsidRDefault="002A7DD1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lastRenderedPageBreak/>
        <w:t xml:space="preserve">comply with paras 1-10 of the court’s general guidance on electronic court bundles </w:t>
      </w:r>
      <w:r w:rsidRPr="002A7DD1">
        <w:rPr>
          <w:rFonts w:ascii="Arial" w:eastAsia="Times New Roman" w:hAnsi="Arial" w:cs="Arial"/>
          <w:lang w:val="en-US" w:eastAsia="en-GB"/>
        </w:rPr>
        <w:t>(</w:t>
      </w:r>
      <w:hyperlink r:id="rId8" w:history="1">
        <w:r w:rsidRPr="002A7DD1">
          <w:rPr>
            <w:rFonts w:ascii="Arial" w:eastAsia="Times New Roman" w:hAnsi="Arial" w:cs="Arial"/>
            <w:color w:val="0563C1"/>
            <w:u w:val="single" w:color="0563C0"/>
            <w:lang w:val="en-US" w:eastAsia="en-GB"/>
          </w:rPr>
          <w:t>https://www.judiciary.uk/guidance-and-resources/general-guidance-on-electronic-court-bundles/</w:t>
        </w:r>
      </w:hyperlink>
      <w:r w:rsidRPr="002A7DD1">
        <w:rPr>
          <w:rFonts w:ascii="Arial" w:eastAsia="Times New Roman" w:hAnsi="Arial" w:cs="Arial"/>
          <w:lang w:eastAsia="en-GB"/>
        </w:rPr>
        <w:t>)</w:t>
      </w:r>
      <w:r w:rsidR="00964350">
        <w:rPr>
          <w:rFonts w:ascii="Arial" w:eastAsia="Times New Roman" w:hAnsi="Arial" w:cs="Arial"/>
          <w:lang w:eastAsia="en-GB"/>
        </w:rPr>
        <w:t>; and</w:t>
      </w:r>
    </w:p>
    <w:p w14:paraId="61C5B011" w14:textId="3560D941" w:rsidR="002A7DD1" w:rsidRDefault="00964350" w:rsidP="00964350">
      <w:pPr>
        <w:numPr>
          <w:ilvl w:val="1"/>
          <w:numId w:val="4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>
        <w:rPr>
          <w:rFonts w:ascii="Arial" w:eastAsia="Times New Roman" w:hAnsi="Arial" w:cs="Arial"/>
          <w:kern w:val="0"/>
          <w:lang w:eastAsia="en-GB"/>
          <w14:ligatures w14:val="none"/>
        </w:rPr>
        <w:t>o</w:t>
      </w:r>
      <w:r w:rsidR="002A7DD1"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therwise comply with the requirements of Civil Procedure Rules Practice Direction 32 paragraph 27. </w:t>
      </w:r>
    </w:p>
    <w:p w14:paraId="7985FCA0" w14:textId="77777777" w:rsidR="002A7DD1" w:rsidRDefault="002A7DD1" w:rsidP="00964350">
      <w:pPr>
        <w:spacing w:after="0" w:line="240" w:lineRule="auto"/>
        <w:ind w:left="144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232BE1CF" w14:textId="5F7B62EF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If at the time</w:t>
      </w:r>
      <w:r w:rsidRPr="002A7DD1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>for compliance with the above directions the claim is not proceeding in the digital portal</w:t>
      </w:r>
      <w:r w:rsidR="00964350">
        <w:rPr>
          <w:rFonts w:ascii="Arial" w:eastAsia="Times New Roman" w:hAnsi="Arial" w:cs="Arial"/>
          <w:kern w:val="0"/>
          <w:lang w:eastAsia="en-GB"/>
          <w14:ligatures w14:val="none"/>
        </w:rPr>
        <w:t>,</w:t>
      </w: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then instead of uploading a document or bundle to the digital portal it must be filed at court and, where required, served.</w:t>
      </w:r>
    </w:p>
    <w:p w14:paraId="65829298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D3ECD99" w14:textId="77777777" w:rsidR="002A7DD1" w:rsidRPr="002A7DD1" w:rsidRDefault="002A7DD1" w:rsidP="00964350">
      <w:pPr>
        <w:numPr>
          <w:ilvl w:val="0"/>
          <w:numId w:val="3"/>
        </w:numPr>
        <w:spacing w:after="0" w:line="240" w:lineRule="auto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kern w:val="0"/>
          <w:lang w:eastAsia="en-GB"/>
          <w14:ligatures w14:val="none"/>
        </w:rPr>
        <w:t xml:space="preserve"> [The claimant shall no less than 3 days before the hearing file at court a paper version of the bundle in addition to any electronic bundle prepared in accordance with the above directions]</w:t>
      </w:r>
    </w:p>
    <w:p w14:paraId="4D625480" w14:textId="77777777" w:rsidR="002A7DD1" w:rsidRPr="002A7DD1" w:rsidRDefault="002A7DD1" w:rsidP="00964350">
      <w:pPr>
        <w:spacing w:line="276" w:lineRule="auto"/>
        <w:ind w:left="720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50509E3F" w14:textId="77777777" w:rsidR="002A7DD1" w:rsidRPr="002A7DD1" w:rsidRDefault="002A7DD1" w:rsidP="00964350">
      <w:pPr>
        <w:numPr>
          <w:ilvl w:val="0"/>
          <w:numId w:val="3"/>
        </w:numPr>
        <w:tabs>
          <w:tab w:val="left" w:pos="7395"/>
          <w:tab w:val="left" w:pos="8655"/>
        </w:tabs>
        <w:spacing w:after="0" w:line="240" w:lineRule="auto"/>
        <w:contextualSpacing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lang w:eastAsia="en-GB"/>
        </w:rPr>
        <w:t>[If the Claimant is unrepresented and the Defendant is legally represented, then the Defendant must, where applicable, comply with the requirements set out above in relation to the hearing bundle.]</w:t>
      </w:r>
    </w:p>
    <w:p w14:paraId="361B28F7" w14:textId="77777777" w:rsidR="002A7DD1" w:rsidRPr="002A7DD1" w:rsidRDefault="002A7DD1" w:rsidP="00964350">
      <w:pPr>
        <w:spacing w:after="0" w:line="240" w:lineRule="auto"/>
        <w:ind w:left="720"/>
        <w:jc w:val="both"/>
        <w:rPr>
          <w:rFonts w:ascii="Arial" w:eastAsia="Times New Roman" w:hAnsi="Arial" w:cs="Arial"/>
          <w:kern w:val="0"/>
          <w:lang w:eastAsia="en-GB"/>
          <w14:ligatures w14:val="none"/>
        </w:rPr>
      </w:pPr>
    </w:p>
    <w:p w14:paraId="06129E9B" w14:textId="7800734F" w:rsidR="00021878" w:rsidRDefault="00021878" w:rsidP="00964350">
      <w:pPr>
        <w:pStyle w:val="ListParagraph"/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4946ADBE" w14:textId="77777777" w:rsidR="00021878" w:rsidRPr="00021878" w:rsidRDefault="00021878" w:rsidP="00964350">
      <w:pPr>
        <w:autoSpaceDE w:val="0"/>
        <w:autoSpaceDN w:val="0"/>
        <w:adjustRightInd w:val="0"/>
        <w:spacing w:after="0" w:line="240" w:lineRule="auto"/>
        <w:jc w:val="both"/>
        <w:rPr>
          <w:rFonts w:ascii="Arial" w:eastAsia="Times New Roman" w:hAnsi="Arial" w:cs="Arial"/>
          <w:kern w:val="0"/>
          <w14:ligatures w14:val="none"/>
        </w:rPr>
      </w:pPr>
    </w:p>
    <w:p w14:paraId="2DE37F20" w14:textId="77777777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bookmarkStart w:id="0" w:name="_Hlk179811354"/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has been made without hearing. Each party has the right to apply to have</w:t>
      </w:r>
    </w:p>
    <w:p w14:paraId="0B90C34C" w14:textId="77777777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this Order set aside or varied. Any such application must be received by the Court</w:t>
      </w:r>
    </w:p>
    <w:p w14:paraId="4BA0F7D3" w14:textId="63887CB5" w:rsidR="002A7DD1" w:rsidRPr="002A7DD1" w:rsidRDefault="002A7DD1" w:rsidP="00964350">
      <w:pPr>
        <w:spacing w:after="0" w:line="240" w:lineRule="auto"/>
        <w:jc w:val="both"/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</w:pPr>
      <w:r w:rsidRPr="002A7DD1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 xml:space="preserve">(together with the appropriate fee) by 4pm on </w:t>
      </w:r>
      <w:bookmarkEnd w:id="0"/>
      <w:r w:rsidR="00183D6C" w:rsidRPr="00183D6C">
        <w:rPr>
          <w:rFonts w:ascii="Arial" w:eastAsia="Times New Roman" w:hAnsi="Arial" w:cs="Arial"/>
          <w:b/>
          <w:bCs/>
          <w:kern w:val="0"/>
          <w:lang w:eastAsia="en-GB"/>
          <w14:ligatures w14:val="none"/>
        </w:rPr>
        <w:t>&lt;&lt;dateNowPlus7&gt;&gt;.</w:t>
      </w:r>
    </w:p>
    <w:p w14:paraId="048FDECE" w14:textId="77777777" w:rsidR="00A16019" w:rsidRDefault="00A16019" w:rsidP="00964350">
      <w:pPr>
        <w:jc w:val="both"/>
      </w:pPr>
    </w:p>
    <w:sectPr w:rsidR="00A1601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EA76488" w14:textId="77777777" w:rsidR="00557486" w:rsidRDefault="00557486" w:rsidP="007411DD">
      <w:pPr>
        <w:spacing w:after="0" w:line="240" w:lineRule="auto"/>
      </w:pPr>
      <w:r>
        <w:separator/>
      </w:r>
    </w:p>
  </w:endnote>
  <w:endnote w:type="continuationSeparator" w:id="0">
    <w:p w14:paraId="338BBF55" w14:textId="77777777" w:rsidR="00557486" w:rsidRDefault="00557486" w:rsidP="007411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01"/>
    <w:family w:val="roman"/>
    <w:pitch w:val="variable"/>
  </w:font>
  <w:font w:name="GDSTransportWebsite">
    <w:altName w:val="Cambria"/>
    <w:charset w:val="01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D57490" w14:textId="666BCFD6" w:rsidR="007411DD" w:rsidRDefault="007411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D387F" w14:textId="03FCCEAD" w:rsidR="007411DD" w:rsidRDefault="00741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2A8426" w14:textId="1B8F603D" w:rsidR="007411DD" w:rsidRDefault="007411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DEBCF3" w14:textId="77777777" w:rsidR="00557486" w:rsidRDefault="00557486" w:rsidP="007411DD">
      <w:pPr>
        <w:spacing w:after="0" w:line="240" w:lineRule="auto"/>
      </w:pPr>
      <w:r>
        <w:separator/>
      </w:r>
    </w:p>
  </w:footnote>
  <w:footnote w:type="continuationSeparator" w:id="0">
    <w:p w14:paraId="5831F8D0" w14:textId="77777777" w:rsidR="00557486" w:rsidRDefault="00557486" w:rsidP="007411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A9509" w14:textId="77777777" w:rsidR="00F550D8" w:rsidRDefault="00F550D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9934E8" w14:textId="77777777" w:rsidR="00F550D8" w:rsidRDefault="00F550D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911BAB" w14:textId="77777777" w:rsidR="00F550D8" w:rsidRDefault="00F5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14499"/>
    <w:multiLevelType w:val="hybridMultilevel"/>
    <w:tmpl w:val="643843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A52"/>
    <w:multiLevelType w:val="hybridMultilevel"/>
    <w:tmpl w:val="E8B284B0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982DE4"/>
    <w:multiLevelType w:val="hybridMultilevel"/>
    <w:tmpl w:val="54C22ADE"/>
    <w:lvl w:ilvl="0" w:tplc="01B4BF58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06DE1"/>
    <w:multiLevelType w:val="hybridMultilevel"/>
    <w:tmpl w:val="629C72D0"/>
    <w:lvl w:ilvl="0" w:tplc="08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1270920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2254142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6285834">
    <w:abstractNumId w:val="2"/>
  </w:num>
  <w:num w:numId="4" w16cid:durableId="711289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96815859">
    <w:abstractNumId w:val="0"/>
  </w:num>
  <w:num w:numId="6" w16cid:durableId="1334456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1DD"/>
    <w:rsid w:val="00021878"/>
    <w:rsid w:val="000707E9"/>
    <w:rsid w:val="00081C59"/>
    <w:rsid w:val="00096675"/>
    <w:rsid w:val="000A07CD"/>
    <w:rsid w:val="000A3F7D"/>
    <w:rsid w:val="000B77B9"/>
    <w:rsid w:val="000F1A4E"/>
    <w:rsid w:val="00126C5A"/>
    <w:rsid w:val="00143EDB"/>
    <w:rsid w:val="0016305B"/>
    <w:rsid w:val="00183D6C"/>
    <w:rsid w:val="001B1964"/>
    <w:rsid w:val="001D6CDD"/>
    <w:rsid w:val="00206A05"/>
    <w:rsid w:val="00206AC3"/>
    <w:rsid w:val="00246CBF"/>
    <w:rsid w:val="002814AC"/>
    <w:rsid w:val="002848ED"/>
    <w:rsid w:val="002A7DD1"/>
    <w:rsid w:val="002E1B7A"/>
    <w:rsid w:val="002E219F"/>
    <w:rsid w:val="00322CCE"/>
    <w:rsid w:val="00322F71"/>
    <w:rsid w:val="003C1D61"/>
    <w:rsid w:val="003C6FBF"/>
    <w:rsid w:val="00415792"/>
    <w:rsid w:val="0044447F"/>
    <w:rsid w:val="004E6500"/>
    <w:rsid w:val="005039AC"/>
    <w:rsid w:val="0051394C"/>
    <w:rsid w:val="005402CA"/>
    <w:rsid w:val="00557486"/>
    <w:rsid w:val="00570292"/>
    <w:rsid w:val="0057486B"/>
    <w:rsid w:val="005905FD"/>
    <w:rsid w:val="00596346"/>
    <w:rsid w:val="0061645B"/>
    <w:rsid w:val="00646E98"/>
    <w:rsid w:val="006C12A2"/>
    <w:rsid w:val="006C6C0B"/>
    <w:rsid w:val="007029C0"/>
    <w:rsid w:val="007411DD"/>
    <w:rsid w:val="00783362"/>
    <w:rsid w:val="007979C9"/>
    <w:rsid w:val="007A1F72"/>
    <w:rsid w:val="007E58E5"/>
    <w:rsid w:val="00872295"/>
    <w:rsid w:val="008F09BC"/>
    <w:rsid w:val="00922A3F"/>
    <w:rsid w:val="00945743"/>
    <w:rsid w:val="00964350"/>
    <w:rsid w:val="009975DA"/>
    <w:rsid w:val="00A07AF2"/>
    <w:rsid w:val="00A16019"/>
    <w:rsid w:val="00A17CCE"/>
    <w:rsid w:val="00A24B0B"/>
    <w:rsid w:val="00A440FF"/>
    <w:rsid w:val="00A514CB"/>
    <w:rsid w:val="00AC2782"/>
    <w:rsid w:val="00AC6DF3"/>
    <w:rsid w:val="00B00426"/>
    <w:rsid w:val="00B721B9"/>
    <w:rsid w:val="00BC4532"/>
    <w:rsid w:val="00C40D7E"/>
    <w:rsid w:val="00C54D46"/>
    <w:rsid w:val="00C57346"/>
    <w:rsid w:val="00C576F8"/>
    <w:rsid w:val="00CC12E4"/>
    <w:rsid w:val="00CC722B"/>
    <w:rsid w:val="00CE6C31"/>
    <w:rsid w:val="00CF5601"/>
    <w:rsid w:val="00D00548"/>
    <w:rsid w:val="00E23751"/>
    <w:rsid w:val="00E24FC2"/>
    <w:rsid w:val="00E35E65"/>
    <w:rsid w:val="00E37582"/>
    <w:rsid w:val="00E615B1"/>
    <w:rsid w:val="00E75CD3"/>
    <w:rsid w:val="00E8735F"/>
    <w:rsid w:val="00EB7DC5"/>
    <w:rsid w:val="00ED42A6"/>
    <w:rsid w:val="00F550D8"/>
    <w:rsid w:val="00F72953"/>
    <w:rsid w:val="00F7337F"/>
    <w:rsid w:val="00F847A0"/>
    <w:rsid w:val="00FE4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5B7C1"/>
  <w15:chartTrackingRefBased/>
  <w15:docId w15:val="{7722C24F-E1E2-4871-AB0B-6F1398892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1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11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1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1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1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1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1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1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1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1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11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1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1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1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1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1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1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1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1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1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1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1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1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1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1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1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1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1DD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7411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1DD"/>
  </w:style>
  <w:style w:type="table" w:styleId="TableGrid">
    <w:name w:val="Table Grid"/>
    <w:basedOn w:val="TableNormal"/>
    <w:uiPriority w:val="39"/>
    <w:rsid w:val="00CC722B"/>
    <w:pPr>
      <w:spacing w:after="0" w:line="240" w:lineRule="auto"/>
    </w:pPr>
    <w:rPr>
      <w:kern w:val="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550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0D8"/>
  </w:style>
  <w:style w:type="character" w:customStyle="1" w:styleId="ui-provider">
    <w:name w:val="ui-provider"/>
    <w:basedOn w:val="DefaultParagraphFont"/>
    <w:rsid w:val="00FE465A"/>
  </w:style>
  <w:style w:type="character" w:styleId="Hyperlink">
    <w:name w:val="Hyperlink"/>
    <w:basedOn w:val="DefaultParagraphFont"/>
    <w:uiPriority w:val="99"/>
    <w:unhideWhenUsed/>
    <w:rsid w:val="002A7D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7D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8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ur01.safelinks.protection.outlook.com/?url=https%3A%2F%2Fwww.judiciary.uk%2Fguidance-and-resources%2Fgeneral-guidance-on-electronic-court-bundles%2F&amp;data=05%7C02%7CHHJ.Ivan.Ranson%40ejudiciary.net%7Ce4c12142f41a4a6025bc08dca1996ec5%7C723e45572f1743ed9e71f1beb253e546%7C0%7C0%7C638562927556680887%7CUnknown%7CTWFpbGZsb3d8eyJWIjoiMC4wLjAwMDAiLCJQIjoiV2luMzIiLCJBTiI6Ik1haWwiLCJXVCI6Mn0%3D%7C0%7C%7C%7C&amp;sdata=%2BtrtuqoWig9QAj86fRINpAINAhR9XgNSGmdnuYfI9Q0%3D&amp;reserved=0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 Byrne</dc:creator>
  <cp:keywords/>
  <dc:description/>
  <cp:lastModifiedBy>Sankavi Mohanraj</cp:lastModifiedBy>
  <cp:revision>18</cp:revision>
  <dcterms:created xsi:type="dcterms:W3CDTF">2024-09-03T14:45:00Z</dcterms:created>
  <dcterms:modified xsi:type="dcterms:W3CDTF">2025-02-14T16:53:00Z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178277fe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