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B871D" w14:textId="77777777" w:rsidR="001614E2" w:rsidRDefault="001614E2" w:rsidP="001614E2">
      <w:pPr>
        <w:ind w:firstLine="720"/>
        <w:jc w:val="right"/>
        <w:rPr>
          <w:color w:val="333333"/>
          <w:sz w:val="20"/>
          <w:szCs w:val="20"/>
        </w:rPr>
      </w:pPr>
    </w:p>
    <w:p w14:paraId="673B55F3" w14:textId="77777777" w:rsidR="001614E2" w:rsidRPr="006C1FD3" w:rsidRDefault="001614E2" w:rsidP="001614E2">
      <w:pPr>
        <w:ind w:firstLine="720"/>
        <w:jc w:val="right"/>
        <w:rPr>
          <w:color w:val="333333"/>
          <w:sz w:val="20"/>
          <w:szCs w:val="20"/>
        </w:rPr>
      </w:pPr>
      <w:r w:rsidRPr="006C1FD3">
        <w:rPr>
          <w:noProof/>
        </w:rPr>
        <w:drawing>
          <wp:anchor distT="114300" distB="114300" distL="114300" distR="114300" simplePos="0" relativeHeight="251658241" behindDoc="0" locked="0" layoutInCell="1" hidden="0" allowOverlap="1" wp14:anchorId="78F43B43" wp14:editId="4C9261B7">
            <wp:simplePos x="0" y="0"/>
            <wp:positionH relativeFrom="column">
              <wp:posOffset>10942</wp:posOffset>
            </wp:positionH>
            <wp:positionV relativeFrom="paragraph">
              <wp:posOffset>12700</wp:posOffset>
            </wp:positionV>
            <wp:extent cx="1509395" cy="687705"/>
            <wp:effectExtent l="0" t="0" r="0" b="0"/>
            <wp:wrapSquare wrapText="bothSides" distT="114300" distB="114300" distL="114300" distR="114300"/>
            <wp:docPr id="1" name="image1.png" descr="A black text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text with black text&#10;&#10;Description automatically generated"/>
                    <pic:cNvPicPr preferRelativeResize="0"/>
                  </pic:nvPicPr>
                  <pic:blipFill>
                    <a:blip r:embed="rId6"/>
                    <a:srcRect/>
                    <a:stretch>
                      <a:fillRect/>
                    </a:stretch>
                  </pic:blipFill>
                  <pic:spPr>
                    <a:xfrm>
                      <a:off x="0" y="0"/>
                      <a:ext cx="1509395" cy="687705"/>
                    </a:xfrm>
                    <a:prstGeom prst="rect">
                      <a:avLst/>
                    </a:prstGeom>
                    <a:ln/>
                  </pic:spPr>
                </pic:pic>
              </a:graphicData>
            </a:graphic>
          </wp:anchor>
        </w:drawing>
      </w:r>
      <w:r>
        <w:rPr>
          <w:color w:val="333333"/>
          <w:sz w:val="20"/>
          <w:szCs w:val="20"/>
        </w:rPr>
        <w:t xml:space="preserve"> HMCTS CMC</w:t>
      </w:r>
    </w:p>
    <w:p w14:paraId="6A5D3320" w14:textId="77777777" w:rsidR="001614E2" w:rsidRPr="006C1FD3" w:rsidRDefault="001614E2" w:rsidP="001614E2">
      <w:pPr>
        <w:jc w:val="right"/>
        <w:rPr>
          <w:color w:val="333333"/>
          <w:sz w:val="20"/>
          <w:szCs w:val="20"/>
        </w:rPr>
      </w:pPr>
      <w:r>
        <w:rPr>
          <w:color w:val="333333"/>
          <w:sz w:val="20"/>
          <w:szCs w:val="20"/>
        </w:rPr>
        <w:t>PO Box 12747</w:t>
      </w:r>
    </w:p>
    <w:p w14:paraId="147F4964" w14:textId="77777777" w:rsidR="001614E2" w:rsidRPr="006C1FD3" w:rsidRDefault="001614E2" w:rsidP="001614E2">
      <w:pPr>
        <w:jc w:val="right"/>
        <w:rPr>
          <w:color w:val="333333"/>
          <w:sz w:val="20"/>
          <w:szCs w:val="20"/>
        </w:rPr>
      </w:pPr>
      <w:r>
        <w:rPr>
          <w:color w:val="333333"/>
          <w:sz w:val="20"/>
          <w:szCs w:val="20"/>
        </w:rPr>
        <w:t>Harlow</w:t>
      </w:r>
    </w:p>
    <w:p w14:paraId="722F30FB" w14:textId="77777777" w:rsidR="001614E2" w:rsidRPr="006C1FD3" w:rsidRDefault="001614E2" w:rsidP="001614E2">
      <w:pPr>
        <w:jc w:val="right"/>
        <w:rPr>
          <w:color w:val="333333"/>
          <w:sz w:val="20"/>
          <w:szCs w:val="20"/>
        </w:rPr>
      </w:pPr>
      <w:r>
        <w:rPr>
          <w:color w:val="333333"/>
          <w:sz w:val="20"/>
          <w:szCs w:val="20"/>
        </w:rPr>
        <w:t>CM20 9RA</w:t>
      </w:r>
    </w:p>
    <w:p w14:paraId="1776FB1B" w14:textId="77777777" w:rsidR="001614E2" w:rsidRPr="006C1FD3" w:rsidRDefault="001614E2" w:rsidP="001614E2">
      <w:pPr>
        <w:jc w:val="right"/>
        <w:rPr>
          <w:color w:val="333333"/>
          <w:sz w:val="20"/>
          <w:szCs w:val="20"/>
        </w:rPr>
      </w:pPr>
      <w:r>
        <w:rPr>
          <w:color w:val="333333"/>
          <w:sz w:val="20"/>
          <w:szCs w:val="20"/>
        </w:rPr>
        <w:t xml:space="preserve"> </w:t>
      </w:r>
    </w:p>
    <w:p w14:paraId="4A8C0044" w14:textId="77777777" w:rsidR="001614E2" w:rsidRDefault="001614E2" w:rsidP="001614E2">
      <w:pPr>
        <w:ind w:firstLine="720"/>
        <w:jc w:val="right"/>
        <w:rPr>
          <w:color w:val="333333"/>
          <w:sz w:val="20"/>
          <w:szCs w:val="20"/>
        </w:rPr>
      </w:pPr>
      <w:r>
        <w:rPr>
          <w:color w:val="333333"/>
          <w:sz w:val="20"/>
          <w:szCs w:val="20"/>
        </w:rPr>
        <w:t xml:space="preserve">0300 123 7050 </w:t>
      </w:r>
    </w:p>
    <w:p w14:paraId="77F31926" w14:textId="77777777" w:rsidR="001614E2" w:rsidRDefault="001614E2" w:rsidP="001614E2">
      <w:pPr>
        <w:ind w:firstLine="720"/>
        <w:jc w:val="right"/>
        <w:rPr>
          <w:bCs/>
          <w:sz w:val="20"/>
          <w:szCs w:val="20"/>
        </w:rPr>
      </w:pPr>
      <w:r w:rsidRPr="00EE0C6C">
        <w:rPr>
          <w:bCs/>
          <w:noProof/>
          <w:sz w:val="18"/>
          <w:szCs w:val="18"/>
        </w:rPr>
        <mc:AlternateContent>
          <mc:Choice Requires="wps">
            <w:drawing>
              <wp:anchor distT="0" distB="0" distL="114300" distR="114300" simplePos="0" relativeHeight="251658240" behindDoc="0" locked="0" layoutInCell="1" allowOverlap="1" wp14:anchorId="26BB845F" wp14:editId="02D1F0A8">
                <wp:simplePos x="0" y="0"/>
                <wp:positionH relativeFrom="margin">
                  <wp:posOffset>5680</wp:posOffset>
                </wp:positionH>
                <wp:positionV relativeFrom="paragraph">
                  <wp:posOffset>115570</wp:posOffset>
                </wp:positionV>
                <wp:extent cx="58968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96800" cy="0"/>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F35CBE0" id="Straight Connector 2" o:spid="_x0000_s1026" style="position:absolute;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5pt,9.1pt" to="464.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" strokecolor="#bfbfbf [2412]" strokeweight="1pt">
                <v:stroke joinstyle="miter"/>
                <w10:wrap anchorx="margin"/>
              </v:line>
            </w:pict>
          </mc:Fallback>
        </mc:AlternateContent>
      </w:r>
      <w:r w:rsidRPr="00EE0C6C">
        <w:rPr>
          <w:bCs/>
          <w:sz w:val="20"/>
          <w:szCs w:val="20"/>
        </w:rPr>
        <w:t xml:space="preserve"> </w:t>
      </w:r>
    </w:p>
    <w:p w14:paraId="4418CEF3" w14:textId="77777777" w:rsidR="001614E2" w:rsidRPr="00EE0C6C" w:rsidRDefault="001614E2" w:rsidP="001614E2">
      <w:pPr>
        <w:ind w:firstLine="720"/>
        <w:jc w:val="right"/>
        <w:rPr>
          <w:bCs/>
          <w:sz w:val="20"/>
          <w:szCs w:val="20"/>
        </w:rPr>
      </w:pPr>
    </w:p>
    <w:tbl>
      <w:tblPr>
        <w:tblStyle w:val="TableGrid"/>
        <w:tblW w:w="95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3303"/>
      </w:tblGrid>
      <w:tr w:rsidR="001614E2" w:rsidRPr="006C1FD3" w14:paraId="70A84E05" w14:textId="77777777" w:rsidTr="00833D87">
        <w:trPr>
          <w:trHeight w:hRule="exact" w:val="113"/>
          <w:jc w:val="center"/>
        </w:trPr>
        <w:tc>
          <w:tcPr>
            <w:tcW w:w="6200" w:type="dxa"/>
            <w:shd w:val="clear" w:color="auto" w:fill="auto"/>
          </w:tcPr>
          <w:p w14:paraId="06C81BC5" w14:textId="77777777" w:rsidR="001614E2" w:rsidRDefault="001614E2" w:rsidP="00833D87">
            <w:pPr>
              <w:rPr>
                <w:sz w:val="20"/>
                <w:szCs w:val="20"/>
              </w:rPr>
            </w:pPr>
          </w:p>
        </w:tc>
        <w:tc>
          <w:tcPr>
            <w:tcW w:w="3303" w:type="dxa"/>
            <w:shd w:val="clear" w:color="auto" w:fill="auto"/>
          </w:tcPr>
          <w:p w14:paraId="45DDFFBA" w14:textId="77777777" w:rsidR="001614E2" w:rsidRPr="006C1FD3" w:rsidRDefault="001614E2" w:rsidP="00833D87">
            <w:pPr>
              <w:pStyle w:val="NoSpacing"/>
              <w:spacing w:line="276" w:lineRule="auto"/>
              <w:jc w:val="right"/>
              <w:rPr>
                <w:rFonts w:eastAsia="Times New Roman"/>
                <w:color w:val="000000"/>
                <w:sz w:val="20"/>
                <w:szCs w:val="20"/>
              </w:rPr>
            </w:pPr>
          </w:p>
        </w:tc>
      </w:tr>
      <w:tr w:rsidR="001614E2" w:rsidRPr="00065BAC" w14:paraId="601AA336" w14:textId="77777777" w:rsidTr="00833D87">
        <w:trPr>
          <w:trHeight w:val="133"/>
          <w:jc w:val="center"/>
        </w:trPr>
        <w:tc>
          <w:tcPr>
            <w:tcW w:w="6200" w:type="dxa"/>
            <w:shd w:val="clear" w:color="auto" w:fill="auto"/>
          </w:tcPr>
          <w:p w14:paraId="03C612A7" w14:textId="77777777" w:rsidR="001614E2" w:rsidRPr="00065BAC" w:rsidRDefault="001614E2" w:rsidP="00833D87">
            <w:pPr>
              <w:rPr>
                <w:rFonts w:ascii="GDS Transport Website Light" w:hAnsi="GDS Transport Website Light"/>
                <w:sz w:val="26"/>
              </w:rPr>
            </w:pPr>
            <w:r w:rsidRPr="00065BAC">
              <w:rPr>
                <w:rFonts w:ascii="GDS Transport Website Light" w:hAnsi="GDS Transport Website Light"/>
                <w:sz w:val="26"/>
              </w:rPr>
              <w:t xml:space="preserve">   &lt;&lt;</w:t>
            </w:r>
            <w:proofErr w:type="spellStart"/>
            <w:r w:rsidRPr="00065BAC">
              <w:rPr>
                <w:rFonts w:ascii="GDS Transport Website Light" w:hAnsi="GDS Transport Website Light"/>
                <w:sz w:val="26"/>
              </w:rPr>
              <w:t>partyName</w:t>
            </w:r>
            <w:proofErr w:type="spellEnd"/>
            <w:r w:rsidRPr="00065BAC">
              <w:rPr>
                <w:rFonts w:ascii="GDS Transport Website Light" w:hAnsi="GDS Transport Website Light"/>
                <w:sz w:val="26"/>
              </w:rPr>
              <w:t xml:space="preserve">&gt;&gt; </w:t>
            </w:r>
          </w:p>
          <w:p w14:paraId="60C63575"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&lt;&lt;cs_{partyAddressAddressLine</w:t>
            </w:r>
            <w:proofErr w:type="gramStart"/>
            <w:r w:rsidRPr="00065BAC">
              <w:rPr>
                <w:rFonts w:ascii="GDS Transport Website Light" w:hAnsi="GDS Transport Website Light"/>
                <w:sz w:val="26"/>
              </w:rPr>
              <w:t>1!=</w:t>
            </w:r>
            <w:proofErr w:type="gramEnd"/>
            <w:r w:rsidRPr="00065BAC">
              <w:rPr>
                <w:rFonts w:ascii="GDS Transport Website Light" w:hAnsi="GDS Transport Website Light"/>
                <w:sz w:val="26"/>
              </w:rPr>
              <w:t>null}&gt;&gt;</w:t>
            </w:r>
          </w:p>
          <w:p w14:paraId="2EFDAA76"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 partyAddressAddressLine1&gt;&gt;</w:t>
            </w:r>
          </w:p>
          <w:p w14:paraId="54814C5B"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&lt;&lt;es_&gt;&gt;&lt;&lt;cs</w:t>
            </w:r>
            <w:proofErr w:type="gramStart"/>
            <w:r w:rsidRPr="00065BAC">
              <w:rPr>
                <w:rFonts w:ascii="GDS Transport Website Light" w:hAnsi="GDS Transport Website Light"/>
                <w:sz w:val="26"/>
              </w:rPr>
              <w:t>_{ partyAddressAddressLine</w:t>
            </w:r>
            <w:proofErr w:type="gramEnd"/>
            <w:r w:rsidRPr="00065BAC">
              <w:rPr>
                <w:rFonts w:ascii="GDS Transport Website Light" w:hAnsi="GDS Transport Website Light"/>
                <w:sz w:val="26"/>
              </w:rPr>
              <w:t>2!=null}&gt;&gt;</w:t>
            </w:r>
          </w:p>
          <w:p w14:paraId="7F5B1094"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 partyAddressAddressLine2&gt;&gt;</w:t>
            </w:r>
          </w:p>
          <w:p w14:paraId="6397EF94"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&lt;&lt;es_&gt;&gt;&lt;&lt;cs</w:t>
            </w:r>
            <w:proofErr w:type="gramStart"/>
            <w:r w:rsidRPr="00065BAC">
              <w:rPr>
                <w:rFonts w:ascii="GDS Transport Website Light" w:hAnsi="GDS Transport Website Light"/>
                <w:sz w:val="26"/>
              </w:rPr>
              <w:t>_{ partyAddressAddressLine</w:t>
            </w:r>
            <w:proofErr w:type="gramEnd"/>
            <w:r w:rsidRPr="00065BAC">
              <w:rPr>
                <w:rFonts w:ascii="GDS Transport Website Light" w:hAnsi="GDS Transport Website Light"/>
                <w:sz w:val="26"/>
              </w:rPr>
              <w:t>3!= null}&gt;&gt;</w:t>
            </w:r>
          </w:p>
          <w:p w14:paraId="56CEFDAC" w14:textId="288DB228"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 xml:space="preserve">&lt;&lt; </w:t>
            </w:r>
            <w:r w:rsidR="00D415B4" w:rsidRPr="00065BAC">
              <w:rPr>
                <w:rFonts w:ascii="GDS Transport Website Light" w:hAnsi="GDS Transport Website Light"/>
                <w:sz w:val="26"/>
              </w:rPr>
              <w:t>partyAddressAddressLine3</w:t>
            </w:r>
            <w:r w:rsidRPr="00065BAC">
              <w:rPr>
                <w:rFonts w:ascii="GDS Transport Website Light" w:hAnsi="GDS Transport Website Light"/>
                <w:sz w:val="26"/>
              </w:rPr>
              <w:t>&gt;&gt;</w:t>
            </w:r>
          </w:p>
          <w:p w14:paraId="5DE68174"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&lt;&lt;es_&gt;&gt;&lt;&lt;cs</w:t>
            </w:r>
            <w:proofErr w:type="gramStart"/>
            <w:r w:rsidRPr="00065BAC">
              <w:rPr>
                <w:rFonts w:ascii="GDS Transport Website Light" w:hAnsi="GDS Transport Website Light"/>
                <w:sz w:val="26"/>
              </w:rPr>
              <w:t xml:space="preserve">_{ </w:t>
            </w:r>
            <w:proofErr w:type="spellStart"/>
            <w:r w:rsidRPr="00065BAC">
              <w:rPr>
                <w:rFonts w:ascii="GDS Transport Website Light" w:hAnsi="GDS Transport Website Light"/>
                <w:sz w:val="26"/>
              </w:rPr>
              <w:t>partyAddressPostTown</w:t>
            </w:r>
            <w:proofErr w:type="spellEnd"/>
            <w:proofErr w:type="gramEnd"/>
            <w:r w:rsidRPr="00065BAC">
              <w:rPr>
                <w:rFonts w:ascii="GDS Transport Website Light" w:hAnsi="GDS Transport Website Light"/>
                <w:sz w:val="26"/>
              </w:rPr>
              <w:t>!= null}&gt;&gt;</w:t>
            </w:r>
          </w:p>
          <w:p w14:paraId="6F013467"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 xml:space="preserve">&lt;&lt; </w:t>
            </w:r>
            <w:proofErr w:type="spellStart"/>
            <w:r w:rsidRPr="00065BAC">
              <w:rPr>
                <w:rFonts w:ascii="GDS Transport Website Light" w:hAnsi="GDS Transport Website Light"/>
                <w:sz w:val="26"/>
              </w:rPr>
              <w:t>partyAddressPostTown</w:t>
            </w:r>
            <w:proofErr w:type="spellEnd"/>
            <w:r w:rsidRPr="00065BAC">
              <w:rPr>
                <w:rFonts w:ascii="GDS Transport Website Light" w:hAnsi="GDS Transport Website Light"/>
                <w:sz w:val="26"/>
              </w:rPr>
              <w:t>&gt;&gt;</w:t>
            </w:r>
          </w:p>
          <w:p w14:paraId="1C443786"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&lt;&lt;es_&gt;&gt;&lt;&lt;cs</w:t>
            </w:r>
            <w:proofErr w:type="gramStart"/>
            <w:r w:rsidRPr="00065BAC">
              <w:rPr>
                <w:rFonts w:ascii="GDS Transport Website Light" w:hAnsi="GDS Transport Website Light"/>
                <w:sz w:val="26"/>
              </w:rPr>
              <w:t xml:space="preserve">_{ </w:t>
            </w:r>
            <w:proofErr w:type="spellStart"/>
            <w:r w:rsidRPr="00065BAC">
              <w:rPr>
                <w:rFonts w:ascii="GDS Transport Website Light" w:hAnsi="GDS Transport Website Light"/>
                <w:sz w:val="26"/>
              </w:rPr>
              <w:t>partyAddressPostCode</w:t>
            </w:r>
            <w:proofErr w:type="spellEnd"/>
            <w:proofErr w:type="gramEnd"/>
            <w:r w:rsidRPr="00065BAC">
              <w:rPr>
                <w:rFonts w:ascii="GDS Transport Website Light" w:hAnsi="GDS Transport Website Light"/>
                <w:sz w:val="26"/>
              </w:rPr>
              <w:t>!=null}&gt;&gt;</w:t>
            </w:r>
          </w:p>
          <w:p w14:paraId="0012DCEF"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 xml:space="preserve">&lt;&lt; </w:t>
            </w:r>
            <w:proofErr w:type="spellStart"/>
            <w:r w:rsidRPr="00065BAC">
              <w:rPr>
                <w:rFonts w:ascii="GDS Transport Website Light" w:hAnsi="GDS Transport Website Light"/>
                <w:sz w:val="26"/>
              </w:rPr>
              <w:t>partyAddressPostCode</w:t>
            </w:r>
            <w:proofErr w:type="spellEnd"/>
            <w:r w:rsidRPr="00065BAC">
              <w:rPr>
                <w:rFonts w:ascii="GDS Transport Website Light" w:hAnsi="GDS Transport Website Light"/>
                <w:sz w:val="26"/>
              </w:rPr>
              <w:t>&gt;&gt;</w:t>
            </w:r>
          </w:p>
          <w:p w14:paraId="5D19DD93" w14:textId="69E137D6" w:rsidR="001614E2" w:rsidRPr="00065BAC" w:rsidRDefault="001614E2" w:rsidP="001614E2">
            <w:pPr>
              <w:ind w:left="170"/>
              <w:rPr>
                <w:rFonts w:ascii="GDS Transport Website Light" w:hAnsi="GDS Transport Website Light"/>
                <w:sz w:val="26"/>
              </w:rPr>
            </w:pPr>
            <w:r w:rsidRPr="00065BAC">
              <w:rPr>
                <w:rFonts w:ascii="GDS Transport Website Light" w:hAnsi="GDS Transport Website Light"/>
                <w:sz w:val="26"/>
              </w:rPr>
              <w:t>&lt;&lt;es_&gt;&gt;</w:t>
            </w:r>
          </w:p>
        </w:tc>
        <w:tc>
          <w:tcPr>
            <w:tcW w:w="3303" w:type="dxa"/>
            <w:shd w:val="clear" w:color="auto" w:fill="auto"/>
          </w:tcPr>
          <w:p w14:paraId="4456302A" w14:textId="77777777" w:rsidR="001614E2" w:rsidRPr="00065BAC" w:rsidRDefault="001614E2" w:rsidP="00833D87">
            <w:pPr>
              <w:pStyle w:val="NoSpacing"/>
              <w:spacing w:line="276" w:lineRule="auto"/>
              <w:jc w:val="right"/>
              <w:rPr>
                <w:rFonts w:ascii="GDS Transport Website Light" w:eastAsiaTheme="minorHAnsi" w:hAnsi="GDS Transport Website Light" w:cstheme="minorBidi"/>
                <w:sz w:val="26"/>
                <w:szCs w:val="24"/>
                <w:lang w:eastAsia="en-US"/>
              </w:rPr>
            </w:pPr>
            <w:r w:rsidRPr="00065BAC">
              <w:rPr>
                <w:rFonts w:ascii="GDS Transport Website Light" w:eastAsiaTheme="minorHAnsi" w:hAnsi="GDS Transport Website Light" w:cstheme="minorBidi"/>
                <w:sz w:val="26"/>
                <w:szCs w:val="24"/>
                <w:lang w:eastAsia="en-US"/>
              </w:rPr>
              <w:t>Claim number: &lt;&lt;</w:t>
            </w:r>
            <w:proofErr w:type="spellStart"/>
            <w:r>
              <w:rPr>
                <w:rFonts w:ascii="GDS Transport Website Light" w:eastAsiaTheme="minorHAnsi" w:hAnsi="GDS Transport Website Light" w:cstheme="minorBidi"/>
                <w:sz w:val="26"/>
                <w:szCs w:val="24"/>
                <w:lang w:eastAsia="en-US"/>
              </w:rPr>
              <w:t>claim</w:t>
            </w:r>
            <w:r w:rsidRPr="00065BAC">
              <w:rPr>
                <w:rFonts w:ascii="GDS Transport Website Light" w:eastAsiaTheme="minorHAnsi" w:hAnsi="GDS Transport Website Light" w:cstheme="minorBidi"/>
                <w:sz w:val="26"/>
                <w:szCs w:val="24"/>
                <w:lang w:eastAsia="en-US"/>
              </w:rPr>
              <w:t>Number</w:t>
            </w:r>
            <w:proofErr w:type="spellEnd"/>
            <w:r w:rsidRPr="00065BAC">
              <w:rPr>
                <w:rFonts w:ascii="GDS Transport Website Light" w:eastAsiaTheme="minorHAnsi" w:hAnsi="GDS Transport Website Light" w:cstheme="minorBidi"/>
                <w:sz w:val="26"/>
                <w:szCs w:val="24"/>
                <w:lang w:eastAsia="en-US"/>
              </w:rPr>
              <w:t>&gt;&gt;</w:t>
            </w:r>
          </w:p>
          <w:p w14:paraId="39828AFB" w14:textId="77777777" w:rsidR="001614E2" w:rsidRPr="00065BAC" w:rsidRDefault="001614E2" w:rsidP="00833D87">
            <w:pPr>
              <w:pStyle w:val="NoSpacing"/>
              <w:spacing w:line="276" w:lineRule="auto"/>
              <w:jc w:val="right"/>
              <w:rPr>
                <w:rFonts w:ascii="GDS Transport Website Light" w:eastAsiaTheme="minorHAnsi" w:hAnsi="GDS Transport Website Light" w:cstheme="minorBidi"/>
                <w:sz w:val="26"/>
                <w:szCs w:val="24"/>
                <w:lang w:eastAsia="en-US"/>
              </w:rPr>
            </w:pPr>
            <w:r w:rsidRPr="00065BAC">
              <w:rPr>
                <w:rFonts w:ascii="GDS Transport Website Light" w:eastAsiaTheme="minorHAnsi" w:hAnsi="GDS Transport Website Light" w:cstheme="minorBidi"/>
                <w:sz w:val="26"/>
                <w:szCs w:val="24"/>
                <w:lang w:eastAsia="en-US"/>
              </w:rPr>
              <w:br/>
              <w:t>&lt;</w:t>
            </w:r>
            <w:proofErr w:type="gramStart"/>
            <w:r w:rsidRPr="00065BAC">
              <w:rPr>
                <w:rFonts w:ascii="GDS Transport Website Light" w:eastAsiaTheme="minorHAnsi" w:hAnsi="GDS Transport Website Light" w:cstheme="minorBidi"/>
                <w:sz w:val="26"/>
                <w:szCs w:val="24"/>
                <w:lang w:eastAsia="en-US"/>
              </w:rPr>
              <w:t>&lt;{</w:t>
            </w:r>
            <w:proofErr w:type="spellStart"/>
            <w:proofErr w:type="gramEnd"/>
            <w:r w:rsidRPr="00065BAC">
              <w:rPr>
                <w:rFonts w:ascii="GDS Transport Website Light" w:eastAsiaTheme="minorHAnsi" w:hAnsi="GDS Transport Website Light" w:cstheme="minorBidi"/>
                <w:sz w:val="26"/>
                <w:szCs w:val="24"/>
                <w:lang w:eastAsia="en-US"/>
              </w:rPr>
              <w:t>dateFormat</w:t>
            </w:r>
            <w:proofErr w:type="spellEnd"/>
            <w:r w:rsidRPr="00065BAC">
              <w:rPr>
                <w:rFonts w:ascii="GDS Transport Website Light" w:eastAsiaTheme="minorHAnsi" w:hAnsi="GDS Transport Website Light" w:cstheme="minorBidi"/>
                <w:sz w:val="26"/>
                <w:szCs w:val="24"/>
                <w:lang w:eastAsia="en-US"/>
              </w:rPr>
              <w:t>($</w:t>
            </w:r>
            <w:proofErr w:type="spellStart"/>
            <w:r w:rsidRPr="00065BAC">
              <w:rPr>
                <w:rFonts w:ascii="GDS Transport Website Light" w:eastAsiaTheme="minorHAnsi" w:hAnsi="GDS Transport Website Light" w:cstheme="minorBidi"/>
                <w:sz w:val="26"/>
                <w:szCs w:val="24"/>
                <w:lang w:eastAsia="en-US"/>
              </w:rPr>
              <w:t>nowUTC</w:t>
            </w:r>
            <w:proofErr w:type="spellEnd"/>
            <w:r w:rsidRPr="00065BAC">
              <w:rPr>
                <w:rFonts w:ascii="GDS Transport Website Light" w:eastAsiaTheme="minorHAnsi" w:hAnsi="GDS Transport Website Light" w:cstheme="minorBidi"/>
                <w:sz w:val="26"/>
                <w:szCs w:val="24"/>
                <w:lang w:eastAsia="en-US"/>
              </w:rPr>
              <w:t xml:space="preserve"> ,‘d MMMM </w:t>
            </w:r>
            <w:proofErr w:type="spellStart"/>
            <w:r w:rsidRPr="00065BAC">
              <w:rPr>
                <w:rFonts w:ascii="GDS Transport Website Light" w:eastAsiaTheme="minorHAnsi" w:hAnsi="GDS Transport Website Light" w:cstheme="minorBidi"/>
                <w:sz w:val="26"/>
                <w:szCs w:val="24"/>
                <w:lang w:eastAsia="en-US"/>
              </w:rPr>
              <w:t>yyyy</w:t>
            </w:r>
            <w:proofErr w:type="spellEnd"/>
            <w:r w:rsidRPr="00065BAC">
              <w:rPr>
                <w:rFonts w:ascii="GDS Transport Website Light" w:eastAsiaTheme="minorHAnsi" w:hAnsi="GDS Transport Website Light" w:cstheme="minorBidi"/>
                <w:sz w:val="26"/>
                <w:szCs w:val="24"/>
                <w:lang w:eastAsia="en-US"/>
              </w:rPr>
              <w:t>’)}&gt;&gt;</w:t>
            </w:r>
          </w:p>
        </w:tc>
      </w:tr>
    </w:tbl>
    <w:p w14:paraId="63EC4842" w14:textId="77777777" w:rsidR="005C16E7" w:rsidRDefault="005C16E7"/>
    <w:p w14:paraId="1B5A5387" w14:textId="77777777" w:rsidR="001614E2" w:rsidRDefault="001614E2"/>
    <w:p w14:paraId="730FE7AB" w14:textId="77777777" w:rsidR="001614E2" w:rsidRDefault="001614E2"/>
    <w:p w14:paraId="21420867" w14:textId="77777777" w:rsidR="001614E2" w:rsidRDefault="001614E2"/>
    <w:p w14:paraId="78810A59" w14:textId="77777777" w:rsidR="001614E2" w:rsidRDefault="001614E2"/>
    <w:p w14:paraId="33FB7396" w14:textId="77777777" w:rsidR="001614E2" w:rsidRDefault="001614E2"/>
    <w:p w14:paraId="761784EB" w14:textId="77777777" w:rsidR="001614E2" w:rsidRDefault="001614E2"/>
    <w:p w14:paraId="355F50B4" w14:textId="77777777" w:rsidR="001614E2" w:rsidRDefault="001614E2"/>
    <w:p w14:paraId="5701A8E6" w14:textId="77777777" w:rsidR="001614E2" w:rsidRDefault="001614E2"/>
    <w:p w14:paraId="645675F6" w14:textId="77777777" w:rsidR="001614E2" w:rsidRDefault="001614E2"/>
    <w:p w14:paraId="41117813" w14:textId="77777777" w:rsidR="009668FA" w:rsidRDefault="009668FA"/>
    <w:p w14:paraId="4A195B5E" w14:textId="77777777" w:rsidR="009668FA" w:rsidRDefault="009668FA"/>
    <w:p w14:paraId="3C371C7B" w14:textId="77777777" w:rsidR="009668FA" w:rsidRDefault="009668FA"/>
    <w:p w14:paraId="7707B45D" w14:textId="77777777" w:rsidR="009668FA" w:rsidRDefault="009668FA"/>
    <w:p w14:paraId="62B0920D" w14:textId="77777777" w:rsidR="009668FA" w:rsidRDefault="009668FA"/>
    <w:p w14:paraId="686AE1A8" w14:textId="77777777" w:rsidR="009668FA" w:rsidRDefault="009668FA"/>
    <w:p w14:paraId="603A9010" w14:textId="77777777" w:rsidR="009668FA" w:rsidRDefault="009668FA"/>
    <w:p w14:paraId="6D380CA1" w14:textId="77777777" w:rsidR="009668FA" w:rsidRDefault="009668FA"/>
    <w:p w14:paraId="4998E0FD" w14:textId="77777777" w:rsidR="001614E2" w:rsidRDefault="001614E2"/>
    <w:p w14:paraId="4B2B1779" w14:textId="77777777" w:rsidR="001614E2" w:rsidRDefault="001614E2"/>
    <w:p w14:paraId="0F6A0029" w14:textId="77777777" w:rsidR="001614E2" w:rsidRDefault="001614E2"/>
    <w:p w14:paraId="1993C24E" w14:textId="77777777" w:rsidR="001614E2" w:rsidRDefault="001614E2"/>
    <w:p w14:paraId="7F5E1389" w14:textId="77777777" w:rsidR="001614E2" w:rsidRDefault="001614E2"/>
    <w:p w14:paraId="119BE03A" w14:textId="77777777" w:rsidR="001614E2" w:rsidRDefault="001614E2"/>
    <w:p w14:paraId="2587EBC9" w14:textId="77777777" w:rsidR="001614E2" w:rsidRDefault="001614E2"/>
    <w:p w14:paraId="7BFC30B1" w14:textId="77777777" w:rsidR="001614E2" w:rsidRDefault="001614E2"/>
    <w:p w14:paraId="2CA0FDC1" w14:textId="77777777" w:rsidR="001614E2" w:rsidRDefault="001614E2"/>
    <w:p w14:paraId="546CBC94" w14:textId="77777777" w:rsidR="001614E2" w:rsidRDefault="001614E2"/>
    <w:p w14:paraId="0123EFAE" w14:textId="77777777" w:rsidR="001614E2" w:rsidRDefault="001614E2"/>
    <w:p w14:paraId="75597CFB" w14:textId="77777777" w:rsidR="001614E2" w:rsidRDefault="001614E2"/>
    <w:p w14:paraId="36DD553F" w14:textId="77777777" w:rsidR="001614E2" w:rsidRDefault="001614E2"/>
    <w:p w14:paraId="29449F0B" w14:textId="77777777" w:rsidR="001614E2" w:rsidRDefault="001614E2"/>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1614E2" w:rsidRPr="00214433" w14:paraId="42D36BD0" w14:textId="77777777" w:rsidTr="00833D87">
        <w:tc>
          <w:tcPr>
            <w:tcW w:w="2694" w:type="dxa"/>
          </w:tcPr>
          <w:p w14:paraId="51131B33" w14:textId="77777777" w:rsidR="001614E2" w:rsidRPr="00976A75" w:rsidRDefault="001614E2" w:rsidP="00833D87">
            <w:pPr>
              <w:rPr>
                <w:rFonts w:ascii="GDS Transport Website Light" w:hAnsi="GDS Transport Website Light"/>
                <w:b/>
                <w:bCs/>
                <w:sz w:val="28"/>
                <w:szCs w:val="28"/>
              </w:rPr>
            </w:pPr>
            <w:r>
              <w:rPr>
                <w:rFonts w:ascii="GDS Transport Website Light" w:hAnsi="GDS Transport Website Light"/>
              </w:rPr>
              <w:t>&lt;</w:t>
            </w:r>
            <w:proofErr w:type="gramStart"/>
            <w:r>
              <w:rPr>
                <w:rFonts w:ascii="GDS Transport Website Light" w:hAnsi="GDS Transport Website Light"/>
              </w:rPr>
              <w:t>&lt;{</w:t>
            </w:r>
            <w:proofErr w:type="spellStart"/>
            <w:proofErr w:type="gramEnd"/>
            <w:r>
              <w:rPr>
                <w:rFonts w:ascii="GDS Transport Website Light" w:hAnsi="GDS Transport Website Light"/>
              </w:rPr>
              <w:t>dateFormat</w:t>
            </w:r>
            <w:proofErr w:type="spellEnd"/>
            <w:r>
              <w:rPr>
                <w:rFonts w:ascii="GDS Transport Website Light" w:hAnsi="GDS Transport Website Light"/>
              </w:rPr>
              <w:t>($</w:t>
            </w:r>
            <w:proofErr w:type="spellStart"/>
            <w:r>
              <w:rPr>
                <w:rFonts w:ascii="GDS Transport Website Light" w:hAnsi="GDS Transport Website Light"/>
              </w:rPr>
              <w:t>nowUTC</w:t>
            </w:r>
            <w:proofErr w:type="spellEnd"/>
            <w:r>
              <w:rPr>
                <w:rFonts w:ascii="GDS Transport Website Light" w:hAnsi="GDS Transport Website Light"/>
              </w:rPr>
              <w:t xml:space="preserve">,‘d MMMM </w:t>
            </w:r>
            <w:proofErr w:type="spellStart"/>
            <w:r>
              <w:rPr>
                <w:rFonts w:ascii="GDS Transport Website Light" w:hAnsi="GDS Transport Website Light"/>
              </w:rPr>
              <w:t>yyyy</w:t>
            </w:r>
            <w:proofErr w:type="spellEnd"/>
            <w:r>
              <w:rPr>
                <w:rFonts w:ascii="GDS Transport Website Light" w:hAnsi="GDS Transport Website Light"/>
              </w:rPr>
              <w:t>’)}&gt;&gt;</w:t>
            </w:r>
          </w:p>
        </w:tc>
        <w:tc>
          <w:tcPr>
            <w:tcW w:w="4252" w:type="dxa"/>
          </w:tcPr>
          <w:p w14:paraId="65075C5A" w14:textId="77777777" w:rsidR="001614E2" w:rsidRPr="00976A75" w:rsidRDefault="001614E2" w:rsidP="00833D87">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Pr>
                <w:rFonts w:ascii="GDS Transport Website Light" w:hAnsi="GDS Transport Website Light"/>
                <w:b/>
                <w:bCs/>
                <w:sz w:val="28"/>
                <w:szCs w:val="28"/>
              </w:rPr>
              <w:t xml:space="preserve">   </w:t>
            </w:r>
            <w:r w:rsidRPr="00B967FE">
              <w:rPr>
                <w:rFonts w:ascii="GDS Transport Website Light" w:hAnsi="GDS Transport Website Light"/>
                <w:b/>
                <w:bCs/>
                <w:sz w:val="28"/>
                <w:szCs w:val="28"/>
              </w:rPr>
              <w:t>&lt;&lt;</w:t>
            </w:r>
            <w:proofErr w:type="spellStart"/>
            <w:r w:rsidRPr="00B967FE">
              <w:rPr>
                <w:rFonts w:ascii="GDS Transport Website Light" w:hAnsi="GDS Transport Website Light"/>
                <w:b/>
                <w:bCs/>
                <w:sz w:val="28"/>
                <w:szCs w:val="28"/>
              </w:rPr>
              <w:t>courtName</w:t>
            </w:r>
            <w:proofErr w:type="spellEnd"/>
            <w:r w:rsidRPr="00B967FE">
              <w:rPr>
                <w:rFonts w:ascii="GDS Transport Website Light" w:hAnsi="GDS Transport Website Light"/>
                <w:b/>
                <w:bCs/>
                <w:sz w:val="28"/>
                <w:szCs w:val="28"/>
              </w:rPr>
              <w:t>&gt;&gt;</w:t>
            </w:r>
          </w:p>
        </w:tc>
        <w:tc>
          <w:tcPr>
            <w:tcW w:w="2126" w:type="dxa"/>
          </w:tcPr>
          <w:p w14:paraId="666EC6F4" w14:textId="77777777" w:rsidR="001614E2" w:rsidRPr="00976A75" w:rsidRDefault="001614E2" w:rsidP="00833D87">
            <w:pPr>
              <w:jc w:val="center"/>
              <w:rPr>
                <w:rFonts w:ascii="GDS Transport Website Light" w:hAnsi="GDS Transport Website Light"/>
                <w:sz w:val="28"/>
                <w:szCs w:val="28"/>
              </w:rPr>
            </w:pPr>
            <w:r w:rsidRPr="003E4F43">
              <w:rPr>
                <w:rFonts w:ascii="GDS Transport Website Light" w:hAnsi="GDS Transport Website Light"/>
              </w:rPr>
              <w:t xml:space="preserve">Case number: </w:t>
            </w:r>
            <w:r w:rsidRPr="007B0088">
              <w:rPr>
                <w:rFonts w:ascii="GDS Transport Website Light" w:hAnsi="GDS Transport Website Light"/>
              </w:rPr>
              <w:t>&lt;&lt;</w:t>
            </w:r>
            <w:proofErr w:type="spellStart"/>
            <w:r w:rsidRPr="007B0088">
              <w:rPr>
                <w:rFonts w:ascii="GDS Transport Website Light" w:hAnsi="GDS Transport Website Light"/>
              </w:rPr>
              <w:t>c</w:t>
            </w:r>
            <w:r>
              <w:rPr>
                <w:rFonts w:ascii="GDS Transport Website Light" w:hAnsi="GDS Transport Website Light"/>
              </w:rPr>
              <w:t>laim</w:t>
            </w:r>
            <w:r w:rsidRPr="007B0088">
              <w:rPr>
                <w:rFonts w:ascii="GDS Transport Website Light" w:hAnsi="GDS Transport Website Light"/>
              </w:rPr>
              <w:t>Number</w:t>
            </w:r>
            <w:proofErr w:type="spellEnd"/>
            <w:r w:rsidRPr="007B0088">
              <w:rPr>
                <w:rFonts w:ascii="GDS Transport Website Light" w:hAnsi="GDS Transport Website Light"/>
              </w:rPr>
              <w:t>&gt;&gt;</w:t>
            </w:r>
          </w:p>
        </w:tc>
      </w:tr>
      <w:tr w:rsidR="001614E2" w:rsidRPr="00214433" w14:paraId="3A721551" w14:textId="77777777" w:rsidTr="00833D87">
        <w:trPr>
          <w:trHeight w:val="166"/>
        </w:trPr>
        <w:tc>
          <w:tcPr>
            <w:tcW w:w="2694" w:type="dxa"/>
          </w:tcPr>
          <w:p w14:paraId="43DBD6FD" w14:textId="77777777" w:rsidR="001614E2" w:rsidRPr="00976A75" w:rsidRDefault="001614E2" w:rsidP="00833D87">
            <w:pPr>
              <w:rPr>
                <w:rFonts w:ascii="GDS Transport Website Light" w:hAnsi="GDS Transport Website Light"/>
                <w:b/>
                <w:bCs/>
                <w:sz w:val="28"/>
                <w:szCs w:val="28"/>
              </w:rPr>
            </w:pPr>
          </w:p>
        </w:tc>
        <w:tc>
          <w:tcPr>
            <w:tcW w:w="4252" w:type="dxa"/>
          </w:tcPr>
          <w:p w14:paraId="63D38C3D" w14:textId="77777777" w:rsidR="001614E2" w:rsidRPr="00976A75" w:rsidRDefault="001614E2" w:rsidP="00833D87">
            <w:pPr>
              <w:jc w:val="center"/>
              <w:rPr>
                <w:rFonts w:ascii="GDS Transport Website Light" w:hAnsi="GDS Transport Website Light"/>
                <w:b/>
                <w:bCs/>
                <w:sz w:val="28"/>
                <w:szCs w:val="28"/>
              </w:rPr>
            </w:pPr>
          </w:p>
        </w:tc>
        <w:tc>
          <w:tcPr>
            <w:tcW w:w="2126" w:type="dxa"/>
          </w:tcPr>
          <w:p w14:paraId="45B7E251" w14:textId="77777777" w:rsidR="001614E2" w:rsidRPr="00976A75" w:rsidRDefault="001614E2" w:rsidP="00833D87">
            <w:pPr>
              <w:rPr>
                <w:rFonts w:ascii="GDS Transport Website Light" w:hAnsi="GDS Transport Website Light"/>
                <w:sz w:val="28"/>
                <w:szCs w:val="28"/>
              </w:rPr>
            </w:pPr>
          </w:p>
        </w:tc>
      </w:tr>
      <w:tr w:rsidR="001614E2" w:rsidRPr="00214433" w14:paraId="7CFFC9C4" w14:textId="77777777" w:rsidTr="00833D87">
        <w:trPr>
          <w:trHeight w:val="1660"/>
        </w:trPr>
        <w:tc>
          <w:tcPr>
            <w:tcW w:w="2694" w:type="dxa"/>
          </w:tcPr>
          <w:p w14:paraId="45A8A0BD" w14:textId="77777777" w:rsidR="001614E2" w:rsidRPr="00214433" w:rsidRDefault="001614E2" w:rsidP="00833D87">
            <w:pPr>
              <w:rPr>
                <w:rFonts w:ascii="GDS Transport Website Light" w:hAnsi="GDS Transport Website Light"/>
              </w:rPr>
            </w:pPr>
          </w:p>
        </w:tc>
        <w:tc>
          <w:tcPr>
            <w:tcW w:w="4252" w:type="dxa"/>
          </w:tcPr>
          <w:p w14:paraId="712B441B" w14:textId="77777777" w:rsidR="001614E2" w:rsidRPr="00214433" w:rsidRDefault="001614E2" w:rsidP="00833D87">
            <w:pPr>
              <w:jc w:val="center"/>
              <w:rPr>
                <w:rFonts w:ascii="GDS Transport Website Light" w:hAnsi="GDS Transport Website Light"/>
              </w:rPr>
            </w:pPr>
          </w:p>
        </w:tc>
        <w:tc>
          <w:tcPr>
            <w:tcW w:w="2126" w:type="dxa"/>
          </w:tcPr>
          <w:p w14:paraId="23E0AAA9" w14:textId="77777777" w:rsidR="001614E2" w:rsidRPr="00214433" w:rsidRDefault="001614E2" w:rsidP="00833D87">
            <w:pPr>
              <w:rPr>
                <w:rFonts w:ascii="GDS Transport Website Light" w:hAnsi="GDS Transport Website Light"/>
              </w:rPr>
            </w:pPr>
            <w:r>
              <w:rPr>
                <w:noProof/>
              </w:rPr>
              <w:drawing>
                <wp:anchor distT="0" distB="0" distL="114300" distR="114300" simplePos="0" relativeHeight="251658242" behindDoc="0" locked="0" layoutInCell="1" allowOverlap="1" wp14:anchorId="7BE2EB16" wp14:editId="753056FD">
                  <wp:simplePos x="0" y="0"/>
                  <wp:positionH relativeFrom="column">
                    <wp:posOffset>87250</wp:posOffset>
                  </wp:positionH>
                  <wp:positionV relativeFrom="paragraph">
                    <wp:posOffset>68580</wp:posOffset>
                  </wp:positionV>
                  <wp:extent cx="1039619" cy="954405"/>
                  <wp:effectExtent l="0" t="0" r="8255" b="0"/>
                  <wp:wrapNone/>
                  <wp:docPr id="341700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00429"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039619"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614E2" w:rsidRPr="00976A75" w14:paraId="3672D1D6" w14:textId="77777777" w:rsidTr="00833D87">
        <w:trPr>
          <w:trHeight w:val="142"/>
        </w:trPr>
        <w:tc>
          <w:tcPr>
            <w:tcW w:w="2694" w:type="dxa"/>
            <w:tcBorders>
              <w:top w:val="single" w:sz="4" w:space="0" w:color="auto"/>
            </w:tcBorders>
          </w:tcPr>
          <w:p w14:paraId="7BEC6321" w14:textId="77777777" w:rsidR="001614E2" w:rsidRPr="00A26054" w:rsidRDefault="001614E2" w:rsidP="00833D87">
            <w:pPr>
              <w:rPr>
                <w:rFonts w:ascii="GDS Transport Website Light" w:hAnsi="GDS Transport Website Light"/>
                <w:sz w:val="26"/>
              </w:rPr>
            </w:pPr>
          </w:p>
        </w:tc>
        <w:tc>
          <w:tcPr>
            <w:tcW w:w="4252" w:type="dxa"/>
            <w:tcBorders>
              <w:top w:val="single" w:sz="4" w:space="0" w:color="auto"/>
            </w:tcBorders>
          </w:tcPr>
          <w:p w14:paraId="36A3DDCD" w14:textId="77777777" w:rsidR="001614E2" w:rsidRPr="00A26054" w:rsidRDefault="001614E2" w:rsidP="00833D87">
            <w:pPr>
              <w:jc w:val="center"/>
              <w:rPr>
                <w:rFonts w:ascii="GDS Transport Website Light" w:hAnsi="GDS Transport Website Light"/>
                <w:sz w:val="26"/>
              </w:rPr>
            </w:pPr>
          </w:p>
        </w:tc>
        <w:tc>
          <w:tcPr>
            <w:tcW w:w="2126" w:type="dxa"/>
            <w:tcBorders>
              <w:top w:val="single" w:sz="4" w:space="0" w:color="auto"/>
            </w:tcBorders>
          </w:tcPr>
          <w:p w14:paraId="4780E234" w14:textId="77777777" w:rsidR="001614E2" w:rsidRPr="00A26054" w:rsidRDefault="001614E2" w:rsidP="00833D87">
            <w:pPr>
              <w:jc w:val="right"/>
              <w:rPr>
                <w:rFonts w:ascii="GDS Transport Website Light" w:hAnsi="GDS Transport Website Light"/>
                <w:sz w:val="26"/>
              </w:rPr>
            </w:pPr>
          </w:p>
        </w:tc>
      </w:tr>
      <w:tr w:rsidR="001614E2" w:rsidRPr="00FC5EB4" w14:paraId="15D5C976" w14:textId="77777777" w:rsidTr="00833D87">
        <w:tc>
          <w:tcPr>
            <w:tcW w:w="2694" w:type="dxa"/>
          </w:tcPr>
          <w:p w14:paraId="6DE8DCA0" w14:textId="77777777" w:rsidR="001614E2" w:rsidRPr="00FC5EB4" w:rsidRDefault="001614E2" w:rsidP="00833D87">
            <w:pPr>
              <w:rPr>
                <w:rFonts w:ascii="GDS Transport Website Light" w:hAnsi="GDS Transport Website Light"/>
              </w:rPr>
            </w:pPr>
            <w:r w:rsidRPr="00FC5EB4">
              <w:rPr>
                <w:rFonts w:ascii="GDS Transport Website Light" w:hAnsi="GDS Transport Website Light"/>
              </w:rPr>
              <w:t>Parties</w:t>
            </w:r>
          </w:p>
        </w:tc>
        <w:tc>
          <w:tcPr>
            <w:tcW w:w="4252" w:type="dxa"/>
          </w:tcPr>
          <w:p w14:paraId="1964D6D2" w14:textId="77777777" w:rsidR="001614E2" w:rsidRPr="00FC5EB4" w:rsidRDefault="001614E2" w:rsidP="00833D87">
            <w:pPr>
              <w:jc w:val="center"/>
              <w:rPr>
                <w:rFonts w:ascii="GDS Transport Website Light" w:hAnsi="GDS Transport Website Light"/>
              </w:rPr>
            </w:pPr>
            <w:r w:rsidRPr="00FC5EB4">
              <w:rPr>
                <w:rFonts w:ascii="GDS Transport Website Light" w:hAnsi="GDS Transport Website Light"/>
              </w:rPr>
              <w:t>&lt;&lt;claimant1Name&gt;&gt;</w:t>
            </w:r>
          </w:p>
        </w:tc>
        <w:tc>
          <w:tcPr>
            <w:tcW w:w="2126" w:type="dxa"/>
          </w:tcPr>
          <w:p w14:paraId="4C91F0F5" w14:textId="77777777" w:rsidR="001614E2" w:rsidRPr="00FC5EB4" w:rsidRDefault="001614E2" w:rsidP="00833D87">
            <w:pPr>
              <w:jc w:val="right"/>
              <w:rPr>
                <w:rFonts w:ascii="GDS Transport Website Light" w:hAnsi="GDS Transport Website Light"/>
              </w:rPr>
            </w:pPr>
            <w:r w:rsidRPr="00FC5EB4">
              <w:rPr>
                <w:rFonts w:ascii="GDS Transport Website Light" w:hAnsi="GDS Transport Website Light"/>
              </w:rPr>
              <w:t>Claimant</w:t>
            </w:r>
          </w:p>
        </w:tc>
      </w:tr>
      <w:tr w:rsidR="001614E2" w:rsidRPr="00FC5EB4" w14:paraId="35AE668D" w14:textId="77777777" w:rsidTr="00833D87">
        <w:tc>
          <w:tcPr>
            <w:tcW w:w="2694" w:type="dxa"/>
          </w:tcPr>
          <w:p w14:paraId="459E8145" w14:textId="77777777" w:rsidR="001614E2" w:rsidRPr="00FC5EB4" w:rsidRDefault="001614E2" w:rsidP="00833D87">
            <w:pPr>
              <w:rPr>
                <w:rFonts w:ascii="GDS Transport Website Light" w:hAnsi="GDS Transport Website Light"/>
              </w:rPr>
            </w:pPr>
          </w:p>
        </w:tc>
        <w:tc>
          <w:tcPr>
            <w:tcW w:w="4252" w:type="dxa"/>
          </w:tcPr>
          <w:p w14:paraId="6CD1FFE4" w14:textId="77777777" w:rsidR="001614E2" w:rsidRPr="00FC5EB4" w:rsidRDefault="001614E2" w:rsidP="00833D87">
            <w:pPr>
              <w:jc w:val="center"/>
              <w:rPr>
                <w:rFonts w:ascii="GDS Transport Website Light" w:hAnsi="GDS Transport Website Light"/>
              </w:rPr>
            </w:pPr>
          </w:p>
        </w:tc>
        <w:tc>
          <w:tcPr>
            <w:tcW w:w="2126" w:type="dxa"/>
          </w:tcPr>
          <w:p w14:paraId="4F52C723" w14:textId="77777777" w:rsidR="001614E2" w:rsidRPr="00FC5EB4" w:rsidRDefault="001614E2" w:rsidP="00833D87">
            <w:pPr>
              <w:jc w:val="right"/>
              <w:rPr>
                <w:rFonts w:ascii="GDS Transport Website Light" w:hAnsi="GDS Transport Website Light"/>
              </w:rPr>
            </w:pPr>
          </w:p>
        </w:tc>
      </w:tr>
      <w:tr w:rsidR="001614E2" w:rsidRPr="00FC5EB4" w14:paraId="2FA63E43" w14:textId="77777777" w:rsidTr="00833D87">
        <w:tc>
          <w:tcPr>
            <w:tcW w:w="2694" w:type="dxa"/>
          </w:tcPr>
          <w:p w14:paraId="7EA10B15" w14:textId="77777777" w:rsidR="001614E2" w:rsidRPr="00FC5EB4" w:rsidRDefault="001614E2" w:rsidP="00833D87">
            <w:pPr>
              <w:rPr>
                <w:rFonts w:ascii="GDS Transport Website Light" w:hAnsi="GDS Transport Website Light"/>
              </w:rPr>
            </w:pPr>
          </w:p>
        </w:tc>
        <w:tc>
          <w:tcPr>
            <w:tcW w:w="4252" w:type="dxa"/>
          </w:tcPr>
          <w:p w14:paraId="033318FF" w14:textId="77777777" w:rsidR="001614E2" w:rsidRPr="00FC5EB4" w:rsidRDefault="001614E2" w:rsidP="00833D87">
            <w:pPr>
              <w:jc w:val="center"/>
              <w:rPr>
                <w:rFonts w:ascii="GDS Transport Website Light" w:hAnsi="GDS Transport Website Light"/>
              </w:rPr>
            </w:pPr>
            <w:r w:rsidRPr="00FC5EB4">
              <w:rPr>
                <w:rFonts w:ascii="GDS Transport Website Light" w:hAnsi="GDS Transport Website Light"/>
              </w:rPr>
              <w:t>&lt;&lt;defendant1Name&gt;&gt;</w:t>
            </w:r>
          </w:p>
        </w:tc>
        <w:tc>
          <w:tcPr>
            <w:tcW w:w="2126" w:type="dxa"/>
          </w:tcPr>
          <w:p w14:paraId="5A52A58F" w14:textId="77777777" w:rsidR="001614E2" w:rsidRPr="00FC5EB4" w:rsidRDefault="001614E2" w:rsidP="00833D87">
            <w:pPr>
              <w:jc w:val="right"/>
              <w:rPr>
                <w:rFonts w:ascii="GDS Transport Website Light" w:hAnsi="GDS Transport Website Light"/>
              </w:rPr>
            </w:pPr>
            <w:r w:rsidRPr="00FC5EB4">
              <w:rPr>
                <w:rFonts w:ascii="GDS Transport Website Light" w:hAnsi="GDS Transport Website Light"/>
              </w:rPr>
              <w:t>Defendant</w:t>
            </w:r>
          </w:p>
        </w:tc>
      </w:tr>
      <w:tr w:rsidR="001614E2" w:rsidRPr="00FC5EB4" w14:paraId="3D80EFCB" w14:textId="77777777" w:rsidTr="00833D87">
        <w:tc>
          <w:tcPr>
            <w:tcW w:w="9072" w:type="dxa"/>
            <w:gridSpan w:val="3"/>
            <w:tcBorders>
              <w:bottom w:val="single" w:sz="4" w:space="0" w:color="auto"/>
            </w:tcBorders>
          </w:tcPr>
          <w:p w14:paraId="17AF5C9F" w14:textId="77777777" w:rsidR="001614E2" w:rsidRPr="00976A75" w:rsidRDefault="001614E2" w:rsidP="00833D87">
            <w:pPr>
              <w:rPr>
                <w:rFonts w:ascii="GDS Transport Website Light" w:hAnsi="GDS Transport Website Light"/>
              </w:rPr>
            </w:pPr>
          </w:p>
        </w:tc>
      </w:tr>
    </w:tbl>
    <w:p w14:paraId="167C02C9" w14:textId="77777777" w:rsidR="001614E2" w:rsidRPr="00FC5EB4" w:rsidRDefault="001614E2" w:rsidP="001614E2">
      <w:pPr>
        <w:rPr>
          <w:rFonts w:ascii="GDS Transport Website Light" w:hAnsi="GDS Transport Website Light"/>
          <w:kern w:val="2"/>
          <w14:ligatures w14:val="standardContextual"/>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1614E2" w:rsidRPr="00FC5EB4" w14:paraId="5002D219" w14:textId="77777777" w:rsidTr="00833D87">
        <w:tc>
          <w:tcPr>
            <w:tcW w:w="9072" w:type="dxa"/>
          </w:tcPr>
          <w:p w14:paraId="2E8389CD" w14:textId="77777777" w:rsidR="001614E2" w:rsidRPr="00FC5EB4" w:rsidRDefault="001614E2" w:rsidP="00833D87">
            <w:pPr>
              <w:rPr>
                <w:rFonts w:ascii="GDS Transport Website Light" w:hAnsi="GDS Transport Website Light"/>
              </w:rPr>
            </w:pPr>
            <w:r w:rsidRPr="00FC5EB4">
              <w:rPr>
                <w:rFonts w:ascii="GDS Transport Website Light" w:hAnsi="GDS Transport Website Light"/>
              </w:rPr>
              <w:t xml:space="preserve">The judge has requested that the application submitted on </w:t>
            </w:r>
            <w:r>
              <w:rPr>
                <w:rFonts w:ascii="GDS Transport Website Light" w:hAnsi="GDS Transport Website Light"/>
              </w:rPr>
              <w:t>&lt;&lt;</w:t>
            </w:r>
            <w:proofErr w:type="spellStart"/>
            <w:r w:rsidRPr="00A41451">
              <w:rPr>
                <w:rFonts w:ascii="GDS Transport Website Light" w:hAnsi="GDS Transport Website Light"/>
              </w:rPr>
              <w:t>applicationCreatedDate</w:t>
            </w:r>
            <w:proofErr w:type="spellEnd"/>
            <w:r>
              <w:rPr>
                <w:rFonts w:ascii="GDS Transport Website Light" w:hAnsi="GDS Transport Website Light"/>
              </w:rPr>
              <w:t xml:space="preserve">&gt;&gt; </w:t>
            </w:r>
            <w:r w:rsidRPr="00FC5EB4">
              <w:rPr>
                <w:rFonts w:ascii="GDS Transport Website Light" w:hAnsi="GDS Transport Website Light"/>
              </w:rPr>
              <w:t xml:space="preserve">be made with notice so that a hearing may be held. This means you will have to pay an additional fee of </w:t>
            </w:r>
            <w:r>
              <w:rPr>
                <w:rFonts w:ascii="GDS Transport Website Light" w:hAnsi="GDS Transport Website Light"/>
              </w:rPr>
              <w:t>&lt;&lt;</w:t>
            </w:r>
            <w:proofErr w:type="spellStart"/>
            <w:r>
              <w:rPr>
                <w:rFonts w:ascii="GDS Transport Website Light" w:hAnsi="GDS Transport Website Light"/>
              </w:rPr>
              <w:t>additionalApplicationFee</w:t>
            </w:r>
            <w:proofErr w:type="spellEnd"/>
            <w:r>
              <w:rPr>
                <w:rFonts w:ascii="GDS Transport Website Light" w:hAnsi="GDS Transport Website Light"/>
              </w:rPr>
              <w:t>&gt;&gt;.</w:t>
            </w:r>
          </w:p>
          <w:p w14:paraId="074A3A78" w14:textId="77777777" w:rsidR="001614E2" w:rsidRPr="00FC5EB4" w:rsidRDefault="001614E2" w:rsidP="00833D87">
            <w:pPr>
              <w:rPr>
                <w:rFonts w:ascii="GDS Transport Website Light" w:hAnsi="GDS Transport Website Light"/>
              </w:rPr>
            </w:pPr>
          </w:p>
          <w:p w14:paraId="45B1BB86" w14:textId="77777777" w:rsidR="001614E2" w:rsidRPr="00FC5EB4" w:rsidRDefault="001614E2" w:rsidP="00833D87">
            <w:pPr>
              <w:rPr>
                <w:rFonts w:ascii="GDS Transport Website Light" w:hAnsi="GDS Transport Website Light"/>
              </w:rPr>
            </w:pPr>
            <w:r w:rsidRPr="00FC5EB4">
              <w:rPr>
                <w:rFonts w:ascii="GDS Transport Website Light" w:hAnsi="GDS Transport Website Light"/>
              </w:rPr>
              <w:t>Once you pay the required fee a copy of the application will be sent to the other parties so they can respond. The judge will then reconsider your application. If you fail to pay the additional fee your application may be dismissed.</w:t>
            </w:r>
          </w:p>
          <w:p w14:paraId="4E73EAC8" w14:textId="77777777" w:rsidR="001614E2" w:rsidRPr="00FC5EB4" w:rsidRDefault="001614E2" w:rsidP="00833D87">
            <w:pPr>
              <w:rPr>
                <w:rFonts w:ascii="GDS Transport Website Light" w:hAnsi="GDS Transport Website Light"/>
              </w:rPr>
            </w:pPr>
          </w:p>
        </w:tc>
      </w:tr>
    </w:tbl>
    <w:p w14:paraId="1742E1F3" w14:textId="77777777" w:rsidR="001614E2" w:rsidRPr="00037B05" w:rsidRDefault="001614E2" w:rsidP="001614E2"/>
    <w:p w14:paraId="45D71133" w14:textId="77777777" w:rsidR="001614E2" w:rsidRDefault="001614E2"/>
    <w:sectPr w:rsidR="001614E2">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A62ED" w14:textId="77777777" w:rsidR="004F4220" w:rsidRDefault="004F4220" w:rsidP="001614E2">
      <w:pPr>
        <w:spacing w:line="240" w:lineRule="auto"/>
      </w:pPr>
      <w:r>
        <w:separator/>
      </w:r>
    </w:p>
  </w:endnote>
  <w:endnote w:type="continuationSeparator" w:id="0">
    <w:p w14:paraId="3EFBA929" w14:textId="77777777" w:rsidR="004F4220" w:rsidRDefault="004F4220" w:rsidP="001614E2">
      <w:pPr>
        <w:spacing w:line="240" w:lineRule="auto"/>
      </w:pPr>
      <w:r>
        <w:continuationSeparator/>
      </w:r>
    </w:p>
  </w:endnote>
  <w:endnote w:type="continuationNotice" w:id="1">
    <w:p w14:paraId="1B649AD9" w14:textId="77777777" w:rsidR="004F4220" w:rsidRDefault="004F42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DS Transport Website Light">
    <w:altName w:val="Calibri"/>
    <w:charset w:val="4D"/>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8F5F1" w14:textId="31FAA43C" w:rsidR="001614E2" w:rsidRDefault="001614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31175" w14:textId="65EB96A2" w:rsidR="001614E2" w:rsidRDefault="001614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13584" w14:textId="0F8F026A" w:rsidR="001614E2" w:rsidRDefault="00161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FB035" w14:textId="77777777" w:rsidR="004F4220" w:rsidRDefault="004F4220" w:rsidP="001614E2">
      <w:pPr>
        <w:spacing w:line="240" w:lineRule="auto"/>
      </w:pPr>
      <w:r>
        <w:separator/>
      </w:r>
    </w:p>
  </w:footnote>
  <w:footnote w:type="continuationSeparator" w:id="0">
    <w:p w14:paraId="099727F1" w14:textId="77777777" w:rsidR="004F4220" w:rsidRDefault="004F4220" w:rsidP="001614E2">
      <w:pPr>
        <w:spacing w:line="240" w:lineRule="auto"/>
      </w:pPr>
      <w:r>
        <w:continuationSeparator/>
      </w:r>
    </w:p>
  </w:footnote>
  <w:footnote w:type="continuationNotice" w:id="1">
    <w:p w14:paraId="70CD26CB" w14:textId="77777777" w:rsidR="004F4220" w:rsidRDefault="004F4220">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E2"/>
    <w:rsid w:val="001614E2"/>
    <w:rsid w:val="00256429"/>
    <w:rsid w:val="00391FCD"/>
    <w:rsid w:val="0043344A"/>
    <w:rsid w:val="004375BF"/>
    <w:rsid w:val="004F4220"/>
    <w:rsid w:val="005C16E7"/>
    <w:rsid w:val="00683F3B"/>
    <w:rsid w:val="007C1566"/>
    <w:rsid w:val="007F76BB"/>
    <w:rsid w:val="00856FAC"/>
    <w:rsid w:val="009668FA"/>
    <w:rsid w:val="00990242"/>
    <w:rsid w:val="009C4931"/>
    <w:rsid w:val="00BE634B"/>
    <w:rsid w:val="00C04537"/>
    <w:rsid w:val="00C20466"/>
    <w:rsid w:val="00C3442F"/>
    <w:rsid w:val="00D0022A"/>
    <w:rsid w:val="00D415B4"/>
    <w:rsid w:val="00DF3106"/>
    <w:rsid w:val="00E42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B034"/>
  <w15:chartTrackingRefBased/>
  <w15:docId w15:val="{417939C3-E233-4154-A8D0-A110DC3F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4E2"/>
    <w:pPr>
      <w:spacing w:after="0" w:line="276" w:lineRule="auto"/>
    </w:pPr>
    <w:rPr>
      <w:rFonts w:ascii="Arial" w:eastAsia="Arial" w:hAnsi="Arial" w:cs="Arial"/>
      <w:kern w:val="0"/>
      <w:lang w:eastAsia="en-GB"/>
      <w14:ligatures w14:val="none"/>
    </w:rPr>
  </w:style>
  <w:style w:type="paragraph" w:styleId="Heading1">
    <w:name w:val="heading 1"/>
    <w:basedOn w:val="Normal"/>
    <w:next w:val="Normal"/>
    <w:link w:val="Heading1Char"/>
    <w:uiPriority w:val="9"/>
    <w:qFormat/>
    <w:rsid w:val="001614E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1614E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1614E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1614E2"/>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1614E2"/>
    <w:pPr>
      <w:keepNext/>
      <w:keepLines/>
      <w:spacing w:before="80" w:after="40" w:line="259"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1614E2"/>
    <w:pPr>
      <w:keepNext/>
      <w:keepLines/>
      <w:spacing w:before="40" w:line="259"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1614E2"/>
    <w:pPr>
      <w:keepNext/>
      <w:keepLines/>
      <w:spacing w:before="40" w:line="259"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1614E2"/>
    <w:pPr>
      <w:keepNext/>
      <w:keepLines/>
      <w:spacing w:line="259"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1614E2"/>
    <w:pPr>
      <w:keepNext/>
      <w:keepLines/>
      <w:spacing w:line="259"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4E2"/>
    <w:rPr>
      <w:rFonts w:eastAsiaTheme="majorEastAsia" w:cstheme="majorBidi"/>
      <w:color w:val="272727" w:themeColor="text1" w:themeTint="D8"/>
    </w:rPr>
  </w:style>
  <w:style w:type="paragraph" w:styleId="Title">
    <w:name w:val="Title"/>
    <w:basedOn w:val="Normal"/>
    <w:next w:val="Normal"/>
    <w:link w:val="TitleChar"/>
    <w:uiPriority w:val="10"/>
    <w:qFormat/>
    <w:rsid w:val="001614E2"/>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161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4E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161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4E2"/>
    <w:pPr>
      <w:spacing w:before="160" w:after="160" w:line="259"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1614E2"/>
    <w:rPr>
      <w:i/>
      <w:iCs/>
      <w:color w:val="404040" w:themeColor="text1" w:themeTint="BF"/>
    </w:rPr>
  </w:style>
  <w:style w:type="paragraph" w:styleId="ListParagraph">
    <w:name w:val="List Paragraph"/>
    <w:basedOn w:val="Normal"/>
    <w:uiPriority w:val="34"/>
    <w:qFormat/>
    <w:rsid w:val="001614E2"/>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1614E2"/>
    <w:rPr>
      <w:i/>
      <w:iCs/>
      <w:color w:val="0F4761" w:themeColor="accent1" w:themeShade="BF"/>
    </w:rPr>
  </w:style>
  <w:style w:type="paragraph" w:styleId="IntenseQuote">
    <w:name w:val="Intense Quote"/>
    <w:basedOn w:val="Normal"/>
    <w:next w:val="Normal"/>
    <w:link w:val="IntenseQuoteChar"/>
    <w:uiPriority w:val="30"/>
    <w:qFormat/>
    <w:rsid w:val="001614E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1614E2"/>
    <w:rPr>
      <w:i/>
      <w:iCs/>
      <w:color w:val="0F4761" w:themeColor="accent1" w:themeShade="BF"/>
    </w:rPr>
  </w:style>
  <w:style w:type="character" w:styleId="IntenseReference">
    <w:name w:val="Intense Reference"/>
    <w:basedOn w:val="DefaultParagraphFont"/>
    <w:uiPriority w:val="32"/>
    <w:qFormat/>
    <w:rsid w:val="001614E2"/>
    <w:rPr>
      <w:b/>
      <w:bCs/>
      <w:smallCaps/>
      <w:color w:val="0F4761" w:themeColor="accent1" w:themeShade="BF"/>
      <w:spacing w:val="5"/>
    </w:rPr>
  </w:style>
  <w:style w:type="table" w:styleId="TableGrid">
    <w:name w:val="Table Grid"/>
    <w:basedOn w:val="TableNormal"/>
    <w:uiPriority w:val="39"/>
    <w:rsid w:val="001614E2"/>
    <w:pPr>
      <w:spacing w:after="0" w:line="240" w:lineRule="auto"/>
    </w:pPr>
    <w:rPr>
      <w:rFonts w:ascii="Arial" w:eastAsia="Arial" w:hAnsi="Arial" w:cs="Arial"/>
      <w:kern w:val="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614E2"/>
    <w:pPr>
      <w:spacing w:after="0" w:line="240" w:lineRule="auto"/>
    </w:pPr>
    <w:rPr>
      <w:rFonts w:ascii="Arial" w:eastAsia="Arial" w:hAnsi="Arial" w:cs="Arial"/>
      <w:kern w:val="0"/>
      <w:lang w:eastAsia="en-GB"/>
      <w14:ligatures w14:val="none"/>
    </w:rPr>
  </w:style>
  <w:style w:type="paragraph" w:styleId="Footer">
    <w:name w:val="footer"/>
    <w:basedOn w:val="Normal"/>
    <w:link w:val="FooterChar"/>
    <w:uiPriority w:val="99"/>
    <w:unhideWhenUsed/>
    <w:rsid w:val="001614E2"/>
    <w:pPr>
      <w:tabs>
        <w:tab w:val="center" w:pos="4513"/>
        <w:tab w:val="right" w:pos="9026"/>
      </w:tabs>
      <w:spacing w:line="240" w:lineRule="auto"/>
    </w:pPr>
  </w:style>
  <w:style w:type="character" w:customStyle="1" w:styleId="FooterChar">
    <w:name w:val="Footer Char"/>
    <w:basedOn w:val="DefaultParagraphFont"/>
    <w:link w:val="Footer"/>
    <w:uiPriority w:val="99"/>
    <w:rsid w:val="001614E2"/>
    <w:rPr>
      <w:rFonts w:ascii="Arial" w:eastAsia="Arial" w:hAnsi="Arial" w:cs="Arial"/>
      <w:kern w:val="0"/>
      <w:lang w:eastAsia="en-GB"/>
      <w14:ligatures w14:val="none"/>
    </w:rPr>
  </w:style>
  <w:style w:type="paragraph" w:styleId="Header">
    <w:name w:val="header"/>
    <w:basedOn w:val="Normal"/>
    <w:link w:val="HeaderChar"/>
    <w:uiPriority w:val="99"/>
    <w:semiHidden/>
    <w:unhideWhenUsed/>
    <w:rsid w:val="00C3442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C3442F"/>
    <w:rPr>
      <w:rFonts w:ascii="Arial" w:eastAsia="Arial" w:hAnsi="Arial" w:cs="Arial"/>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2</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Mohanasundaram</dc:creator>
  <cp:keywords/>
  <dc:description/>
  <cp:lastModifiedBy>Leonardo Palmeiro</cp:lastModifiedBy>
  <cp:revision>6</cp:revision>
  <dcterms:created xsi:type="dcterms:W3CDTF">2024-09-30T10:49:00Z</dcterms:created>
  <dcterms:modified xsi:type="dcterms:W3CDTF">2025-02-10T14:36:00Z</dcterms:modified>
</cp:coreProperties>
</file>