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B46E41">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0E23B8D6" w14:textId="766C9604" w:rsidR="009A4ED2" w:rsidRDefault="00206ACF" w:rsidP="00FE0264">
      <w:pPr>
        <w:spacing w:after="0" w:line="240" w:lineRule="auto"/>
        <w:rPr>
          <w:rFonts w:ascii="Arial" w:hAnsi="Arial" w:cs="Arial"/>
          <w:color w:val="000000" w:themeColor="text1"/>
          <w:sz w:val="24"/>
          <w:szCs w:val="24"/>
        </w:rPr>
      </w:pPr>
      <w:r w:rsidRPr="00206ACF">
        <w:rPr>
          <w:rFonts w:ascii="Arial" w:hAnsi="Arial" w:cs="Arial"/>
          <w:sz w:val="24"/>
          <w:szCs w:val="24"/>
        </w:rPr>
        <w:t>Unless the claimant pays the trial/hearing fee of &lt;&lt;</w:t>
      </w:r>
      <w:proofErr w:type="spellStart"/>
      <w:r w:rsidRPr="00206ACF">
        <w:rPr>
          <w:rFonts w:ascii="Arial" w:hAnsi="Arial" w:cs="Arial"/>
          <w:sz w:val="24"/>
          <w:szCs w:val="24"/>
        </w:rPr>
        <w:t>feeAmount</w:t>
      </w:r>
      <w:proofErr w:type="spellEnd"/>
      <w:r w:rsidRPr="00206ACF">
        <w:rPr>
          <w:rFonts w:ascii="Arial" w:hAnsi="Arial" w:cs="Arial"/>
          <w:sz w:val="24"/>
          <w:szCs w:val="24"/>
        </w:rPr>
        <w:t>&gt;&gt; or uploads a properly completed application (</w:t>
      </w:r>
      <w:proofErr w:type="spellStart"/>
      <w:r w:rsidRPr="00206ACF">
        <w:rPr>
          <w:rFonts w:ascii="Arial" w:hAnsi="Arial" w:cs="Arial"/>
          <w:sz w:val="24"/>
          <w:szCs w:val="24"/>
        </w:rPr>
        <w:t>i.e</w:t>
      </w:r>
      <w:proofErr w:type="spellEnd"/>
      <w:r w:rsidRPr="00206ACF">
        <w:rPr>
          <w:rFonts w:ascii="Arial" w:hAnsi="Arial" w:cs="Arial"/>
          <w:sz w:val="24"/>
          <w:szCs w:val="24"/>
        </w:rPr>
        <w:t xml:space="preserve"> one which provides all the required information in the manner requested) for help with fees by </w:t>
      </w:r>
      <w:r w:rsidRPr="00BE328A">
        <w:rPr>
          <w:rFonts w:ascii="Arial" w:hAnsi="Arial" w:cs="Arial"/>
          <w:b/>
          <w:bCs/>
          <w:sz w:val="24"/>
          <w:szCs w:val="24"/>
        </w:rPr>
        <w:t>midnight</w:t>
      </w:r>
      <w:r w:rsidRPr="00206ACF">
        <w:rPr>
          <w:rFonts w:ascii="Arial" w:hAnsi="Arial" w:cs="Arial"/>
          <w:sz w:val="24"/>
          <w:szCs w:val="24"/>
        </w:rPr>
        <w:t xml:space="preserve"> on &lt;&lt;{</w:t>
      </w:r>
      <w:proofErr w:type="spellStart"/>
      <w:r w:rsidRPr="00206ACF">
        <w:rPr>
          <w:rFonts w:ascii="Arial" w:hAnsi="Arial" w:cs="Arial"/>
          <w:sz w:val="24"/>
          <w:szCs w:val="24"/>
        </w:rPr>
        <w:t>dateFormat</w:t>
      </w:r>
      <w:proofErr w:type="spellEnd"/>
      <w:r w:rsidRPr="00206ACF">
        <w:rPr>
          <w:rFonts w:ascii="Arial" w:hAnsi="Arial" w:cs="Arial"/>
          <w:sz w:val="24"/>
          <w:szCs w:val="24"/>
        </w:rPr>
        <w:t>(</w:t>
      </w:r>
      <w:proofErr w:type="spellStart"/>
      <w:r w:rsidRPr="00206ACF">
        <w:rPr>
          <w:rFonts w:ascii="Arial" w:hAnsi="Arial" w:cs="Arial"/>
          <w:sz w:val="24"/>
          <w:szCs w:val="24"/>
        </w:rPr>
        <w:t>hearingDueDate</w:t>
      </w:r>
      <w:proofErr w:type="spellEnd"/>
      <w:r w:rsidRPr="00206ACF">
        <w:rPr>
          <w:rFonts w:ascii="Arial" w:hAnsi="Arial" w:cs="Arial"/>
          <w:sz w:val="24"/>
          <w:szCs w:val="24"/>
        </w:rPr>
        <w:t xml:space="preserve">, ‘dd MMMM </w:t>
      </w:r>
      <w:proofErr w:type="spellStart"/>
      <w:r w:rsidRPr="00206ACF">
        <w:rPr>
          <w:rFonts w:ascii="Arial" w:hAnsi="Arial" w:cs="Arial"/>
          <w:sz w:val="24"/>
          <w:szCs w:val="24"/>
        </w:rPr>
        <w:t>yyyy</w:t>
      </w:r>
      <w:proofErr w:type="spellEnd"/>
      <w:r w:rsidRPr="00206ACF">
        <w:rPr>
          <w:rFonts w:ascii="Arial" w:hAnsi="Arial" w:cs="Arial"/>
          <w:sz w:val="24"/>
          <w:szCs w:val="24"/>
        </w:rPr>
        <w:t>’)}&gt;&gt;, then the claim will be struck out without further order, unless the courts order otherwise, the claimant will also be liable for the costs which the defendant has incurred.</w:t>
      </w:r>
    </w:p>
    <w:p w14:paraId="2DF0AF19" w14:textId="77777777" w:rsidR="00667ED6" w:rsidRDefault="00FE0264" w:rsidP="00667ED6">
      <w:pPr>
        <w:spacing w:line="240" w:lineRule="auto"/>
        <w:rPr>
          <w:rFonts w:ascii="Arial" w:hAnsi="Arial" w:cs="Arial"/>
          <w:sz w:val="24"/>
          <w:szCs w:val="24"/>
        </w:rPr>
      </w:pPr>
      <w:r w:rsidRPr="007C63F3">
        <w:rPr>
          <w:rFonts w:ascii="Arial" w:hAnsi="Arial" w:cs="Arial"/>
          <w:color w:val="000000" w:themeColor="text1"/>
          <w:sz w:val="24"/>
          <w:szCs w:val="24"/>
        </w:rPr>
        <w:lastRenderedPageBreak/>
        <w:t>&lt;&lt;es_&gt;&gt;</w:t>
      </w:r>
    </w:p>
    <w:p w14:paraId="312D900D" w14:textId="77777777" w:rsidR="00667ED6" w:rsidRDefault="00667ED6" w:rsidP="00667ED6">
      <w:pPr>
        <w:spacing w:line="240" w:lineRule="auto"/>
        <w:rPr>
          <w:rFonts w:ascii="Arial" w:hAnsi="Arial" w:cs="Arial"/>
          <w:b/>
          <w:bCs/>
          <w:sz w:val="24"/>
          <w:szCs w:val="24"/>
          <w:u w:val="single"/>
        </w:rPr>
      </w:pPr>
      <w:bookmarkStart w:id="3" w:name="_Hlk150165830"/>
    </w:p>
    <w:p w14:paraId="057A0E41" w14:textId="7A6288F8" w:rsidR="00667ED6" w:rsidRDefault="00667ED6" w:rsidP="00667ED6">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3"/>
    <w:p w14:paraId="57F7F8BC" w14:textId="21567878" w:rsidR="00AA6C04" w:rsidRPr="00FE0264" w:rsidRDefault="00AA6C04"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8F573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56A1" w14:textId="77777777" w:rsidR="008F573A" w:rsidRDefault="008F573A" w:rsidP="009301BC">
      <w:pPr>
        <w:spacing w:after="0" w:line="240" w:lineRule="auto"/>
      </w:pPr>
      <w:r>
        <w:separator/>
      </w:r>
    </w:p>
  </w:endnote>
  <w:endnote w:type="continuationSeparator" w:id="0">
    <w:p w14:paraId="30F25151" w14:textId="77777777" w:rsidR="008F573A" w:rsidRDefault="008F573A"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C421" w14:textId="77777777" w:rsidR="008F573A" w:rsidRDefault="008F573A" w:rsidP="009301BC">
      <w:pPr>
        <w:spacing w:after="0" w:line="240" w:lineRule="auto"/>
      </w:pPr>
      <w:r>
        <w:separator/>
      </w:r>
    </w:p>
  </w:footnote>
  <w:footnote w:type="continuationSeparator" w:id="0">
    <w:p w14:paraId="79EB7AEC" w14:textId="77777777" w:rsidR="008F573A" w:rsidRDefault="008F573A"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664003">
    <w:abstractNumId w:val="3"/>
  </w:num>
  <w:num w:numId="2" w16cid:durableId="23941681">
    <w:abstractNumId w:val="0"/>
  </w:num>
  <w:num w:numId="3" w16cid:durableId="223416196">
    <w:abstractNumId w:val="4"/>
  </w:num>
  <w:num w:numId="4" w16cid:durableId="818352392">
    <w:abstractNumId w:val="6"/>
  </w:num>
  <w:num w:numId="5" w16cid:durableId="1775897491">
    <w:abstractNumId w:val="2"/>
  </w:num>
  <w:num w:numId="6" w16cid:durableId="170264570">
    <w:abstractNumId w:val="1"/>
  </w:num>
  <w:num w:numId="7" w16cid:durableId="15757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FE3"/>
    <w:rsid w:val="001C4D71"/>
    <w:rsid w:val="001C7C88"/>
    <w:rsid w:val="001D07FA"/>
    <w:rsid w:val="001D6F40"/>
    <w:rsid w:val="00202DF8"/>
    <w:rsid w:val="00206ACF"/>
    <w:rsid w:val="002179C0"/>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44512"/>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67ED6"/>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8F573A"/>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A444B"/>
    <w:rsid w:val="00BA6E27"/>
    <w:rsid w:val="00BB507E"/>
    <w:rsid w:val="00BD4E9F"/>
    <w:rsid w:val="00BE328A"/>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04E67"/>
    <w:rsid w:val="00D14F65"/>
    <w:rsid w:val="00D210CC"/>
    <w:rsid w:val="00D44580"/>
    <w:rsid w:val="00D57E13"/>
    <w:rsid w:val="00D750A6"/>
    <w:rsid w:val="00D85742"/>
    <w:rsid w:val="00D91860"/>
    <w:rsid w:val="00DA459B"/>
    <w:rsid w:val="00DB6D0B"/>
    <w:rsid w:val="00DF459B"/>
    <w:rsid w:val="00E01BBA"/>
    <w:rsid w:val="00E11FCF"/>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42ADC"/>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2024-02-19T14:52:00Z</dcterms:modified>
</cp:coreProperties>
</file>