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&lt;&lt;cs_t14_1&gt;&gt;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14.1  Insolvency - RPO Claims Enquiry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TextBody"/>
        <w:rPr>
          <w:rFonts w:cs="Arial"/>
          <w:szCs w:val="22"/>
          <w:lang w:val="en-GB" w:bidi="ar-SA"/>
        </w:rPr>
      </w:pPr>
      <w:r>
        <w:rPr>
          <w:rFonts w:cs="Arial"/>
          <w:szCs w:val="22"/>
          <w:lang w:val="en-GB" w:bidi="ar-SA"/>
        </w:rPr>
        <w:t>Dear Sir / Madam,</w:t>
      </w:r>
    </w:p>
    <w:p>
      <w:pPr>
        <w:pStyle w:val="TextBody"/>
        <w:rPr>
          <w:rFonts w:cs="Arial"/>
          <w:sz w:val="24"/>
          <w:szCs w:val="24"/>
          <w:lang w:val="en-GB" w:bidi="ar-SA"/>
        </w:rPr>
      </w:pPr>
      <w:r>
        <w:rPr>
          <w:rFonts w:cs="Arial"/>
          <w:sz w:val="24"/>
          <w:szCs w:val="24"/>
          <w:lang w:val="en-GB" w:bidi="ar-SA"/>
        </w:rPr>
      </w:r>
    </w:p>
    <w:p>
      <w:pPr>
        <w:pStyle w:val="TextBody"/>
        <w:jc w:val="center"/>
        <w:rPr>
          <w:lang w:val="en-GB" w:bidi="ar-SA"/>
        </w:rPr>
      </w:pPr>
      <w:r>
        <w:rPr>
          <w:rFonts w:cs="Arial"/>
          <w:b/>
          <w:bCs/>
          <w:sz w:val="24"/>
          <w:szCs w:val="24"/>
          <w:lang w:val="en-GB" w:bidi="ar-SA"/>
        </w:rPr>
        <w:t xml:space="preserve">REDUNDANCY and other PAYMENTS </w:t>
      </w:r>
    </w:p>
    <w:p>
      <w:pPr>
        <w:pStyle w:val="TextBody"/>
        <w:jc w:val="center"/>
        <w:rPr>
          <w:lang w:val="en-GB" w:bidi="ar-SA"/>
        </w:rPr>
      </w:pPr>
      <w:r>
        <w:rPr>
          <w:b/>
          <w:sz w:val="24"/>
          <w:szCs w:val="24"/>
          <w:lang w:val="en-GB" w:bidi="ar-SA"/>
        </w:rPr>
        <w:t>Employment Tribunals Rules of Procedure 2013</w:t>
      </w:r>
    </w:p>
    <w:p>
      <w:pPr>
        <w:pStyle w:val="TextBody"/>
        <w:rPr>
          <w:b/>
          <w:b/>
          <w:sz w:val="24"/>
          <w:szCs w:val="24"/>
          <w:lang w:val="en-GB" w:bidi="ar-SA"/>
        </w:rPr>
      </w:pPr>
      <w:r>
        <w:rPr>
          <w:b/>
          <w:sz w:val="24"/>
          <w:szCs w:val="24"/>
          <w:lang w:val="en-GB" w:bidi="ar-SA"/>
        </w:rPr>
      </w:r>
    </w:p>
    <w:p>
      <w:pPr>
        <w:pStyle w:val="TextBody"/>
        <w:rPr>
          <w:szCs w:val="22"/>
          <w:lang w:val="en-GB" w:bidi="ar-SA"/>
        </w:rPr>
      </w:pPr>
      <w:r>
        <w:rPr>
          <w:szCs w:val="22"/>
          <w:lang w:val="en-GB" w:bidi="ar-SA"/>
        </w:rPr>
        <w:t xml:space="preserve">Because your former employer may be insolvent or unable to pay you, you may be able to claim a redundancy payment and certain other sums such as notice pay from the Redundancy Payments Service.  Do you intend to make such a claim or, if you have already done so, what was the result? </w:t>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If you have not made a claim but wish to do so, you should immediately contact the Redundancy Payments Service whose address is:</w:t>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ab/>
        <w:tab/>
        <w:tab/>
        <w:tab/>
        <w:t>Redundancy Payments Service</w:t>
      </w:r>
    </w:p>
    <w:p>
      <w:pPr>
        <w:pStyle w:val="TextBody"/>
        <w:rPr>
          <w:lang w:val="en-GB" w:bidi="ar-SA"/>
        </w:rPr>
      </w:pPr>
      <w:r>
        <w:rPr>
          <w:szCs w:val="22"/>
          <w:lang w:val="en-GB" w:bidi="ar-SA"/>
        </w:rPr>
        <w:tab/>
      </w:r>
      <w:r>
        <w:rPr>
          <w:b/>
          <w:i/>
          <w:szCs w:val="22"/>
          <w:lang w:val="en-GB" w:bidi="ar-SA"/>
        </w:rPr>
        <w:tab/>
        <w:t>[Insert address of Redundancy Payments Office here]</w:t>
        <w:tab/>
        <w:tab/>
        <w:tab/>
      </w:r>
    </w:p>
    <w:p>
      <w:pPr>
        <w:pStyle w:val="TextBody"/>
        <w:rPr>
          <w:b/>
          <w:b/>
          <w:i/>
          <w:i/>
          <w:szCs w:val="22"/>
          <w:lang w:val="en-GB" w:bidi="ar-SA"/>
        </w:rPr>
      </w:pPr>
      <w:r>
        <w:rPr>
          <w:b/>
          <w:i/>
          <w:szCs w:val="22"/>
          <w:lang w:val="en-GB" w:bidi="ar-SA"/>
        </w:rPr>
      </w:r>
    </w:p>
    <w:p>
      <w:pPr>
        <w:pStyle w:val="TextBody"/>
        <w:jc w:val="left"/>
        <w:rPr>
          <w:rFonts w:ascii="Arial" w:hAnsi="Arial" w:cs="Arial"/>
          <w:sz w:val="22"/>
          <w:szCs w:val="22"/>
          <w:lang w:val="en-GB" w:bidi="ar-SA"/>
        </w:rPr>
      </w:pPr>
      <w:r>
        <w:rPr>
          <w:rFonts w:cs="Arial"/>
          <w:sz w:val="22"/>
          <w:szCs w:val="22"/>
          <w:lang w:val="en-GB" w:bidi="ar-SA"/>
        </w:rPr>
        <w:t xml:space="preserve">The hearing of your claim which is currently listed for </w:t>
      </w:r>
      <w:r>
        <w:rPr>
          <w:rFonts w:cs="Arial"/>
          <w:b/>
          <w:bCs/>
          <w:color w:val="CE181E"/>
          <w:sz w:val="22"/>
          <w:szCs w:val="22"/>
          <w:highlight w:val="yellow"/>
          <w:lang w:val="en-GB" w:bidi="ar-SA"/>
        </w:rPr>
        <w:t>[insert date]</w:t>
      </w:r>
      <w:r>
        <w:rPr>
          <w:rFonts w:cs="Arial"/>
          <w:sz w:val="22"/>
          <w:szCs w:val="22"/>
          <w:lang w:val="en-GB" w:bidi="ar-SA"/>
        </w:rPr>
        <w:t xml:space="preserve"> is postponed and no action will be taken to re-arrange a hearing whilst we wait for your reply. Please reply within 7 days of the date of this letter.</w:t>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&lt;&lt;## 14.2  Insolvency - administration – proceedings stayed</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t>Dear Sir / Madam,</w:t>
      </w:r>
    </w:p>
    <w:p>
      <w:pPr>
        <w:pStyle w:val="Normal"/>
        <w:jc w:val="both"/>
        <w:rPr>
          <w:rFonts w:ascii="Arial" w:hAnsi="Arial" w:cs="Arial"/>
          <w:color w:val="000000"/>
          <w:sz w:val="24"/>
          <w:szCs w:val="24"/>
          <w:lang w:val="en-GB" w:bidi="ar-SA"/>
        </w:rPr>
      </w:pPr>
      <w:r>
        <w:rPr>
          <w:rFonts w:cs="Arial" w:ascii="Arial" w:hAnsi="Arial"/>
          <w:color w:val="000000"/>
          <w:sz w:val="24"/>
          <w:szCs w:val="24"/>
          <w:lang w:val="en-GB" w:bidi="ar-SA"/>
        </w:rPr>
      </w:r>
    </w:p>
    <w:p>
      <w:pPr>
        <w:pStyle w:val="Normal"/>
        <w:jc w:val="center"/>
        <w:rPr>
          <w:rFonts w:ascii="Arial" w:hAnsi="Arial" w:cs="Arial"/>
          <w:b/>
          <w:b/>
          <w:bCs/>
          <w:sz w:val="24"/>
          <w:szCs w:val="24"/>
          <w:lang w:val="en-GB" w:bidi="ar-SA"/>
        </w:rPr>
      </w:pPr>
      <w:r>
        <w:rPr>
          <w:rFonts w:cs="Arial" w:ascii="Arial" w:hAnsi="Arial"/>
          <w:b/>
          <w:bCs/>
          <w:sz w:val="24"/>
          <w:szCs w:val="24"/>
          <w:lang w:val="en-GB" w:bidi="ar-SA"/>
        </w:rPr>
        <w:t>RESPONDENT COMPANY IN ADMINISTRATION</w:t>
      </w:r>
    </w:p>
    <w:p>
      <w:pPr>
        <w:pStyle w:val="TextBody"/>
        <w:jc w:val="center"/>
        <w:rPr>
          <w:lang w:val="en-GB" w:bidi="ar-SA"/>
        </w:rPr>
      </w:pPr>
      <w:r>
        <w:rPr>
          <w:rFonts w:cs="Arial"/>
          <w:b/>
          <w:bCs/>
          <w:sz w:val="24"/>
          <w:szCs w:val="24"/>
          <w:lang w:val="en-GB" w:bidi="ar-SA"/>
        </w:rPr>
        <w:t>Employment Tribunals Rules of Procedure 2013</w:t>
      </w:r>
    </w:p>
    <w:p>
      <w:pPr>
        <w:pStyle w:val="Normal"/>
        <w:jc w:val="both"/>
        <w:rPr>
          <w:rFonts w:ascii="Arial" w:hAnsi="Arial" w:cs="Arial"/>
          <w:b/>
          <w:b/>
          <w:bCs/>
          <w:color w:val="000000"/>
          <w:sz w:val="24"/>
          <w:szCs w:val="24"/>
          <w:lang w:val="en-GB" w:bidi="ar-SA"/>
        </w:rPr>
      </w:pPr>
      <w:r>
        <w:rPr>
          <w:rFonts w:cs="Arial" w:ascii="Arial" w:hAnsi="Arial"/>
          <w:b/>
          <w:bCs/>
          <w:color w:val="000000"/>
          <w:sz w:val="24"/>
          <w:szCs w:val="24"/>
          <w:lang w:val="en-GB" w:bidi="ar-SA"/>
        </w:rPr>
      </w:r>
    </w:p>
    <w:p>
      <w:pPr>
        <w:pStyle w:val="Normal"/>
        <w:jc w:val="both"/>
        <w:rPr>
          <w:lang w:val="en-GB" w:bidi="ar-SA"/>
        </w:rPr>
      </w:pPr>
      <w:r>
        <w:rPr>
          <w:rFonts w:cs="Arial" w:ascii="Arial" w:hAnsi="Arial"/>
          <w:color w:val="000000"/>
          <w:sz w:val="22"/>
          <w:szCs w:val="22"/>
          <w:lang w:val="en-GB" w:bidi="ar-SA"/>
        </w:rPr>
        <w:t xml:space="preserve">The respondent company is in administration. The Insolvency Act 1986 provides that legal proceedings cannot be instituted or continued against the company without the consent of the Administrator or the permission of the court. These proceedings are therefore stayed. The hearing listed for </w:t>
      </w:r>
      <w:r>
        <w:rPr>
          <w:rFonts w:cs="Arial" w:ascii="Arial" w:hAnsi="Arial"/>
          <w:b/>
          <w:bCs/>
          <w:color w:val="auto"/>
          <w:sz w:val="22"/>
          <w:szCs w:val="22"/>
          <w:lang w:val="en-GB" w:bidi="ar-SA"/>
        </w:rPr>
        <w:t>&lt;&lt;Hearing_Date&gt;&gt;</w:t>
      </w:r>
      <w:r>
        <w:rPr>
          <w:rFonts w:cs="Arial" w:ascii="Arial" w:hAnsi="Arial"/>
          <w:color w:val="auto"/>
          <w:sz w:val="22"/>
          <w:szCs w:val="22"/>
          <w:lang w:val="en-GB" w:bidi="ar-SA"/>
        </w:rPr>
        <w:t xml:space="preserve"> </w:t>
      </w:r>
      <w:r>
        <w:rPr>
          <w:rFonts w:cs="Arial" w:ascii="Arial" w:hAnsi="Arial"/>
          <w:color w:val="000000"/>
          <w:sz w:val="22"/>
          <w:szCs w:val="22"/>
          <w:lang w:val="en-GB" w:bidi="ar-SA"/>
        </w:rPr>
        <w:t xml:space="preserve"> has been cancelled.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t>You should decide whether to ask the Administrator for such consent or whether to apply to the court for such permission. If you obtain the consent of the Administrator or the permission of the court, you should send a copy to this office immediately.</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t>Otherwise an Employment Judge will consider your claim in 6 months. You will then be asked whether you have applied to the Administrator or to the court and, if so, with what result. If no such application has been made (or if it has been refused), the Judge may then ask you to give reasons why your claim should not be struck out because it is not being actively pursued.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It is your responsibility to monitor the progress of the administration.  If the administration ends or is expected to end, your claim could proceed.  If you decide to abandon this claim, you are asked to write to the Tribunal withdrawing it.</w:t>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&lt;&lt;## 14.3  Insolvency - administration – strike out warning</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ind w:left="0"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rPr>
          <w:rFonts w:cs="Arial"/>
          <w:szCs w:val="22"/>
          <w:lang w:val="en-GB" w:bidi="ar-SA"/>
        </w:rPr>
      </w:pPr>
      <w:r>
        <w:rPr>
          <w:rFonts w:cs="Arial"/>
          <w:szCs w:val="22"/>
          <w:lang w:val="en-GB" w:bidi="ar-SA"/>
        </w:rPr>
        <w:t>Dear Sir / Madam,</w:t>
      </w:r>
    </w:p>
    <w:p>
      <w:pPr>
        <w:pStyle w:val="TextBody"/>
        <w:rPr>
          <w:rFonts w:cs="Arial"/>
          <w:sz w:val="24"/>
          <w:szCs w:val="24"/>
          <w:lang w:val="en-GB" w:bidi="ar-SA"/>
        </w:rPr>
      </w:pPr>
      <w:r>
        <w:rPr>
          <w:rFonts w:cs="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STRIKE OUT WARNING</w:t>
      </w:r>
    </w:p>
    <w:p>
      <w:pPr>
        <w:pStyle w:val="TextBody"/>
        <w:jc w:val="center"/>
        <w:rPr>
          <w:lang w:val="en-GB" w:bidi="ar-SA"/>
        </w:rPr>
      </w:pPr>
      <w:r>
        <w:rPr>
          <w:rFonts w:cs="Arial"/>
          <w:b/>
          <w:bCs/>
          <w:sz w:val="24"/>
          <w:szCs w:val="24"/>
          <w:lang w:val="en-GB" w:bidi="ar-SA"/>
        </w:rPr>
        <w:t>Employment Tribunals Rules of Procedure 2013</w:t>
      </w:r>
    </w:p>
    <w:p>
      <w:pPr>
        <w:pStyle w:val="TextBody"/>
        <w:rPr>
          <w:rFonts w:cs="Arial"/>
          <w:b/>
          <w:b/>
          <w:bCs/>
          <w:sz w:val="24"/>
          <w:szCs w:val="24"/>
          <w:lang w:val="en-GB" w:bidi="ar-SA"/>
        </w:rPr>
      </w:pPr>
      <w:r>
        <w:rPr>
          <w:rFonts w:cs="Arial"/>
          <w:b/>
          <w:bCs/>
          <w:sz w:val="24"/>
          <w:szCs w:val="24"/>
          <w:lang w:val="en-GB" w:bidi="ar-SA"/>
        </w:rPr>
      </w:r>
    </w:p>
    <w:p>
      <w:pPr>
        <w:pStyle w:val="TextBody"/>
        <w:rPr>
          <w:lang w:val="en-GB" w:bidi="ar-SA"/>
        </w:rPr>
      </w:pPr>
      <w:r>
        <w:rPr>
          <w:szCs w:val="22"/>
          <w:lang w:val="en-GB" w:bidi="ar-SA"/>
        </w:rPr>
        <w:t xml:space="preserve">I refer to the Tribunal’s letter dated </w:t>
      </w:r>
      <w:r>
        <w:rPr>
          <w:rFonts w:cs="Arial"/>
          <w:b/>
          <w:bCs/>
          <w:color w:val="CE181E"/>
          <w:sz w:val="22"/>
          <w:szCs w:val="22"/>
          <w:highlight w:val="yellow"/>
          <w:lang w:val="en-GB" w:bidi="ar-SA"/>
        </w:rPr>
        <w:t>[insert date]</w:t>
      </w:r>
      <w:r>
        <w:rPr>
          <w:i/>
          <w:szCs w:val="22"/>
          <w:lang w:val="en-GB" w:bidi="ar-SA"/>
        </w:rPr>
        <w:t>.</w:t>
      </w:r>
      <w:r>
        <w:rPr>
          <w:szCs w:val="22"/>
          <w:lang w:val="en-GB" w:bidi="ar-SA"/>
        </w:rPr>
        <w:t xml:space="preserve"> You have not told us that you have obtained the consent of the Administrator or the permission of the court to allow your claim to proceed.</w:t>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Accordingly, an Employment Judge proposes to strike out the claim because it has not been actively pursued.  If you wish to give reasons why this should not be done, you must do so in writing within 14 days of the date of this letter. You should say whether an application has been made to the Administrator or the court and, if not, why not. If such an application has been made, you should say when and what the result was.</w:t>
      </w:r>
    </w:p>
    <w:p>
      <w:pPr>
        <w:pStyle w:val="TextBody"/>
        <w:rPr>
          <w:szCs w:val="22"/>
          <w:lang w:val="en-GB" w:bidi="ar-SA"/>
        </w:rPr>
      </w:pPr>
      <w:r>
        <w:rPr>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both"/>
        <w:rPr>
          <w:rFonts w:ascii="Arial" w:hAnsi="Arial" w:cs="Arial"/>
          <w:color w:val="000000"/>
          <w:sz w:val="22"/>
          <w:szCs w:val="22"/>
          <w:lang w:val="en-GB" w:eastAsia="en-US" w:bidi="ar-SA"/>
        </w:rPr>
      </w:pPr>
      <w:r>
        <w:rPr>
          <w:rFonts w:cs="Arial"/>
          <w:color w:val="000000"/>
          <w:sz w:val="22"/>
          <w:szCs w:val="22"/>
          <w:lang w:val="en-GB" w:eastAsia="en-US" w:bidi="ar-SA"/>
        </w:rPr>
        <w:t xml:space="preserve">If you do not give an acceptable reason, the claim will be struck out without further notice. </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both"/>
        <w:rPr>
          <w:rFonts w:ascii="Arial" w:hAnsi="Arial" w:cs="Arial"/>
          <w:b/>
          <w:b/>
          <w:bCs/>
          <w:sz w:val="22"/>
          <w:szCs w:val="22"/>
          <w:lang w:val="en-GB" w:bidi="ar-SA"/>
        </w:rPr>
      </w:pPr>
      <w:r>
        <w:rPr>
          <w:rFonts w:cs="Arial"/>
          <w:b/>
          <w:bCs/>
          <w:sz w:val="22"/>
          <w:szCs w:val="22"/>
          <w:lang w:val="en-GB"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&lt;&lt;## 14.4  Insolvency - administration - judgment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jc w:val="center"/>
        <w:rPr>
          <w:lang w:val="en-GB" w:bidi="ar-SA"/>
        </w:rPr>
      </w:pPr>
      <w:r>
        <w:rPr>
          <w:rFonts w:cs="Arial" w:ascii="Arial" w:hAnsi="Arial"/>
          <w:b/>
          <w:sz w:val="56"/>
          <w:szCs w:val="56"/>
          <w:lang w:val="en-GB" w:bidi="ar-SA"/>
        </w:rPr>
        <w:t>JUDGMENT</w:t>
      </w:r>
    </w:p>
    <w:p>
      <w:pPr>
        <w:pStyle w:val="Normal"/>
        <w:jc w:val="center"/>
        <w:rPr>
          <w:rFonts w:ascii="Arial" w:hAnsi="Arial" w:cs="Arial"/>
          <w:b/>
          <w:b/>
          <w:sz w:val="24"/>
          <w:szCs w:val="24"/>
          <w:lang w:val="en-GB" w:bidi="ar-SA"/>
        </w:rPr>
      </w:pPr>
      <w:r>
        <w:rPr>
          <w:rFonts w:cs="Arial" w:ascii="Arial" w:hAnsi="Arial"/>
          <w:b/>
          <w:sz w:val="24"/>
          <w:szCs w:val="24"/>
          <w:lang w:val="en-GB" w:bidi="ar-SA"/>
        </w:rPr>
      </w:r>
    </w:p>
    <w:p>
      <w:pPr>
        <w:pStyle w:val="TextBody"/>
        <w:jc w:val="center"/>
        <w:rPr>
          <w:rFonts w:cs="Arial"/>
          <w:sz w:val="24"/>
          <w:szCs w:val="24"/>
          <w:lang w:val="en-GB" w:bidi="ar-SA"/>
        </w:rPr>
      </w:pPr>
      <w:r>
        <w:rPr>
          <w:rFonts w:cs="Arial"/>
          <w:sz w:val="24"/>
          <w:szCs w:val="24"/>
          <w:lang w:val="en-GB" w:bidi="ar-SA"/>
        </w:rPr>
        <w:t>The claim is struck out.</w:t>
      </w:r>
    </w:p>
    <w:p>
      <w:pPr>
        <w:pStyle w:val="TextBody"/>
        <w:jc w:val="center"/>
        <w:rPr>
          <w:rFonts w:cs="Arial"/>
          <w:sz w:val="24"/>
          <w:szCs w:val="24"/>
          <w:lang w:val="en-GB" w:bidi="ar-SA"/>
        </w:rPr>
      </w:pPr>
      <w:r>
        <w:rPr>
          <w:rFonts w:cs="Arial"/>
          <w:sz w:val="24"/>
          <w:szCs w:val="24"/>
          <w:lang w:val="en-GB" w:bidi="ar-SA"/>
        </w:rPr>
      </w:r>
    </w:p>
    <w:p>
      <w:pPr>
        <w:pStyle w:val="TextBody"/>
        <w:jc w:val="center"/>
        <w:rPr>
          <w:rFonts w:cs="Arial"/>
          <w:b/>
          <w:b/>
          <w:sz w:val="48"/>
          <w:szCs w:val="48"/>
          <w:lang w:val="en-GB" w:bidi="ar-SA"/>
        </w:rPr>
      </w:pPr>
      <w:r>
        <w:rPr>
          <w:rFonts w:cs="Arial"/>
          <w:b/>
          <w:sz w:val="48"/>
          <w:szCs w:val="48"/>
          <w:lang w:val="en-GB" w:bidi="ar-SA"/>
        </w:rPr>
        <w:t>REASONS</w:t>
      </w:r>
    </w:p>
    <w:p>
      <w:pPr>
        <w:pStyle w:val="TextBody"/>
        <w:rPr>
          <w:rFonts w:cs="Arial"/>
          <w:lang w:val="en-GB" w:bidi="ar-SA"/>
        </w:rPr>
      </w:pPr>
      <w:r>
        <w:rPr>
          <w:rFonts w:cs="Arial"/>
          <w:lang w:val="en-GB" w:bidi="ar-SA"/>
        </w:rPr>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24"/>
          <w:szCs w:val="24"/>
          <w:lang w:val="en-GB" w:bidi="ar-SA"/>
        </w:rPr>
        <w:t>1.</w:t>
        <w:tab/>
        <w:t xml:space="preserve">The respondent company is in administration. Neither the consent of the Administrator nor the permission of the court has been obtained for these proceedings to be instituted or continued as required by the Insolvency Act 1986. </w:t>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24"/>
          <w:szCs w:val="24"/>
          <w:lang w:val="en-GB" w:bidi="ar-SA"/>
        </w:rPr>
        <w:t>2.</w:t>
        <w:tab/>
        <w:t xml:space="preserve">On </w:t>
      </w:r>
      <w:r>
        <w:rPr>
          <w:rFonts w:cs="Arial"/>
          <w:b/>
          <w:bCs/>
          <w:color w:val="CE181E"/>
          <w:sz w:val="24"/>
          <w:szCs w:val="24"/>
          <w:highlight w:val="yellow"/>
          <w:lang w:val="en-GB" w:bidi="ar-SA"/>
        </w:rPr>
        <w:t>[insert date]</w:t>
      </w:r>
      <w:r>
        <w:rPr>
          <w:rFonts w:cs="Arial"/>
          <w:sz w:val="24"/>
          <w:szCs w:val="24"/>
          <w:lang w:val="en-GB" w:bidi="ar-SA"/>
        </w:rPr>
        <w:t xml:space="preserve"> the Tribunal gave the claimant an opportunity to give written reasons why the claim should not be struck out as it had not been actively pursued.  The claimant has failed to give an acceptable reason. </w:t>
      </w:r>
    </w:p>
    <w:p>
      <w:pPr>
        <w:pStyle w:val="TextBody"/>
        <w:rPr>
          <w:rFonts w:cs="Arial"/>
          <w:sz w:val="24"/>
          <w:szCs w:val="24"/>
          <w:lang w:val="en-GB" w:bidi="ar-SA"/>
        </w:rPr>
      </w:pPr>
      <w:r>
        <w:rPr>
          <w:rFonts w:cs="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t>3.</w:t>
        <w:tab/>
        <w:t xml:space="preserve">The claim is therefore struck out. </w:t>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TextBody"/>
        <w:rPr>
          <w:lang w:val="en-GB" w:bidi="ar-SA"/>
        </w:rPr>
      </w:pPr>
      <w:r>
        <w:rPr>
          <w:rFonts w:cs="Arial"/>
          <w:sz w:val="24"/>
          <w:szCs w:val="24"/>
          <w:lang w:val="en-GB" w:bidi="ar-SA"/>
        </w:rPr>
        <w:t>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Employment Judge [</w:t>
      </w:r>
      <w:r>
        <w:rPr>
          <w:rFonts w:cs="Arial"/>
          <w:b/>
          <w:bCs/>
          <w:color w:val="CE181E"/>
          <w:sz w:val="24"/>
          <w:szCs w:val="24"/>
          <w:highlight w:val="yellow"/>
          <w:lang w:val="en-GB" w:bidi="ar-SA"/>
        </w:rPr>
        <w:t>Judge surname]</w:t>
      </w:r>
    </w:p>
    <w:p>
      <w:pPr>
        <w:pStyle w:val="TextBody"/>
        <w:rPr>
          <w:lang w:val="en-GB" w:bidi="ar-SA"/>
        </w:rPr>
      </w:pPr>
      <w:r>
        <w:rPr>
          <w:rFonts w:cs="Arial"/>
          <w:sz w:val="24"/>
          <w:szCs w:val="24"/>
          <w:lang w:val="en-GB" w:bidi="ar-SA"/>
        </w:rPr>
        <w:tab/>
        <w:tab/>
        <w:tab/>
        <w:tab/>
      </w:r>
    </w:p>
    <w:p>
      <w:pPr>
        <w:pStyle w:val="TextBody"/>
        <w:rPr>
          <w:sz w:val="24"/>
          <w:szCs w:val="24"/>
          <w:lang w:val="en-GB" w:bidi="ar-SA"/>
        </w:rPr>
      </w:pPr>
      <w:r>
        <w:rPr>
          <w:rFonts w:cs="Arial"/>
          <w:sz w:val="20"/>
          <w:szCs w:val="20"/>
          <w:lang w:val="en-GB" w:bidi="ar-SA"/>
        </w:rPr>
        <w:t xml:space="preserve">JUDGMENT SENT TO THE PARTIES ON </w:t>
      </w:r>
      <w:r>
        <w:rPr>
          <w:rFonts w:cs="Arial"/>
          <w:b/>
          <w:bCs/>
          <w:color w:val="CE181E"/>
          <w:sz w:val="20"/>
          <w:szCs w:val="20"/>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bookmarkStart w:id="0" w:name="__DdeLink__3341_271549313"/>
      <w:bookmarkStart w:id="1" w:name="__DdeLink__3341_271549313"/>
      <w:bookmarkEnd w:id="1"/>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lang w:val="en-GB" w:bidi="ar-SA"/>
              </w:rPr>
            </w:pPr>
            <w:r>
              <w:rPr>
                <w:lang w:val="en-GB" w:bidi="ar-SA"/>
              </w:rPr>
            </w:r>
            <w:bookmarkStart w:id="2" w:name="__DdeLink__3341_2715493131"/>
            <w:bookmarkStart w:id="3" w:name="__DdeLink__3341_2715493131"/>
            <w:bookmarkEnd w:id="3"/>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&lt;&lt;## 14.5  Insolvency - compulsory liquidation – proceedings stayed</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szCs w:val="22"/>
        </w:rPr>
      </w:pPr>
      <w:r>
        <w:rPr>
          <w:szCs w:val="22"/>
          <w:lang w:val="en-GB" w:bidi="ar-SA"/>
        </w:rPr>
        <w:t>Dear Sir / Madam,</w:t>
      </w:r>
    </w:p>
    <w:p>
      <w:pPr>
        <w:pStyle w:val="TextBody"/>
        <w:jc w:val="center"/>
        <w:rPr>
          <w:b/>
          <w:b/>
          <w:sz w:val="24"/>
          <w:szCs w:val="24"/>
          <w:lang w:val="en-GB" w:bidi="ar-SA"/>
        </w:rPr>
      </w:pPr>
      <w:r>
        <w:rPr>
          <w:b/>
          <w:sz w:val="24"/>
          <w:szCs w:val="24"/>
          <w:lang w:val="en-GB" w:bidi="ar-SA"/>
        </w:rPr>
      </w:r>
    </w:p>
    <w:p>
      <w:pPr>
        <w:pStyle w:val="TextBody"/>
        <w:jc w:val="center"/>
        <w:rPr>
          <w:lang w:val="en-GB" w:bidi="ar-SA"/>
        </w:rPr>
      </w:pPr>
      <w:r>
        <w:rPr>
          <w:rFonts w:eastAsia="Arial"/>
          <w:b/>
          <w:sz w:val="24"/>
          <w:szCs w:val="24"/>
          <w:lang w:val="en-GB" w:bidi="ar-SA"/>
        </w:rPr>
        <w:t xml:space="preserve"> </w:t>
      </w:r>
      <w:r>
        <w:rPr>
          <w:b/>
          <w:sz w:val="24"/>
          <w:szCs w:val="24"/>
          <w:lang w:val="en-GB" w:bidi="ar-SA"/>
        </w:rPr>
        <w:t xml:space="preserve">RESPONDENT COMPANY IN COMPULSORY LIQUIDATION </w:t>
      </w:r>
    </w:p>
    <w:p>
      <w:pPr>
        <w:pStyle w:val="TextBody"/>
        <w:jc w:val="center"/>
        <w:rPr>
          <w:lang w:val="en-GB" w:bidi="ar-SA"/>
        </w:rPr>
      </w:pPr>
      <w:r>
        <w:rPr>
          <w:b/>
          <w:sz w:val="24"/>
          <w:szCs w:val="24"/>
          <w:lang w:val="en-GB" w:bidi="ar-SA"/>
        </w:rPr>
        <w:t>Employment Tribunals Rules of Procedure 2013</w:t>
      </w:r>
    </w:p>
    <w:p>
      <w:pPr>
        <w:pStyle w:val="TextBody"/>
        <w:rPr>
          <w:rFonts w:cs="Arial"/>
          <w:b/>
          <w:b/>
          <w:sz w:val="24"/>
          <w:szCs w:val="24"/>
          <w:lang w:val="en-GB" w:bidi="ar-SA"/>
        </w:rPr>
      </w:pPr>
      <w:r>
        <w:rPr>
          <w:rFonts w:cs="Arial"/>
          <w:b/>
          <w:sz w:val="24"/>
          <w:szCs w:val="24"/>
          <w:lang w:val="en-GB" w:bidi="ar-SA"/>
        </w:rPr>
      </w:r>
    </w:p>
    <w:p>
      <w:pPr>
        <w:pStyle w:val="Normal"/>
        <w:jc w:val="both"/>
        <w:rPr>
          <w:lang w:val="en-GB" w:bidi="ar-SA"/>
        </w:rPr>
      </w:pPr>
      <w:r>
        <w:rPr>
          <w:rFonts w:cs="Arial" w:ascii="Arial" w:hAnsi="Arial"/>
          <w:color w:val="000000"/>
          <w:sz w:val="22"/>
          <w:szCs w:val="22"/>
          <w:lang w:val="en-GB" w:bidi="ar-SA"/>
        </w:rPr>
        <w:t xml:space="preserve">The respondent company is in compulsory liquidation. The Insolvency Act 1986 provides that legal proceedings cannot be instituted or continued against the company without the permission of the court.  These proceedings are therefore stayed. The hearing listed for </w:t>
      </w:r>
      <w:r>
        <w:rPr>
          <w:rFonts w:cs="Arial" w:ascii="Arial" w:hAnsi="Arial"/>
          <w:b/>
          <w:bCs/>
          <w:color w:val="auto"/>
          <w:sz w:val="22"/>
          <w:szCs w:val="22"/>
          <w:lang w:val="en-GB" w:bidi="ar-SA"/>
        </w:rPr>
        <w:t>&lt;&lt;Hearing_Date&gt;&gt;</w:t>
      </w:r>
      <w:r>
        <w:rPr>
          <w:rFonts w:cs="Arial" w:ascii="Arial" w:hAnsi="Arial"/>
          <w:color w:val="000000"/>
          <w:sz w:val="22"/>
          <w:szCs w:val="22"/>
          <w:lang w:val="en-GB" w:bidi="ar-SA"/>
        </w:rPr>
        <w:t xml:space="preserve">  has been cancelled.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jc w:val="both"/>
        <w:rPr>
          <w:rFonts w:ascii="Arial" w:hAnsi="Arial" w:cs="Arial"/>
          <w:color w:val="000000"/>
          <w:sz w:val="22"/>
          <w:szCs w:val="22"/>
        </w:rPr>
      </w:pPr>
      <w:r>
        <w:rPr>
          <w:rFonts w:cs="Arial" w:ascii="Arial" w:hAnsi="Arial"/>
          <w:color w:val="000000"/>
          <w:sz w:val="22"/>
          <w:szCs w:val="22"/>
          <w:lang w:val="en-GB" w:bidi="ar-SA"/>
        </w:rPr>
        <w:t>You should decide whether to apply to the court for such permission. If you obtain the permission of the court, you should send a copy of the court’s order to this office immediately.</w:t>
      </w:r>
    </w:p>
    <w:p>
      <w:pPr>
        <w:pStyle w:val="Normal"/>
        <w:jc w:val="both"/>
        <w:rPr>
          <w:rFonts w:ascii="Arial" w:hAnsi="Arial" w:eastAsia="Arial" w:cs="Arial"/>
          <w:color w:val="000000"/>
          <w:sz w:val="22"/>
          <w:szCs w:val="22"/>
        </w:rPr>
      </w:pPr>
      <w:r>
        <w:rPr>
          <w:rFonts w:eastAsia="Arial" w:cs="Arial" w:ascii="Arial" w:hAnsi="Arial"/>
          <w:color w:val="000000"/>
          <w:sz w:val="22"/>
          <w:szCs w:val="22"/>
          <w:lang w:val="en-GB" w:bidi="ar-SA"/>
        </w:rPr>
        <w:t xml:space="preserve"> </w:t>
      </w:r>
    </w:p>
    <w:p>
      <w:pPr>
        <w:pStyle w:val="Normal"/>
        <w:jc w:val="both"/>
        <w:rPr>
          <w:rFonts w:ascii="Arial" w:hAnsi="Arial" w:cs="Arial"/>
          <w:color w:val="000000"/>
          <w:sz w:val="22"/>
          <w:szCs w:val="22"/>
        </w:rPr>
      </w:pPr>
      <w:r>
        <w:rPr>
          <w:rFonts w:cs="Arial" w:ascii="Arial" w:hAnsi="Arial"/>
          <w:color w:val="000000"/>
          <w:sz w:val="22"/>
          <w:szCs w:val="22"/>
          <w:lang w:val="en-GB" w:bidi="ar-SA"/>
        </w:rPr>
        <w:t>Otherwise, an Employment Judge will consider your claim in 6 months. You will then be asked whether you have applied to the court and, if so, with what result. If no such application has been made (or if it has been refused), the Judge may then ask you to give reasons why your claim should not be struck out for not being actively pursued.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If you decide to abandon this claim, you are asked to write to the Tribunal withdrawing it.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14.6  Insolvency - compulsory liquidation –strike out warning</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rPr>
          <w:rFonts w:cs="Arial"/>
          <w:szCs w:val="22"/>
          <w:lang w:val="en-GB" w:bidi="ar-SA"/>
        </w:rPr>
      </w:pPr>
      <w:r>
        <w:rPr>
          <w:rFonts w:cs="Arial"/>
          <w:szCs w:val="22"/>
          <w:lang w:val="en-GB" w:bidi="ar-SA"/>
        </w:rPr>
        <w:t>Dear Sir / Madam,</w:t>
      </w:r>
    </w:p>
    <w:p>
      <w:pPr>
        <w:pStyle w:val="TextBody"/>
        <w:rPr>
          <w:rFonts w:cs="Arial"/>
          <w:sz w:val="24"/>
          <w:szCs w:val="24"/>
          <w:lang w:val="en-GB" w:bidi="ar-SA"/>
        </w:rPr>
      </w:pPr>
      <w:r>
        <w:rPr>
          <w:rFonts w:cs="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STRIKE OUT WARNING</w:t>
      </w:r>
    </w:p>
    <w:p>
      <w:pPr>
        <w:pStyle w:val="TextBody"/>
        <w:jc w:val="center"/>
        <w:rPr>
          <w:lang w:val="en-GB" w:bidi="ar-SA"/>
        </w:rPr>
      </w:pPr>
      <w:r>
        <w:rPr>
          <w:rFonts w:cs="Arial"/>
          <w:b/>
          <w:bCs/>
          <w:sz w:val="24"/>
          <w:szCs w:val="24"/>
          <w:lang w:val="en-GB" w:bidi="ar-SA"/>
        </w:rPr>
        <w:t>Employment Tribunals Rules of Procedure 2013</w:t>
      </w:r>
    </w:p>
    <w:p>
      <w:pPr>
        <w:pStyle w:val="TextBody"/>
        <w:rPr>
          <w:rFonts w:cs="Arial"/>
          <w:b/>
          <w:b/>
          <w:bCs/>
          <w:sz w:val="24"/>
          <w:szCs w:val="24"/>
          <w:lang w:val="en-GB" w:bidi="ar-SA"/>
        </w:rPr>
      </w:pPr>
      <w:r>
        <w:rPr>
          <w:rFonts w:cs="Arial"/>
          <w:b/>
          <w:bCs/>
          <w:sz w:val="24"/>
          <w:szCs w:val="24"/>
          <w:lang w:val="en-GB" w:bidi="ar-SA"/>
        </w:rPr>
      </w:r>
    </w:p>
    <w:p>
      <w:pPr>
        <w:pStyle w:val="TextBody"/>
        <w:rPr>
          <w:lang w:val="en-GB" w:bidi="ar-SA"/>
        </w:rPr>
      </w:pPr>
      <w:r>
        <w:rPr>
          <w:szCs w:val="22"/>
          <w:lang w:val="en-GB" w:bidi="ar-SA"/>
        </w:rPr>
        <w:t xml:space="preserve">I refer to the Tribunal’s letter dated </w:t>
      </w:r>
      <w:r>
        <w:rPr>
          <w:b/>
          <w:bCs/>
          <w:color w:val="CE181E"/>
          <w:szCs w:val="22"/>
          <w:highlight w:val="yellow"/>
          <w:lang w:val="en-GB" w:bidi="ar-SA"/>
        </w:rPr>
        <w:t>[insert date]</w:t>
      </w:r>
      <w:r>
        <w:rPr>
          <w:szCs w:val="22"/>
          <w:lang w:val="en-GB" w:bidi="ar-SA"/>
        </w:rPr>
        <w:t>. You have not told us that you have obtained the permission of the court to allow your claim to proceed.</w:t>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Accordingly, an Employment Judge proposes to strike out the claim because it has not been actively pursued.  If you wish to give reasons why this should not be done, you must do so in writing within 14 days of the date of this letter. You should say whether an application has been made to the court and, if not, why not. If such an application has been made, you should say when and with what result.</w:t>
      </w:r>
    </w:p>
    <w:p>
      <w:pPr>
        <w:pStyle w:val="TextBody"/>
        <w:rPr>
          <w:b/>
          <w:b/>
          <w:bCs/>
          <w:color w:val="000000"/>
          <w:szCs w:val="22"/>
          <w:lang w:val="en-GB" w:bidi="ar-SA"/>
        </w:rPr>
      </w:pPr>
      <w:r>
        <w:rPr>
          <w:b/>
          <w:bCs/>
          <w:color w:val="000000"/>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If you do not give an acceptable reason, the claim will be struck out without further notice. </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14.7  Insolvency - compulsory liquidation - judgment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center"/>
        <w:rPr>
          <w:lang w:val="en-GB" w:bidi="ar-SA"/>
        </w:rPr>
      </w:pPr>
      <w:r>
        <w:rPr>
          <w:rFonts w:cs="Arial" w:ascii="Arial" w:hAnsi="Arial"/>
          <w:b/>
          <w:sz w:val="56"/>
          <w:szCs w:val="56"/>
          <w:lang w:val="en-GB" w:bidi="ar-SA"/>
        </w:rPr>
        <w:t>JUDGMENT</w:t>
      </w:r>
    </w:p>
    <w:p>
      <w:pPr>
        <w:pStyle w:val="Normal"/>
        <w:jc w:val="center"/>
        <w:rPr>
          <w:rFonts w:ascii="Arial" w:hAnsi="Arial" w:cs="Arial"/>
          <w:b/>
          <w:b/>
          <w:sz w:val="24"/>
          <w:szCs w:val="24"/>
          <w:lang w:val="en-GB" w:bidi="ar-SA"/>
        </w:rPr>
      </w:pPr>
      <w:r>
        <w:rPr>
          <w:rFonts w:cs="Arial" w:ascii="Arial" w:hAnsi="Arial"/>
          <w:b/>
          <w:sz w:val="24"/>
          <w:szCs w:val="24"/>
          <w:lang w:val="en-GB" w:bidi="ar-SA"/>
        </w:rPr>
      </w:r>
    </w:p>
    <w:p>
      <w:pPr>
        <w:pStyle w:val="TextBody"/>
        <w:jc w:val="center"/>
        <w:rPr>
          <w:rFonts w:cs="Arial"/>
          <w:sz w:val="24"/>
          <w:szCs w:val="24"/>
          <w:lang w:val="en-GB" w:bidi="ar-SA"/>
        </w:rPr>
      </w:pPr>
      <w:r>
        <w:rPr>
          <w:rFonts w:cs="Arial"/>
          <w:sz w:val="24"/>
          <w:szCs w:val="24"/>
          <w:lang w:val="en-GB" w:bidi="ar-SA"/>
        </w:rPr>
        <w:t>The claim is struck out.</w:t>
      </w:r>
    </w:p>
    <w:p>
      <w:pPr>
        <w:pStyle w:val="TextBody"/>
        <w:jc w:val="center"/>
        <w:rPr>
          <w:rFonts w:cs="Arial"/>
          <w:sz w:val="24"/>
          <w:szCs w:val="24"/>
          <w:lang w:val="en-GB" w:bidi="ar-SA"/>
        </w:rPr>
      </w:pPr>
      <w:r>
        <w:rPr>
          <w:rFonts w:cs="Arial"/>
          <w:sz w:val="24"/>
          <w:szCs w:val="24"/>
          <w:lang w:val="en-GB" w:bidi="ar-SA"/>
        </w:rPr>
      </w:r>
    </w:p>
    <w:p>
      <w:pPr>
        <w:pStyle w:val="TextBody"/>
        <w:jc w:val="center"/>
        <w:rPr>
          <w:rFonts w:cs="Arial"/>
          <w:b/>
          <w:b/>
          <w:sz w:val="48"/>
          <w:szCs w:val="48"/>
          <w:lang w:val="en-GB" w:bidi="ar-SA"/>
        </w:rPr>
      </w:pPr>
      <w:r>
        <w:rPr>
          <w:rFonts w:cs="Arial"/>
          <w:b/>
          <w:sz w:val="48"/>
          <w:szCs w:val="48"/>
          <w:lang w:val="en-GB" w:bidi="ar-SA"/>
        </w:rPr>
        <w:t>REASONS</w:t>
      </w:r>
    </w:p>
    <w:p>
      <w:pPr>
        <w:pStyle w:val="TextBody"/>
        <w:rPr>
          <w:rFonts w:cs="Arial"/>
          <w:lang w:val="en-GB" w:bidi="ar-SA"/>
        </w:rPr>
      </w:pPr>
      <w:r>
        <w:rPr>
          <w:rFonts w:cs="Arial"/>
          <w:lang w:val="en-GB" w:bidi="ar-SA"/>
        </w:rPr>
      </w:r>
    </w:p>
    <w:p>
      <w:pPr>
        <w:pStyle w:val="TextBody"/>
        <w:rPr>
          <w:rFonts w:cs="Arial"/>
          <w:lang w:val="en-GB" w:bidi="ar-SA"/>
        </w:rPr>
      </w:pPr>
      <w:r>
        <w:rPr>
          <w:rFonts w:cs="Arial"/>
          <w:lang w:val="en-GB" w:bidi="ar-SA"/>
        </w:rPr>
      </w:r>
    </w:p>
    <w:p>
      <w:pPr>
        <w:pStyle w:val="TextBody"/>
        <w:rPr>
          <w:rFonts w:cs="Arial"/>
          <w:sz w:val="24"/>
          <w:szCs w:val="24"/>
          <w:lang w:val="en-GB" w:bidi="ar-SA"/>
        </w:rPr>
      </w:pPr>
      <w:r>
        <w:rPr>
          <w:rFonts w:cs="Arial"/>
          <w:sz w:val="24"/>
          <w:szCs w:val="24"/>
          <w:lang w:val="en-GB" w:bidi="ar-SA"/>
        </w:rPr>
        <w:t>1.</w:t>
        <w:tab/>
        <w:t>The respondent company is in compulsory liquidation. The permission of the court has not been obtained for these proceedings to be instituted or continued as required by the Insolvency Act 1986.</w:t>
      </w:r>
    </w:p>
    <w:p>
      <w:pPr>
        <w:pStyle w:val="TextBody"/>
        <w:rPr>
          <w:rFonts w:eastAsia="Arial" w:cs="Arial"/>
          <w:sz w:val="24"/>
          <w:szCs w:val="24"/>
          <w:lang w:val="en-GB" w:bidi="ar-SA"/>
        </w:rPr>
      </w:pPr>
      <w:r>
        <w:rPr>
          <w:rFonts w:eastAsia="Arial" w:cs="Arial"/>
          <w:sz w:val="24"/>
          <w:szCs w:val="24"/>
          <w:lang w:val="en-GB" w:bidi="ar-SA"/>
        </w:rPr>
        <w:t xml:space="preserve"> </w:t>
      </w:r>
    </w:p>
    <w:p>
      <w:pPr>
        <w:pStyle w:val="TextBody"/>
        <w:rPr>
          <w:lang w:val="en-GB" w:bidi="ar-SA"/>
        </w:rPr>
      </w:pPr>
      <w:r>
        <w:rPr>
          <w:rFonts w:cs="Arial"/>
          <w:sz w:val="24"/>
          <w:szCs w:val="24"/>
          <w:lang w:val="en-GB" w:bidi="ar-SA"/>
        </w:rPr>
        <w:t>2.</w:t>
        <w:tab/>
        <w:t xml:space="preserve">On </w:t>
      </w:r>
      <w:r>
        <w:rPr>
          <w:rFonts w:cs="Arial"/>
          <w:b/>
          <w:bCs/>
          <w:color w:val="CE181E"/>
          <w:sz w:val="24"/>
          <w:szCs w:val="24"/>
          <w:highlight w:val="yellow"/>
          <w:lang w:val="en-GB" w:bidi="ar-SA"/>
        </w:rPr>
        <w:t>[insert date]</w:t>
      </w:r>
      <w:r>
        <w:rPr>
          <w:rFonts w:cs="Arial"/>
          <w:sz w:val="24"/>
          <w:szCs w:val="24"/>
          <w:lang w:val="en-GB" w:bidi="ar-SA"/>
        </w:rPr>
        <w:t xml:space="preserve"> the Tribunal gave the claimant an opportunity to give written reasons within 14 days why the claim should not be struck out as it had not been actively pursued. The claimant has failed to give an acceptable reason. </w:t>
      </w:r>
    </w:p>
    <w:p>
      <w:pPr>
        <w:pStyle w:val="TextBody"/>
        <w:rPr>
          <w:rFonts w:cs="Arial"/>
          <w:sz w:val="24"/>
          <w:szCs w:val="24"/>
          <w:lang w:val="en-GB" w:bidi="ar-SA"/>
        </w:rPr>
      </w:pPr>
      <w:r>
        <w:rPr>
          <w:rFonts w:cs="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t>3.</w:t>
        <w:tab/>
        <w:t xml:space="preserve">The claim is therefore struck out. </w:t>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r>
    </w:p>
    <w:p>
      <w:pPr>
        <w:pStyle w:val="TextBody"/>
        <w:rPr>
          <w:rFonts w:cs="Arial"/>
          <w:sz w:val="24"/>
          <w:szCs w:val="24"/>
          <w:lang w:val="en-GB" w:bidi="ar-SA"/>
        </w:rPr>
      </w:pPr>
      <w:r>
        <w:rPr>
          <w:rFonts w:cs="Arial"/>
          <w:sz w:val="24"/>
          <w:szCs w:val="24"/>
          <w:lang w:val="en-GB" w:bidi="ar-SA"/>
        </w:rPr>
        <w:t>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b/>
          <w:bCs/>
          <w:color w:val="CE181E"/>
          <w:sz w:val="24"/>
          <w:szCs w:val="24"/>
          <w:highlight w:val="yellow"/>
          <w:lang w:val="en-GB" w:bidi="ar-SA"/>
        </w:rPr>
        <w:t>[Judge surname]</w:t>
      </w:r>
    </w:p>
    <w:p>
      <w:pPr>
        <w:pStyle w:val="TextBody"/>
        <w:rPr>
          <w:lang w:val="en-GB" w:bidi="ar-SA"/>
        </w:rPr>
      </w:pPr>
      <w:r>
        <w:rPr>
          <w:rFonts w:cs="Arial"/>
          <w:lang w:val="en-GB" w:bidi="ar-SA"/>
        </w:rPr>
        <w:tab/>
        <w:tab/>
        <w:tab/>
        <w:tab/>
        <w:tab/>
        <w:tab/>
      </w:r>
    </w:p>
    <w:p>
      <w:pPr>
        <w:pStyle w:val="TextBody"/>
        <w:rPr>
          <w:lang w:val="en-GB" w:bidi="ar-SA"/>
        </w:rPr>
      </w:pPr>
      <w:r>
        <w:rPr>
          <w:rFonts w:cs="Arial"/>
          <w:sz w:val="20"/>
          <w:szCs w:val="20"/>
          <w:lang w:val="en-GB" w:bidi="ar-SA"/>
        </w:rPr>
        <w:t xml:space="preserve">JUDGMENT SENT TO THE PARTIES ON </w:t>
      </w:r>
      <w:r>
        <w:rPr>
          <w:rFonts w:cs="Arial"/>
          <w:b/>
          <w:bCs/>
          <w:color w:val="CE181E"/>
          <w:sz w:val="20"/>
          <w:szCs w:val="20"/>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14.8  Dissolved company – proceedings stayed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t>Dear Sir / Madam,</w:t>
      </w:r>
    </w:p>
    <w:p>
      <w:pPr>
        <w:pStyle w:val="Normal"/>
        <w:jc w:val="both"/>
        <w:rPr>
          <w:rFonts w:ascii="Arial" w:hAnsi="Arial" w:cs="Arial"/>
          <w:color w:val="000000"/>
          <w:sz w:val="24"/>
          <w:szCs w:val="24"/>
          <w:lang w:val="en-GB" w:bidi="ar-SA"/>
        </w:rPr>
      </w:pPr>
      <w:r>
        <w:rPr>
          <w:rFonts w:cs="Arial" w:ascii="Arial" w:hAnsi="Arial"/>
          <w:color w:val="000000"/>
          <w:sz w:val="24"/>
          <w:szCs w:val="24"/>
          <w:lang w:val="en-GB" w:bidi="ar-SA"/>
        </w:rPr>
      </w:r>
    </w:p>
    <w:p>
      <w:pPr>
        <w:pStyle w:val="Normal"/>
        <w:jc w:val="center"/>
        <w:rPr>
          <w:rFonts w:ascii="Arial" w:hAnsi="Arial" w:cs="Arial"/>
          <w:b/>
          <w:b/>
          <w:bCs/>
          <w:sz w:val="24"/>
          <w:szCs w:val="24"/>
          <w:lang w:val="en-GB" w:bidi="ar-SA"/>
        </w:rPr>
      </w:pPr>
      <w:r>
        <w:rPr>
          <w:rFonts w:cs="Arial" w:ascii="Arial" w:hAnsi="Arial"/>
          <w:b/>
          <w:bCs/>
          <w:sz w:val="24"/>
          <w:szCs w:val="24"/>
          <w:lang w:val="en-GB" w:bidi="ar-SA"/>
        </w:rPr>
        <w:t>RESPONDENT COMPANY DISSOLVED</w:t>
      </w:r>
    </w:p>
    <w:p>
      <w:pPr>
        <w:pStyle w:val="TextBody"/>
        <w:jc w:val="center"/>
        <w:rPr>
          <w:rFonts w:cs="Arial"/>
          <w:b/>
          <w:b/>
          <w:bCs/>
          <w:sz w:val="24"/>
          <w:szCs w:val="24"/>
          <w:lang w:val="en-GB" w:bidi="ar-SA"/>
        </w:rPr>
      </w:pPr>
      <w:r>
        <w:rPr>
          <w:rFonts w:cs="Arial"/>
          <w:b/>
          <w:bCs/>
          <w:sz w:val="24"/>
          <w:szCs w:val="24"/>
          <w:lang w:val="en-GB" w:bidi="ar-SA"/>
        </w:rPr>
        <w:t>Employment Tribunals Rules of Procedure 2013</w:t>
      </w:r>
    </w:p>
    <w:p>
      <w:pPr>
        <w:pStyle w:val="Normal"/>
        <w:jc w:val="both"/>
        <w:rPr>
          <w:rFonts w:ascii="Arial" w:hAnsi="Arial" w:cs="Arial"/>
          <w:b/>
          <w:b/>
          <w:bCs/>
          <w:color w:val="000000"/>
          <w:sz w:val="24"/>
          <w:szCs w:val="24"/>
          <w:lang w:val="en-GB" w:bidi="ar-SA"/>
        </w:rPr>
      </w:pPr>
      <w:r>
        <w:rPr>
          <w:rFonts w:cs="Arial" w:ascii="Arial" w:hAnsi="Arial"/>
          <w:b/>
          <w:bCs/>
          <w:color w:val="000000"/>
          <w:sz w:val="24"/>
          <w:szCs w:val="24"/>
          <w:lang w:val="en-GB" w:bidi="ar-SA"/>
        </w:rPr>
      </w:r>
    </w:p>
    <w:p>
      <w:pPr>
        <w:pStyle w:val="Normal"/>
        <w:jc w:val="both"/>
        <w:rPr>
          <w:lang w:val="en-GB" w:bidi="ar-SA"/>
        </w:rPr>
      </w:pPr>
      <w:r>
        <w:rPr>
          <w:rFonts w:cs="Arial" w:ascii="Arial" w:hAnsi="Arial"/>
          <w:color w:val="000000"/>
          <w:sz w:val="22"/>
          <w:szCs w:val="22"/>
          <w:lang w:val="en-GB" w:bidi="ar-SA"/>
        </w:rPr>
        <w:t xml:space="preserve">The respondent company has been dissolved. This means that your claim cannot proceed as there is no legal entity in existence against which it can be pursued. Your claim can only proceed if the company is restored to the Register of Companies. The proceedings are therefore stayed. The hearing listed for </w:t>
      </w:r>
      <w:r>
        <w:rPr>
          <w:rFonts w:cs="Arial" w:ascii="Arial" w:hAnsi="Arial"/>
          <w:b/>
          <w:bCs/>
          <w:color w:val="auto"/>
          <w:sz w:val="22"/>
          <w:szCs w:val="22"/>
          <w:lang w:val="en-GB" w:bidi="ar-SA"/>
        </w:rPr>
        <w:t>&lt;&lt;Hearing_Date&gt;&gt;</w:t>
      </w:r>
      <w:r>
        <w:rPr>
          <w:rFonts w:cs="Arial" w:ascii="Arial" w:hAnsi="Arial"/>
          <w:color w:val="000000"/>
          <w:sz w:val="22"/>
          <w:szCs w:val="22"/>
          <w:lang w:val="en-GB" w:bidi="ar-SA"/>
        </w:rPr>
        <w:t xml:space="preserve"> has been cancelled.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t>You must inform the tribunal if you decide to apply to have the company restored to the Register.  If you do not do so, an Employment Judge will consider your claim in 6 months time. You will then be asked whether you have applied to have the company restored to the Register and, if so, with what result. If no such application has been made (or if it has been refused), the Judge may then ask you to give reasons why your claim should not be struck out because it is not being actively pursued.</w:t>
      </w:r>
    </w:p>
    <w:p>
      <w:pPr>
        <w:pStyle w:val="Normal"/>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t>Any application to restore the company to the Register should be made to the court and not to the Tribunal.  Information on how to do this is available on the Companies House website.</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&lt;&lt;else_t14_9&gt;&gt;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14.9  Dissolved company – strike out warning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rPr>
          <w:rFonts w:cs="Arial"/>
          <w:szCs w:val="22"/>
          <w:lang w:val="en-GB" w:bidi="ar-SA"/>
        </w:rPr>
      </w:pPr>
      <w:r>
        <w:rPr>
          <w:rFonts w:cs="Arial"/>
          <w:szCs w:val="22"/>
          <w:lang w:val="en-GB" w:bidi="ar-SA"/>
        </w:rPr>
        <w:t>Dear Sir / Madam,</w:t>
      </w:r>
    </w:p>
    <w:p>
      <w:pPr>
        <w:pStyle w:val="TextBody"/>
        <w:rPr>
          <w:rFonts w:cs="Arial"/>
          <w:sz w:val="24"/>
          <w:szCs w:val="24"/>
          <w:lang w:val="en-GB" w:bidi="ar-SA"/>
        </w:rPr>
      </w:pPr>
      <w:r>
        <w:rPr>
          <w:rFonts w:cs="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STRIKE OUT WARNING</w:t>
      </w:r>
    </w:p>
    <w:p>
      <w:pPr>
        <w:pStyle w:val="TextBody"/>
        <w:jc w:val="center"/>
        <w:rPr>
          <w:lang w:val="en-GB" w:bidi="ar-SA"/>
        </w:rPr>
      </w:pPr>
      <w:r>
        <w:rPr>
          <w:rFonts w:cs="Arial"/>
          <w:b/>
          <w:bCs/>
          <w:sz w:val="24"/>
          <w:szCs w:val="24"/>
          <w:lang w:val="en-GB" w:bidi="ar-SA"/>
        </w:rPr>
        <w:t>Employment Tribunals Rules of Procedure 2013</w:t>
      </w:r>
    </w:p>
    <w:p>
      <w:pPr>
        <w:pStyle w:val="TextBody"/>
        <w:rPr>
          <w:rFonts w:cs="Arial"/>
          <w:b/>
          <w:b/>
          <w:bCs/>
          <w:sz w:val="24"/>
          <w:szCs w:val="24"/>
          <w:lang w:val="en-GB" w:bidi="ar-SA"/>
        </w:rPr>
      </w:pPr>
      <w:r>
        <w:rPr>
          <w:rFonts w:cs="Arial"/>
          <w:b/>
          <w:bCs/>
          <w:sz w:val="24"/>
          <w:szCs w:val="24"/>
          <w:lang w:val="en-GB" w:bidi="ar-SA"/>
        </w:rPr>
      </w:r>
    </w:p>
    <w:p>
      <w:pPr>
        <w:pStyle w:val="TextBody"/>
        <w:rPr>
          <w:lang w:val="en-GB" w:bidi="ar-SA"/>
        </w:rPr>
      </w:pPr>
      <w:r>
        <w:rPr>
          <w:szCs w:val="22"/>
          <w:lang w:val="en-GB" w:bidi="ar-SA"/>
        </w:rPr>
        <w:t xml:space="preserve">I refer to the Tribunal’s letter dated </w:t>
      </w:r>
      <w:r>
        <w:rPr>
          <w:b/>
          <w:bCs/>
          <w:color w:val="CE181E"/>
          <w:szCs w:val="22"/>
          <w:highlight w:val="yellow"/>
          <w:lang w:val="en-GB" w:bidi="ar-SA"/>
        </w:rPr>
        <w:t>[insert date]</w:t>
      </w:r>
      <w:r>
        <w:rPr>
          <w:i/>
          <w:szCs w:val="22"/>
          <w:lang w:val="en-GB" w:bidi="ar-SA"/>
        </w:rPr>
        <w:t>.</w:t>
      </w:r>
      <w:r>
        <w:rPr>
          <w:szCs w:val="22"/>
          <w:lang w:val="en-GB" w:bidi="ar-SA"/>
        </w:rPr>
        <w:t xml:space="preserve"> You have not informed us that you have applied to have the Respondent company restored to the Register of Companies.</w:t>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Accordingly, an Employment Judge proposes to strike out the claim because it has not been actively pursued.  If you wish to give reasons why this should not be done, you must do so in writing within 14 days of the date of this letter. You should say whether an application has been made to the court to restore the company to the Register and, if not, why not. If such an application has been made, you should say when and what the result was.</w:t>
      </w:r>
    </w:p>
    <w:p>
      <w:pPr>
        <w:pStyle w:val="TextBody"/>
        <w:rPr>
          <w:b w:val="false"/>
          <w:b w:val="false"/>
          <w:bCs w:val="false"/>
          <w:color w:val="000000"/>
          <w:szCs w:val="22"/>
          <w:lang w:val="en-GB" w:bidi="ar-SA"/>
        </w:rPr>
      </w:pPr>
      <w:r>
        <w:rPr>
          <w:b w:val="false"/>
          <w:bCs w:val="false"/>
          <w:color w:val="000000"/>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If you do not give an acceptable reason, the claim will be struck out without further notice.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14.10  Dissolved company - judgment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6"/>
        <w:gridCol w:w="7"/>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6" w:type="dxa"/>
            <w:tcBorders/>
            <w:shd w:fill="auto" w:val="clear"/>
          </w:tcPr>
          <w:p>
            <w:pPr>
              <w:pStyle w:val="TableText"/>
              <w:rPr>
                <w:lang w:val="en-GB" w:bidi="ar-SA"/>
              </w:rPr>
            </w:pPr>
            <w:r>
              <w:rPr>
                <w:lang w:val="en-GB" w:bidi="ar-SA"/>
              </w:rPr>
            </w:r>
          </w:p>
        </w:tc>
        <w:tc>
          <w:tcPr>
            <w:tcW w:w="4840"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0"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center"/>
        <w:rPr>
          <w:lang w:val="en-GB" w:bidi="ar-SA"/>
        </w:rPr>
      </w:pPr>
      <w:r>
        <w:rPr>
          <w:rFonts w:cs="Arial" w:ascii="Arial" w:hAnsi="Arial"/>
          <w:b/>
          <w:sz w:val="56"/>
          <w:szCs w:val="56"/>
          <w:lang w:val="en-GB" w:bidi="ar-SA"/>
        </w:rPr>
        <w:t>JUDGMENT</w:t>
      </w:r>
    </w:p>
    <w:p>
      <w:pPr>
        <w:pStyle w:val="Normal"/>
        <w:jc w:val="center"/>
        <w:rPr>
          <w:rFonts w:ascii="Arial" w:hAnsi="Arial" w:cs="Arial"/>
          <w:b/>
          <w:b/>
          <w:sz w:val="24"/>
          <w:szCs w:val="24"/>
          <w:lang w:val="en-GB" w:bidi="ar-SA"/>
        </w:rPr>
      </w:pPr>
      <w:r>
        <w:rPr>
          <w:rFonts w:cs="Arial" w:ascii="Arial" w:hAnsi="Arial"/>
          <w:b/>
          <w:sz w:val="24"/>
          <w:szCs w:val="24"/>
          <w:lang w:val="en-GB" w:bidi="ar-SA"/>
        </w:rPr>
      </w:r>
    </w:p>
    <w:p>
      <w:pPr>
        <w:pStyle w:val="TextBody"/>
        <w:jc w:val="center"/>
        <w:rPr>
          <w:rFonts w:cs="Arial"/>
          <w:sz w:val="24"/>
          <w:szCs w:val="24"/>
          <w:lang w:val="en-GB" w:bidi="ar-SA"/>
        </w:rPr>
      </w:pPr>
      <w:r>
        <w:rPr>
          <w:rFonts w:cs="Arial"/>
          <w:sz w:val="24"/>
          <w:szCs w:val="24"/>
          <w:lang w:val="en-GB" w:bidi="ar-SA"/>
        </w:rPr>
        <w:t>The claim is struck out.</w:t>
      </w:r>
    </w:p>
    <w:p>
      <w:pPr>
        <w:pStyle w:val="TextBody"/>
        <w:jc w:val="center"/>
        <w:rPr>
          <w:rFonts w:cs="Arial"/>
          <w:sz w:val="24"/>
          <w:szCs w:val="24"/>
          <w:lang w:val="en-GB" w:bidi="ar-SA"/>
        </w:rPr>
      </w:pPr>
      <w:r>
        <w:rPr>
          <w:rFonts w:cs="Arial"/>
          <w:sz w:val="24"/>
          <w:szCs w:val="24"/>
          <w:lang w:val="en-GB" w:bidi="ar-SA"/>
        </w:rPr>
      </w:r>
    </w:p>
    <w:p>
      <w:pPr>
        <w:pStyle w:val="TextBody"/>
        <w:jc w:val="center"/>
        <w:rPr>
          <w:rFonts w:cs="Arial"/>
          <w:b/>
          <w:b/>
          <w:sz w:val="48"/>
          <w:szCs w:val="48"/>
          <w:lang w:val="en-GB" w:bidi="ar-SA"/>
        </w:rPr>
      </w:pPr>
      <w:r>
        <w:rPr>
          <w:rFonts w:cs="Arial"/>
          <w:b/>
          <w:sz w:val="48"/>
          <w:szCs w:val="48"/>
          <w:lang w:val="en-GB" w:bidi="ar-SA"/>
        </w:rPr>
        <w:t>REASONS</w:t>
      </w:r>
    </w:p>
    <w:p>
      <w:pPr>
        <w:pStyle w:val="TextBody"/>
        <w:rPr>
          <w:rFonts w:cs="Arial"/>
          <w:lang w:val="en-GB" w:bidi="ar-SA"/>
        </w:rPr>
      </w:pPr>
      <w:r>
        <w:rPr>
          <w:rFonts w:cs="Arial"/>
          <w:lang w:val="en-GB" w:bidi="ar-SA"/>
        </w:rPr>
      </w:r>
    </w:p>
    <w:p>
      <w:pPr>
        <w:pStyle w:val="TextBody"/>
        <w:rPr>
          <w:lang w:val="en-GB" w:bidi="ar-SA"/>
        </w:rPr>
      </w:pPr>
      <w:r>
        <w:rPr>
          <w:rFonts w:cs="Arial"/>
          <w:sz w:val="24"/>
          <w:szCs w:val="24"/>
          <w:lang w:val="en-GB" w:bidi="ar-SA"/>
        </w:rPr>
        <w:t>1.</w:t>
        <w:tab/>
        <w:t>The respondent company has been dissolved and the claimant has not applied to have it restored to the Register of Companies.</w:t>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24"/>
          <w:szCs w:val="24"/>
          <w:lang w:val="en-GB" w:bidi="ar-SA"/>
        </w:rPr>
        <w:t>2.</w:t>
        <w:tab/>
        <w:t xml:space="preserve">On </w:t>
      </w:r>
      <w:r>
        <w:rPr>
          <w:rFonts w:cs="Arial"/>
          <w:b/>
          <w:bCs/>
          <w:color w:val="CE181E"/>
          <w:sz w:val="24"/>
          <w:szCs w:val="24"/>
          <w:highlight w:val="yellow"/>
          <w:lang w:val="en-GB" w:bidi="ar-SA"/>
        </w:rPr>
        <w:t>[insert date]</w:t>
      </w:r>
      <w:r>
        <w:rPr>
          <w:rFonts w:cs="Arial"/>
          <w:sz w:val="24"/>
          <w:szCs w:val="24"/>
          <w:lang w:val="en-GB" w:bidi="ar-SA"/>
        </w:rPr>
        <w:t xml:space="preserve"> the Tribunal gave the claimant an opportunity to give written reasons why the claim should not be struck out as it had not been actively pursued.  The claimant has failed to give an acceptable reason. </w:t>
      </w:r>
    </w:p>
    <w:p>
      <w:pPr>
        <w:pStyle w:val="TextBody"/>
        <w:rPr>
          <w:rFonts w:cs="Arial"/>
          <w:sz w:val="24"/>
          <w:szCs w:val="24"/>
          <w:lang w:val="en-GB" w:bidi="ar-SA"/>
        </w:rPr>
      </w:pPr>
      <w:r>
        <w:rPr>
          <w:rFonts w:cs="Arial"/>
          <w:sz w:val="24"/>
          <w:szCs w:val="24"/>
          <w:lang w:val="en-GB" w:bidi="ar-SA"/>
        </w:rPr>
      </w:r>
    </w:p>
    <w:p>
      <w:pPr>
        <w:pStyle w:val="Normal"/>
        <w:rPr>
          <w:rFonts w:ascii="Arial" w:hAnsi="Arial" w:cs="Arial"/>
          <w:sz w:val="24"/>
          <w:szCs w:val="24"/>
          <w:lang w:val="en-GB" w:bidi="ar-SA"/>
        </w:rPr>
      </w:pPr>
      <w:r>
        <w:rPr>
          <w:rFonts w:cs="Arial" w:ascii="Arial" w:hAnsi="Arial"/>
          <w:sz w:val="24"/>
          <w:szCs w:val="24"/>
          <w:lang w:val="en-GB" w:bidi="ar-SA"/>
        </w:rPr>
        <w:t>3.</w:t>
        <w:tab/>
        <w:t xml:space="preserve">The claim is therefore struck out. </w:t>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Normal"/>
        <w:jc w:val="center"/>
        <w:rPr>
          <w:rFonts w:ascii="Arial" w:hAnsi="Arial" w:cs="Arial"/>
          <w:sz w:val="24"/>
          <w:szCs w:val="24"/>
          <w:lang w:val="en-GB" w:bidi="ar-SA"/>
        </w:rPr>
      </w:pPr>
      <w:r>
        <w:rPr>
          <w:rFonts w:cs="Arial" w:ascii="Arial" w:hAnsi="Arial"/>
          <w:sz w:val="24"/>
          <w:szCs w:val="24"/>
          <w:lang w:val="en-GB" w:bidi="ar-SA"/>
        </w:rPr>
      </w:r>
    </w:p>
    <w:p>
      <w:pPr>
        <w:pStyle w:val="TextBody"/>
        <w:rPr>
          <w:rFonts w:cs="Arial"/>
          <w:sz w:val="24"/>
          <w:szCs w:val="24"/>
          <w:lang w:val="en-GB" w:bidi="ar-SA"/>
        </w:rPr>
      </w:pPr>
      <w:r>
        <w:rPr>
          <w:rFonts w:cs="Arial"/>
          <w:sz w:val="24"/>
          <w:szCs w:val="24"/>
          <w:lang w:val="en-GB" w:bidi="ar-SA"/>
        </w:rPr>
        <w:t>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b/>
          <w:bCs/>
          <w:color w:val="CE181E"/>
          <w:sz w:val="24"/>
          <w:szCs w:val="24"/>
          <w:highlight w:val="yellow"/>
          <w:lang w:val="en-GB" w:bidi="ar-SA"/>
        </w:rPr>
        <w:t>[Judge surname]</w:t>
      </w:r>
    </w:p>
    <w:p>
      <w:pPr>
        <w:pStyle w:val="TextBody"/>
        <w:rPr>
          <w:lang w:val="en-GB" w:bidi="ar-SA"/>
        </w:rPr>
      </w:pPr>
      <w:r>
        <w:rPr>
          <w:rFonts w:cs="Arial"/>
          <w:lang w:val="en-GB" w:bidi="ar-SA"/>
        </w:rPr>
        <w:tab/>
        <w:tab/>
        <w:tab/>
        <w:tab/>
        <w:tab/>
        <w:tab/>
      </w:r>
    </w:p>
    <w:p>
      <w:pPr>
        <w:pStyle w:val="TextBody"/>
        <w:rPr>
          <w:sz w:val="20"/>
          <w:szCs w:val="20"/>
          <w:lang w:val="en-GB" w:bidi="ar-SA"/>
        </w:rPr>
      </w:pPr>
      <w:r>
        <w:rPr>
          <w:rFonts w:cs="Arial"/>
          <w:sz w:val="20"/>
          <w:szCs w:val="20"/>
          <w:lang w:val="en-GB" w:bidi="ar-SA"/>
        </w:rPr>
        <w:t xml:space="preserve">JUDGMENT SENT TO THE PARTIES ON </w:t>
      </w:r>
      <w:r>
        <w:rPr>
          <w:rFonts w:cs="Arial"/>
          <w:b/>
          <w:bCs/>
          <w:color w:val="CE181E"/>
          <w:sz w:val="20"/>
          <w:szCs w:val="20"/>
          <w:highlight w:val="yellow"/>
          <w:lang w:val="en-GB"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center" w:pos="4320" w:leader="none"/>
          <w:tab w:val="right" w:pos="8640" w:leader="none"/>
          <w:tab w:val="right" w:pos="9356" w:leader="none"/>
        </w:tabs>
        <w:ind w:left="0" w:right="-11" w:hanging="0"/>
        <w:jc w:val="both"/>
        <w:rPr>
          <w:rFonts w:ascii="Arial" w:hAnsi="Arial" w:cs="Arial"/>
          <w:b/>
          <w:b/>
          <w:bCs/>
          <w:sz w:val="22"/>
          <w:szCs w:val="22"/>
          <w:lang w:val="en-GB" w:bidi="ar-SA"/>
        </w:rPr>
      </w:pPr>
      <w:r>
        <w:rPr>
          <w:rFonts w:cs="Arial" w:ascii="Arial" w:hAnsi="Arial"/>
          <w:b/>
          <w:bCs/>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21"/>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29780" cy="5715"/>
              <wp:effectExtent l="0" t="0" r="0" b="0"/>
              <wp:wrapNone/>
              <wp:docPr id="2"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29780" cy="5715"/>
              <wp:effectExtent l="0" t="0" r="0" b="0"/>
              <wp:wrapNone/>
              <wp:docPr id="29"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3">
              <wp:simplePos x="0" y="0"/>
              <wp:positionH relativeFrom="column">
                <wp:posOffset>-281305</wp:posOffset>
              </wp:positionH>
              <wp:positionV relativeFrom="paragraph">
                <wp:posOffset>7217410</wp:posOffset>
              </wp:positionV>
              <wp:extent cx="7129780" cy="5715"/>
              <wp:effectExtent l="0" t="0" r="0" b="0"/>
              <wp:wrapNone/>
              <wp:docPr id="5"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29780" cy="5715"/>
              <wp:effectExtent l="0" t="0" r="0" b="0"/>
              <wp:wrapNone/>
              <wp:docPr id="8"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1">
              <wp:simplePos x="0" y="0"/>
              <wp:positionH relativeFrom="column">
                <wp:posOffset>-281305</wp:posOffset>
              </wp:positionH>
              <wp:positionV relativeFrom="paragraph">
                <wp:posOffset>7217410</wp:posOffset>
              </wp:positionV>
              <wp:extent cx="7129780" cy="5715"/>
              <wp:effectExtent l="0" t="0" r="0" b="0"/>
              <wp:wrapNone/>
              <wp:docPr id="11"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29780" cy="5715"/>
              <wp:effectExtent l="0" t="0" r="0" b="0"/>
              <wp:wrapNone/>
              <wp:docPr id="14"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8">
              <wp:simplePos x="0" y="0"/>
              <wp:positionH relativeFrom="column">
                <wp:posOffset>-281305</wp:posOffset>
              </wp:positionH>
              <wp:positionV relativeFrom="paragraph">
                <wp:posOffset>7217410</wp:posOffset>
              </wp:positionV>
              <wp:extent cx="7129780" cy="5715"/>
              <wp:effectExtent l="0" t="0" r="0" b="0"/>
              <wp:wrapNone/>
              <wp:docPr id="17"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29780" cy="5715"/>
              <wp:effectExtent l="0" t="0" r="0" b="0"/>
              <wp:wrapNone/>
              <wp:docPr id="20"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5">
              <wp:simplePos x="0" y="0"/>
              <wp:positionH relativeFrom="column">
                <wp:posOffset>-281305</wp:posOffset>
              </wp:positionH>
              <wp:positionV relativeFrom="paragraph">
                <wp:posOffset>7217410</wp:posOffset>
              </wp:positionV>
              <wp:extent cx="7129780" cy="5715"/>
              <wp:effectExtent l="0" t="0" r="0" b="0"/>
              <wp:wrapNone/>
              <wp:docPr id="23"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
              <wp:simplePos x="0" y="0"/>
              <wp:positionH relativeFrom="column">
                <wp:posOffset>-281305</wp:posOffset>
              </wp:positionH>
              <wp:positionV relativeFrom="paragraph">
                <wp:posOffset>7217410</wp:posOffset>
              </wp:positionV>
              <wp:extent cx="7129780" cy="5715"/>
              <wp:effectExtent l="0" t="0" r="0" b="0"/>
              <wp:wrapNone/>
              <wp:docPr id="26" name="Frame2"/>
              <a:graphic xmlns:a="http://schemas.openxmlformats.org/drawingml/2006/main">
                <a:graphicData uri="http://schemas.microsoft.com/office/word/2010/wordprocessingShape">
                  <wps:wsp>
                    <wps:cNvSpPr/>
                    <wps:spPr>
                      <a:xfrm>
                        <a:off x="0" y="0"/>
                        <a:ext cx="7129080" cy="50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3pt;height:0.3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image" Target="media/image6.png"/><Relationship Id="rId13" Type="http://schemas.openxmlformats.org/officeDocument/2006/relationships/footer" Target="footer6.xml"/><Relationship Id="rId14" Type="http://schemas.openxmlformats.org/officeDocument/2006/relationships/image" Target="media/image7.png"/><Relationship Id="rId15" Type="http://schemas.openxmlformats.org/officeDocument/2006/relationships/footer" Target="footer7.xml"/><Relationship Id="rId16" Type="http://schemas.openxmlformats.org/officeDocument/2006/relationships/image" Target="media/image8.png"/><Relationship Id="rId17" Type="http://schemas.openxmlformats.org/officeDocument/2006/relationships/footer" Target="footer8.xml"/><Relationship Id="rId18" Type="http://schemas.openxmlformats.org/officeDocument/2006/relationships/image" Target="media/image9.png"/><Relationship Id="rId19" Type="http://schemas.openxmlformats.org/officeDocument/2006/relationships/footer" Target="footer9.xml"/><Relationship Id="rId20" Type="http://schemas.openxmlformats.org/officeDocument/2006/relationships/image" Target="media/image10.png"/><Relationship Id="rId21" Type="http://schemas.openxmlformats.org/officeDocument/2006/relationships/footer" Target="footer10.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1539</TotalTime>
  <Application>LibreOffice/6.1.4.2$MacOSX_X86_64 LibreOffice_project/9d0f32d1f0b509096fd65e0d4bec26ddd1938fd3</Application>
  <Pages>13</Pages>
  <Words>1923</Words>
  <Characters>11440</Characters>
  <CharactersWithSpaces>13348</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2019-05-08T11:04:29Z</dcterms:modified>
  <cp:revision>184</cp:revision>
  <dc:subject/>
  <dc:title>EMPLOYMENT TRIBUNALS</dc:title>
</cp:coreProperties>
</file>