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8E67" w14:textId="1EBC6BA2" w:rsidR="00AB4DBB" w:rsidRDefault="00DF03BF">
      <w:r>
        <w:t>Dummy QA copy</w:t>
      </w:r>
    </w:p>
    <w:sectPr w:rsidR="00AB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BF"/>
    <w:rsid w:val="003B18F1"/>
    <w:rsid w:val="008F65C3"/>
    <w:rsid w:val="00AB4DBB"/>
    <w:rsid w:val="00D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7CCEB"/>
  <w15:chartTrackingRefBased/>
  <w15:docId w15:val="{5974BDFB-30C9-7B42-8332-E82C48B6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Fairclough, Thomas</dc:creator>
  <cp:keywords/>
  <dc:description/>
  <cp:lastModifiedBy>Fairclough, Thomas</cp:lastModifiedBy>
  <cp:revision>1</cp:revision>
  <dcterms:created xsi:type="dcterms:W3CDTF">2024-05-01T07:18:00Z</dcterms:created>
  <dcterms:modified xsi:type="dcterms:W3CDTF">2024-05-01T07:18:00Z</dcterms:modified>
</cp:coreProperties>
</file>