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33D3" w14:textId="2E7E44E8" w:rsidR="00AB4DBB" w:rsidRDefault="00D70241">
      <w:r>
        <w:t>Upload draft order</w:t>
      </w:r>
    </w:p>
    <w:sectPr w:rsidR="00AB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8E"/>
    <w:rsid w:val="003B18F1"/>
    <w:rsid w:val="006A179F"/>
    <w:rsid w:val="00746C69"/>
    <w:rsid w:val="00AB4DBB"/>
    <w:rsid w:val="00D70241"/>
    <w:rsid w:val="00DE708E"/>
    <w:rsid w:val="00DF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521C"/>
  <w15:chartTrackingRefBased/>
  <w15:docId w15:val="{C1C1FBC6-C867-D744-A10F-511E1117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Fairclough, Thomas</dc:creator>
  <cp:keywords/>
  <dc:description/>
  <cp:lastModifiedBy>Fairclough, Thomas</cp:lastModifiedBy>
  <cp:revision>2</cp:revision>
  <cp:lastPrinted>2024-04-26T09:32:00Z</cp:lastPrinted>
  <dcterms:created xsi:type="dcterms:W3CDTF">2024-04-26T10:05:00Z</dcterms:created>
  <dcterms:modified xsi:type="dcterms:W3CDTF">2024-04-26T10:05:00Z</dcterms:modified>
</cp:coreProperties>
</file>