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B00B5F">
      <w:pPr>
        <w:spacing w:after="203"/>
        <w:ind w:left="-5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777777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7777777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335E2F42">
                <wp:simplePos x="0" y="0"/>
                <wp:positionH relativeFrom="column">
                  <wp:posOffset>-431742</wp:posOffset>
                </wp:positionH>
                <wp:positionV relativeFrom="paragraph">
                  <wp:posOffset>144548</wp:posOffset>
                </wp:positionV>
                <wp:extent cx="6331527" cy="2344189"/>
                <wp:effectExtent l="0" t="0" r="0" b="311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27" cy="2344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1.4pt;width:498.55pt;height:18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  <w:r w:rsidRPr="00443DBA">
        <w:rPr>
          <w:rFonts w:ascii="GDS Transport Website Light" w:hAnsi="GDS Transport Website Light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</w:p>
    <w:p w14:paraId="75B8EDD7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The family court sitting at</w:t>
      </w:r>
    </w:p>
    <w:p w14:paraId="52894265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Case number</w:t>
      </w:r>
    </w:p>
    <w:p w14:paraId="76C50F1B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Date issued</w:t>
      </w:r>
    </w:p>
    <w:p w14:paraId="00E166AA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Fee charged</w:t>
      </w:r>
    </w:p>
    <w:p w14:paraId="622C31F1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Applicant</w:t>
      </w:r>
      <w:r>
        <w:rPr>
          <w:rFonts w:ascii="GDS Transport Website Light" w:hAnsi="GDS Transport Website Light"/>
          <w:b/>
          <w:bCs/>
        </w:rPr>
        <w:t xml:space="preserve">                                              </w:t>
      </w:r>
      <w:r>
        <w:rPr>
          <w:rFonts w:ascii="GDS Transport Website Light" w:hAnsi="GDS Transport Website Light"/>
          <w:color w:val="000000"/>
        </w:rPr>
        <w:t>&lt;&lt;applicantOrganisations&gt;&gt;</w:t>
      </w:r>
    </w:p>
    <w:p w14:paraId="706BACC0" w14:textId="259AF45C" w:rsidR="00B00B5F" w:rsidRPr="00455DD3" w:rsidRDefault="00B00B5F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Respondents</w:t>
      </w:r>
      <w:r>
        <w:rPr>
          <w:rFonts w:ascii="GDS Transport Website Light" w:hAnsi="GDS Transport Website Light"/>
          <w:b/>
          <w:bCs/>
        </w:rPr>
        <w:t xml:space="preserve">                                        </w:t>
      </w:r>
      <w:r>
        <w:rPr>
          <w:rFonts w:ascii="GDS Transport Website Light" w:hAnsi="GDS Transport Website Light"/>
          <w:color w:val="000000"/>
        </w:rPr>
        <w:t>&lt;&lt;respondentNames&gt;&gt;</w:t>
      </w: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b/>
          <w:bCs/>
          <w:color w:val="000000"/>
          <w:sz w:val="27"/>
          <w:szCs w:val="27"/>
        </w:rPr>
      </w:pPr>
    </w:p>
    <w:p w14:paraId="1C43B5D1" w14:textId="2559C02C" w:rsidR="00B00B5F" w:rsidRDefault="00BF10AE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from &lt;&lt;applicantOrganisatio</w:t>
      </w:r>
      <w:r w:rsidR="0090684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ns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Date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BBB570" w14:textId="77777777" w:rsidR="00455DD3" w:rsidRPr="00BF10AE" w:rsidRDefault="00455DD3" w:rsidP="00B00B5F">
      <w:pPr>
        <w:spacing w:line="360" w:lineRule="auto"/>
        <w:ind w:left="-567" w:right="-607"/>
        <w:jc w:val="both"/>
        <w:rPr>
          <w:b/>
          <w:bCs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455DD3" w14:paraId="378C7C75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Orders needed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r w:rsidR="002B630D">
              <w:rPr>
                <w:rFonts w:ascii="GDS Transport Website Light" w:hAnsi="GDS Transport Website Light"/>
                <w:color w:val="000000"/>
              </w:rPr>
              <w:t>o</w:t>
            </w:r>
            <w:r w:rsidR="00455DD3">
              <w:rPr>
                <w:rFonts w:ascii="GDS Transport Website Light" w:hAnsi="GDS Transport Website Light"/>
                <w:color w:val="000000"/>
              </w:rPr>
              <w:t>rder</w:t>
            </w:r>
            <w:r w:rsidR="002B630D">
              <w:rPr>
                <w:rFonts w:ascii="GDS Transport Website Light" w:hAnsi="GDS Transport Website Light"/>
                <w:color w:val="000000"/>
              </w:rPr>
              <w:t>sNeeded</w:t>
            </w:r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455DD3" w14:paraId="45AE169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Directions needed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r w:rsidR="00156D4D">
              <w:rPr>
                <w:rFonts w:ascii="GDS Transport Website Light" w:hAnsi="GDS Transport Website Light"/>
                <w:color w:val="000000"/>
              </w:rPr>
              <w:t>direction</w:t>
            </w:r>
            <w:r w:rsidR="00691E68">
              <w:rPr>
                <w:rFonts w:ascii="GDS Transport Website Light" w:hAnsi="GDS Transport Website Light"/>
                <w:color w:val="000000"/>
              </w:rPr>
              <w:t>s</w:t>
            </w:r>
            <w:r w:rsidR="00156D4D">
              <w:rPr>
                <w:rFonts w:ascii="GDS Transport Website Light" w:hAnsi="GDS Transport Website Light"/>
                <w:color w:val="000000"/>
              </w:rPr>
              <w:t>Needed</w:t>
            </w:r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</w:pPr>
    </w:p>
    <w:p w14:paraId="42114147" w14:textId="77777777" w:rsidR="00CB7F67" w:rsidRDefault="00CB7F67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DAE234A" w14:textId="5829438C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1D6E5783" w14:textId="77777777" w:rsidR="004E547C" w:rsidRPr="004E547C" w:rsidRDefault="004E547C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3CD75243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date requested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r w:rsidR="00F8610B">
              <w:rPr>
                <w:rFonts w:ascii="GDS Transport Website Light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hAnsi="GDS Transport Website Light"/>
                <w:color w:val="000000"/>
              </w:rPr>
              <w:t>t</w:t>
            </w:r>
            <w:r w:rsidR="0052601D">
              <w:rPr>
                <w:rFonts w:ascii="GDS Transport Website Light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hAnsi="GDS Transport Website Light"/>
                <w:color w:val="000000"/>
              </w:rPr>
              <w:t>F</w:t>
            </w:r>
            <w:r w:rsidR="0052601D">
              <w:rPr>
                <w:rFonts w:ascii="GDS Transport Website Light" w:hAnsi="GDS Transport Website Light"/>
                <w:color w:val="000000"/>
              </w:rPr>
              <w:t>rame</w:t>
            </w:r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type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8911" w14:textId="39A2305C" w:rsidR="00B00B5F" w:rsidRDefault="00B00B5F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r w:rsidR="0052601D">
              <w:rPr>
                <w:rFonts w:ascii="GDS Transport Website Light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hAnsi="GDS Transport Website Light"/>
                <w:color w:val="000000"/>
              </w:rPr>
              <w:t>.t</w:t>
            </w:r>
            <w:r w:rsidR="0052601D">
              <w:rPr>
                <w:rFonts w:ascii="GDS Transport Website Light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hAnsi="GDS Transport Website Light"/>
                <w:color w:val="000000"/>
              </w:rPr>
              <w:t>AndReason</w:t>
            </w:r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  <w:p w14:paraId="44B5F6C9" w14:textId="1E813E18" w:rsidR="0052601D" w:rsidRPr="002F6CC8" w:rsidRDefault="0052601D" w:rsidP="002F05F6">
            <w:pPr>
              <w:rPr>
                <w:rFonts w:ascii="GDS Transport Website Light" w:hAnsi="GDS Transport Website Light"/>
              </w:rPr>
            </w:pPr>
          </w:p>
        </w:tc>
      </w:tr>
      <w:tr w:rsidR="00A14F36" w:rsidRPr="000220F7" w14:paraId="54EB040D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Without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&lt;&lt;hearing.withoutNoticeDetails&gt;&gt;</w:t>
            </w:r>
          </w:p>
        </w:tc>
      </w:tr>
      <w:tr w:rsidR="00A14F36" w:rsidRPr="000220F7" w14:paraId="711BFF7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Reduced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&lt;&lt;hearing.reducedNotice</w:t>
            </w:r>
            <w:r w:rsidR="00730717">
              <w:rPr>
                <w:rFonts w:ascii="GDS Transport Website Light" w:hAnsi="GDS Transport Website Light"/>
                <w:color w:val="000000"/>
              </w:rPr>
              <w:t>Details</w:t>
            </w:r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lastRenderedPageBreak/>
              <w:t>Respondents aware of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&lt;&lt;hearing.respondentsAware&gt;&gt;</w:t>
            </w:r>
          </w:p>
        </w:tc>
      </w:tr>
      <w:tr w:rsidR="00A14F36" w:rsidRPr="000220F7" w14:paraId="664621A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Respondents view on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&lt;&lt;hearing.respondentsAwareReason&gt;&gt;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07C2267B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Proposal by applicant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r w:rsidR="00DF1361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DF1361">
              <w:rPr>
                <w:rFonts w:ascii="GDS Transport Website Light" w:hAnsi="GDS Transport Website Light"/>
                <w:color w:val="000000"/>
              </w:rPr>
              <w:t>roposal</w:t>
            </w:r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Reason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9DC5" w14:textId="3914CB9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r w:rsidR="00C33A3A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C33A3A">
              <w:rPr>
                <w:rFonts w:ascii="GDS Transport Website Light" w:hAnsi="GDS Transport Website Light"/>
                <w:color w:val="000000"/>
              </w:rPr>
              <w:t>roposalReason</w:t>
            </w:r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5F15DF" w:rsidRPr="000220F7" w14:paraId="68B59002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hAnsi="GDS Transport Website Light"/>
                <w:color w:val="000000"/>
              </w:rPr>
              <w:t>.</w:t>
            </w:r>
            <w:r w:rsidR="00EB43A4">
              <w:rPr>
                <w:rFonts w:ascii="GDS Transport Website Light" w:hAnsi="GDS Transport Website Light"/>
                <w:color w:val="000000"/>
              </w:rPr>
              <w:t>i</w:t>
            </w:r>
            <w:r w:rsidR="00C33A3A">
              <w:rPr>
                <w:rFonts w:ascii="GDS Transport Website Light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hAnsi="GDS Transport Website Light"/>
                <w:color w:val="000000"/>
              </w:rPr>
              <w:t>r</w:t>
            </w:r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hAnsi="GDS Transport Website Light"/>
                <w:color w:val="000000"/>
              </w:rPr>
              <w:t>.</w:t>
            </w:r>
            <w:r w:rsidR="00042316">
              <w:rPr>
                <w:rFonts w:ascii="GDS Transport Website Light" w:hAnsi="GDS Transport Website Light"/>
                <w:color w:val="000000"/>
              </w:rPr>
              <w:t>w</w:t>
            </w:r>
            <w:r w:rsidR="00C33A3A">
              <w:rPr>
                <w:rFonts w:ascii="GDS Transport Website Light" w:hAnsi="GDS Transport Website Light"/>
                <w:color w:val="000000"/>
              </w:rPr>
              <w:t>elshDetails</w:t>
            </w:r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0D79D9FB" w:rsidR="005F15DF" w:rsidRDefault="001E2153" w:rsidP="009364D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&lt;&lt;hearingPref</w:t>
            </w:r>
            <w:r w:rsidR="007008A9">
              <w:rPr>
                <w:rFonts w:ascii="GDS Transport Website Light" w:hAnsi="GDS Transport Website Light"/>
                <w:color w:val="000000"/>
              </w:rPr>
              <w:t>erences</w:t>
            </w:r>
            <w:r>
              <w:rPr>
                <w:rFonts w:ascii="GDS Transport Website Light" w:hAnsi="GDS Transport Website Light"/>
                <w:color w:val="000000"/>
              </w:rPr>
              <w:t>.</w:t>
            </w:r>
            <w:r w:rsidR="000A4291">
              <w:rPr>
                <w:rFonts w:ascii="GDS Transport Website Light" w:hAnsi="GDS Transport Website Light"/>
                <w:color w:val="000000"/>
              </w:rPr>
              <w:t>i</w:t>
            </w:r>
            <w:r>
              <w:rPr>
                <w:rFonts w:ascii="GDS Transport Website Light" w:hAnsi="GDS Transport Website Light"/>
                <w:color w:val="000000"/>
              </w:rPr>
              <w:t>ntermediary&gt;&gt;</w:t>
            </w:r>
          </w:p>
        </w:tc>
      </w:tr>
      <w:tr w:rsidR="005F15DF" w:rsidRPr="000220F7" w14:paraId="0EDF02E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&lt;&lt;hearingPref</w:t>
            </w:r>
            <w:r w:rsidR="008B6FBC">
              <w:rPr>
                <w:rFonts w:ascii="GDS Transport Website Light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hAnsi="GDS Transport Website Light"/>
                <w:color w:val="000000"/>
              </w:rPr>
              <w:t>.disabilityAssistance</w:t>
            </w:r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&lt;&lt;hearing</w:t>
            </w:r>
            <w:r w:rsidR="00D162CA">
              <w:rPr>
                <w:rFonts w:ascii="GDS Transport Website Light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hAnsi="GDS Transport Website Light"/>
                <w:color w:val="000000"/>
              </w:rPr>
              <w:t>xtraSecurityMeasures</w:t>
            </w:r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Something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&lt;&lt;hearing</w:t>
            </w:r>
            <w:r w:rsidR="00683C2E">
              <w:rPr>
                <w:rFonts w:ascii="GDS Transport Website Light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hAnsi="GDS Transport Website Light"/>
                <w:color w:val="000000"/>
              </w:rPr>
              <w:t>omethingElse</w:t>
            </w:r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132AEB48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1055DAC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C575B6B" w14:textId="7090E09A" w:rsidR="00BF44D9" w:rsidRDefault="00BF44D9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Child</w:t>
      </w:r>
    </w:p>
    <w:p w14:paraId="0E5AC881" w14:textId="77777777" w:rsidR="00BF44D9" w:rsidRDefault="00BF44D9" w:rsidP="00BF44D9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5"/>
        <w:gridCol w:w="5310"/>
      </w:tblGrid>
      <w:tr w:rsidR="00FD7B5A" w:rsidRPr="000220F7" w14:paraId="55D7D4A2" w14:textId="77777777" w:rsidTr="00220611">
        <w:trPr>
          <w:trHeight w:val="261"/>
        </w:trPr>
        <w:tc>
          <w:tcPr>
            <w:tcW w:w="3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3807" w14:textId="77777777" w:rsidR="00BF44D9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&lt;&lt;rr_children&gt;&gt;</w:t>
            </w:r>
          </w:p>
          <w:p w14:paraId="4BCAABEB" w14:textId="681ACB82" w:rsidR="005407C3" w:rsidRPr="004C6D6D" w:rsidRDefault="005407C3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6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32E9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2411AE12" w14:textId="77777777" w:rsidTr="00220611">
        <w:trPr>
          <w:trHeight w:val="261"/>
        </w:trPr>
        <w:tc>
          <w:tcPr>
            <w:tcW w:w="3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2956" w14:textId="77777777" w:rsidR="00BF44D9" w:rsidRPr="00DD48F2" w:rsidRDefault="00BF44D9" w:rsidP="00DF3C5E">
            <w:pPr>
              <w:tabs>
                <w:tab w:val="left" w:pos="2099"/>
              </w:tabs>
              <w:rPr>
                <w:rFonts w:ascii="GDS Transport Website Light" w:hAnsi="GDS Transport Website Light"/>
                <w:b/>
                <w:bCs/>
              </w:rPr>
            </w:pPr>
            <w:r w:rsidRPr="00DD48F2">
              <w:rPr>
                <w:rFonts w:ascii="GDS Transport Website Light" w:hAnsi="GDS Transport Website Light"/>
                <w:b/>
                <w:bCs/>
              </w:rPr>
              <w:t>Child &lt;&lt;$itemnum&gt;&gt;</w:t>
            </w:r>
            <w:r w:rsidRPr="00DD48F2">
              <w:rPr>
                <w:rFonts w:ascii="GDS Transport Website Light" w:hAnsi="GDS Transport Website Light"/>
                <w:b/>
                <w:bCs/>
              </w:rPr>
              <w:tab/>
            </w:r>
          </w:p>
        </w:tc>
        <w:tc>
          <w:tcPr>
            <w:tcW w:w="6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A3F4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57231D11" w14:textId="77777777" w:rsidTr="00220611">
        <w:trPr>
          <w:trHeight w:val="261"/>
        </w:trPr>
        <w:tc>
          <w:tcPr>
            <w:tcW w:w="390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A7A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1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EA314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&lt;&lt;name&gt;&gt;</w:t>
            </w:r>
          </w:p>
        </w:tc>
      </w:tr>
      <w:tr w:rsidR="00FD7B5A" w:rsidRPr="000220F7" w14:paraId="3344D75B" w14:textId="77777777" w:rsidTr="00220611">
        <w:trPr>
          <w:trHeight w:val="261"/>
        </w:trPr>
        <w:tc>
          <w:tcPr>
            <w:tcW w:w="390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F71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61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B029" w14:textId="6258E935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&lt;&lt;age&gt;</w:t>
            </w:r>
            <w:r w:rsidR="00C03D0D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D7B5A" w:rsidRPr="000220F7" w14:paraId="40FB0616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9C5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BC98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 xml:space="preserve">&lt;&lt;dateOfBirth&gt;&gt; </w:t>
            </w:r>
          </w:p>
        </w:tc>
      </w:tr>
      <w:tr w:rsidR="00FD7B5A" w:rsidRPr="000220F7" w14:paraId="093538B2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3EEC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E822" w14:textId="4DE365D1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346D31">
              <w:rPr>
                <w:rFonts w:ascii="GDS Transport Website Light" w:hAnsi="GDS Transport Website Light"/>
                <w:color w:val="000000"/>
              </w:rPr>
              <w:t>&lt;</w:t>
            </w:r>
            <w:r w:rsidRPr="000D0BE8">
              <w:rPr>
                <w:rFonts w:ascii="GDS Transport Website Light" w:hAnsi="GDS Transport Website Light"/>
                <w:color w:val="000000"/>
              </w:rPr>
              <w:t>gender&gt;&gt;</w:t>
            </w:r>
          </w:p>
        </w:tc>
      </w:tr>
      <w:tr w:rsidR="00FD7B5A" w:rsidRPr="000220F7" w14:paraId="50AF963D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BE0F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lastRenderedPageBreak/>
              <w:t>Child’s living situation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B453" w14:textId="74CF7A3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&lt;&lt;livingSituation&gt;&gt;</w:t>
            </w:r>
          </w:p>
        </w:tc>
      </w:tr>
      <w:tr w:rsidR="00FD7B5A" w:rsidRPr="000220F7" w14:paraId="661C8D92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83F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Key dates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9B6E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&lt;&lt;keyDates&gt;&gt;</w:t>
            </w:r>
          </w:p>
        </w:tc>
      </w:tr>
      <w:tr w:rsidR="00FD7B5A" w:rsidRPr="000220F7" w14:paraId="280A7CD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63C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Care and contact plan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10BA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&lt;&lt;careAndContactPlan&gt;&gt;</w:t>
            </w:r>
          </w:p>
        </w:tc>
      </w:tr>
      <w:tr w:rsidR="00FD7B5A" w:rsidRPr="000220F7" w14:paraId="5D325096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688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Considering adoption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77AF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&lt;&lt;adoption&gt;&gt;</w:t>
            </w:r>
          </w:p>
        </w:tc>
      </w:tr>
      <w:tr w:rsidR="00FD7B5A" w:rsidRPr="000220F7" w14:paraId="6E6EA9B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666D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Mother’s name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5EEE" w14:textId="6C7E1F42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&lt;&lt;mothersName&gt;&gt;</w:t>
            </w:r>
          </w:p>
        </w:tc>
      </w:tr>
      <w:tr w:rsidR="00FD7B5A" w:rsidRPr="000220F7" w14:paraId="527CF539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1EAE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Father’s name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D5B" w14:textId="38C020F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&lt;&lt;fathersName&gt;&gt;</w:t>
            </w:r>
          </w:p>
        </w:tc>
      </w:tr>
      <w:tr w:rsidR="00FD7B5A" w:rsidRPr="000220F7" w14:paraId="699CE744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6B65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Father has parental responsibility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B371" w14:textId="664EF68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&lt;&lt;fathersResponsibility&gt;&gt;</w:t>
            </w:r>
          </w:p>
        </w:tc>
      </w:tr>
      <w:tr w:rsidR="00FD7B5A" w:rsidRPr="000220F7" w14:paraId="64DB9435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073A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Social worker’s name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08A5" w14:textId="7B5C0B6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&lt;&lt;socialWorkerNam</w:t>
            </w:r>
            <w:r w:rsidR="00135D26">
              <w:rPr>
                <w:rFonts w:ascii="GDS Transport Website Light" w:hAnsi="GDS Transport Website Light"/>
              </w:rPr>
              <w:t>e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220F7" w14:paraId="5FA4FA50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54B3" w14:textId="484B37CD" w:rsidR="00E4757C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&lt;&lt;cr_{</w:t>
            </w:r>
            <w:r w:rsidR="00FD7B5A">
              <w:rPr>
                <w:rFonts w:ascii="GDS Transport Website Light" w:hAnsi="GDS Transport Website Light"/>
              </w:rPr>
              <w:t>!isBlank(</w:t>
            </w:r>
            <w:r>
              <w:rPr>
                <w:rFonts w:ascii="GDS Transport Website Light" w:hAnsi="GDS Transport Website Light"/>
              </w:rPr>
              <w:t>placementOrderApplication</w:t>
            </w:r>
            <w:r w:rsidR="00FD7B5A">
              <w:rPr>
                <w:rFonts w:ascii="GDS Transport Website Light" w:hAnsi="GDS Transport Website Light"/>
              </w:rPr>
              <w:t>)</w:t>
            </w:r>
            <w:r>
              <w:rPr>
                <w:rFonts w:ascii="GDS Transport Website Light" w:hAnsi="GDS Transport Website Light"/>
              </w:rPr>
              <w:t>}&gt;&gt;</w:t>
            </w:r>
          </w:p>
          <w:p w14:paraId="08A87FF1" w14:textId="77777777" w:rsidR="0049000D" w:rsidRDefault="0049000D" w:rsidP="00DF3C5E">
            <w:pPr>
              <w:rPr>
                <w:rFonts w:ascii="GDS Transport Website Light" w:hAnsi="GDS Transport Website Light"/>
              </w:rPr>
            </w:pPr>
          </w:p>
          <w:p w14:paraId="41C5E835" w14:textId="57B914DD" w:rsidR="00220611" w:rsidRPr="004C6D6D" w:rsidRDefault="00E929C7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Submitting application for a placement order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DF5B" w14:textId="77777777" w:rsidR="00220611" w:rsidRDefault="00220611" w:rsidP="00DF3C5E">
            <w:pPr>
              <w:rPr>
                <w:rFonts w:ascii="GDS Transport Website Light" w:hAnsi="GDS Transport Website Light"/>
              </w:rPr>
            </w:pPr>
          </w:p>
          <w:p w14:paraId="164A1E77" w14:textId="77777777" w:rsidR="009E6E3E" w:rsidRDefault="009E6E3E" w:rsidP="00DF3C5E">
            <w:pPr>
              <w:rPr>
                <w:rFonts w:ascii="GDS Transport Website Light" w:hAnsi="GDS Transport Website Light"/>
              </w:rPr>
            </w:pPr>
          </w:p>
          <w:p w14:paraId="606A0DEC" w14:textId="0CCA8A09" w:rsidR="009E6E3E" w:rsidRPr="000D0BE8" w:rsidRDefault="009E6E3E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&lt;&lt;placementOrderApplication&gt;&gt;</w:t>
            </w:r>
          </w:p>
        </w:tc>
      </w:tr>
      <w:tr w:rsidR="00220611" w:rsidRPr="000220F7" w14:paraId="05ADEA4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1679" w14:textId="5F115919" w:rsidR="00220611" w:rsidRPr="004C6D6D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CA98" w14:textId="77777777" w:rsidR="00220611" w:rsidRPr="000D0BE8" w:rsidRDefault="00220611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220611" w:rsidRPr="000D0BE8" w14:paraId="70C5159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FD30" w14:textId="097E2EEA" w:rsidR="00220611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&lt;&lt;cr_{</w:t>
            </w:r>
            <w:r w:rsidR="00B82192">
              <w:rPr>
                <w:rFonts w:ascii="GDS Transport Website Light" w:hAnsi="GDS Transport Website Light"/>
              </w:rPr>
              <w:t>!isBlank(</w:t>
            </w:r>
            <w:r>
              <w:rPr>
                <w:rFonts w:ascii="GDS Transport Website Light" w:hAnsi="GDS Transport Website Light"/>
              </w:rPr>
              <w:t>placement</w:t>
            </w:r>
            <w:r w:rsidR="004B6E0C">
              <w:rPr>
                <w:rFonts w:ascii="GDS Transport Website Light" w:hAnsi="GDS Transport Website Light"/>
              </w:rPr>
              <w:t>Court</w:t>
            </w:r>
            <w:r w:rsidR="002F7AC4">
              <w:rPr>
                <w:rFonts w:ascii="GDS Transport Website Light" w:hAnsi="GDS Transport Website Light"/>
              </w:rPr>
              <w:t>)</w:t>
            </w:r>
            <w:r>
              <w:rPr>
                <w:rFonts w:ascii="GDS Transport Website Light" w:hAnsi="GDS Transport Website Light"/>
              </w:rPr>
              <w:t>}&gt;&gt;</w:t>
            </w:r>
          </w:p>
          <w:p w14:paraId="0A69D928" w14:textId="73152C62" w:rsidR="00220611" w:rsidRPr="004C6D6D" w:rsidRDefault="00F36402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Court applying for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B58A" w14:textId="77777777" w:rsidR="00220611" w:rsidRDefault="00220611" w:rsidP="00DF3C5E">
            <w:pPr>
              <w:rPr>
                <w:rFonts w:ascii="GDS Transport Website Light" w:hAnsi="GDS Transport Website Light"/>
              </w:rPr>
            </w:pPr>
          </w:p>
          <w:p w14:paraId="19BC8849" w14:textId="1A16F9CC" w:rsidR="00DC19BA" w:rsidRPr="000D0BE8" w:rsidRDefault="00DC19BA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1A3226">
              <w:rPr>
                <w:rFonts w:ascii="GDS Transport Website Light" w:hAnsi="GDS Transport Website Light"/>
              </w:rPr>
              <w:t>placementCourt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D0BE8" w14:paraId="1750120A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AD58" w14:textId="68D79956" w:rsidR="00220611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E222" w14:textId="77777777" w:rsidR="00220611" w:rsidRPr="000D0BE8" w:rsidRDefault="00220611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D10C57" w:rsidRPr="000D0BE8" w14:paraId="361E5C8D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9AC8" w14:textId="0A3670A1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Social worker’s telephone number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BF4" w14:textId="78F2B797" w:rsidR="00D10C57" w:rsidRPr="000D0BE8" w:rsidRDefault="00D10C57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&lt;&lt;socialWorkerTelephoneNumber&gt;&gt;</w:t>
            </w:r>
          </w:p>
        </w:tc>
      </w:tr>
      <w:tr w:rsidR="00D10C57" w:rsidRPr="000220F7" w14:paraId="24AF9E6A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13BB" w14:textId="658B8E3A" w:rsidR="00D10C57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Additional needs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CE6B" w14:textId="127A1CE3" w:rsidR="00D10C57" w:rsidRPr="000D0BE8" w:rsidRDefault="00D10C57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&lt;&lt;additionalNeeds&gt;&gt;</w:t>
            </w:r>
          </w:p>
        </w:tc>
      </w:tr>
      <w:tr w:rsidR="00FD7B5A" w:rsidRPr="000220F7" w14:paraId="4E777280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8F3E" w14:textId="5CC42FD4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1D22" w14:textId="71B2DBD8" w:rsidR="00D10C57" w:rsidRPr="000D0BE8" w:rsidRDefault="00D10C57" w:rsidP="00D10C57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&lt;&lt;litigationIssues&gt;&gt;</w:t>
            </w:r>
          </w:p>
        </w:tc>
      </w:tr>
      <w:tr w:rsidR="00FD7B5A" w:rsidRPr="000220F7" w14:paraId="582F01E6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6779" w14:textId="57C6ADE7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940A" w14:textId="245B9E91" w:rsidR="00D10C57" w:rsidRPr="000D0BE8" w:rsidRDefault="00D10C57" w:rsidP="00D10C5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&lt;&lt;detailsHidden</w:t>
            </w:r>
            <w:r w:rsidR="000A072C">
              <w:rPr>
                <w:rFonts w:ascii="GDS Transport Website Light" w:hAnsi="GDS Transport Website Light"/>
              </w:rPr>
              <w:t>Reason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17270C59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2AF4" w14:textId="77777777" w:rsidR="00C97DDA" w:rsidRDefault="00C97DDA" w:rsidP="00D10C57">
            <w:pPr>
              <w:rPr>
                <w:rFonts w:ascii="GDS Transport Website Light" w:hAnsi="GDS Transport Website Light"/>
              </w:rPr>
            </w:pPr>
          </w:p>
          <w:p w14:paraId="1E68AC39" w14:textId="65C7E605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&lt;&lt;er_children&gt;&gt;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CE1D" w14:textId="59F8B133" w:rsidR="00D10C57" w:rsidRPr="000D0BE8" w:rsidRDefault="00D10C57" w:rsidP="00D10C57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4401A964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BBBF5A8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36D974A" w14:textId="0ECC3939" w:rsidR="0021732C" w:rsidRDefault="0021732C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Respondent</w:t>
      </w:r>
    </w:p>
    <w:p w14:paraId="4E51E187" w14:textId="77777777" w:rsidR="0021732C" w:rsidRDefault="0021732C" w:rsidP="0021732C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1732C" w:rsidRPr="000220F7" w14:paraId="76B5BCFF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5A8C" w14:textId="77777777" w:rsidR="0021732C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&lt;&lt;rr_respondents&gt;&gt;</w:t>
            </w:r>
          </w:p>
          <w:p w14:paraId="3645C465" w14:textId="6AAE180B" w:rsidR="0009019C" w:rsidRPr="00DC735E" w:rsidRDefault="0009019C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340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03D63013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8084" w14:textId="77777777" w:rsidR="0021732C" w:rsidRPr="00EB757C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B757C">
              <w:rPr>
                <w:rFonts w:ascii="GDS Transport Website Light" w:hAnsi="GDS Transport Website Light"/>
                <w:b/>
                <w:bCs/>
              </w:rPr>
              <w:t>Respondent &lt;&lt;$itemnum&gt;&gt;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7C9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2D4ADFF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0B83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8CCA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name</w:t>
            </w:r>
            <w:r w:rsidRPr="00DC735E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1732C" w:rsidRPr="000220F7" w14:paraId="5861A1E8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3A74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516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&lt;&lt;age&gt;&gt;</w:t>
            </w:r>
          </w:p>
        </w:tc>
      </w:tr>
      <w:tr w:rsidR="0021732C" w:rsidRPr="000220F7" w14:paraId="751774C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1CE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lastRenderedPageBreak/>
              <w:t>Date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4E4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dateOfBirth</w:t>
            </w:r>
            <w:r w:rsidRPr="00DC735E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1732C" w:rsidRPr="000220F7" w14:paraId="31B4B1C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C959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0BF6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&lt;&lt;gender&gt;&gt;</w:t>
            </w:r>
          </w:p>
        </w:tc>
      </w:tr>
      <w:tr w:rsidR="0021732C" w:rsidRPr="000220F7" w14:paraId="6426B6D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88D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Place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55F0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&lt;&lt;placeOfBirth&gt;&gt;</w:t>
            </w:r>
          </w:p>
        </w:tc>
      </w:tr>
      <w:tr w:rsidR="009F7779" w:rsidRPr="000220F7" w14:paraId="68DD3AB6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FF0" w14:textId="332DE62C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Current address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F860" w14:textId="3F93BCF9" w:rsidR="009F7779" w:rsidRPr="00625350" w:rsidRDefault="00974490" w:rsidP="009F7779">
            <w:pPr>
              <w:rPr>
                <w:rFonts w:ascii="GDS Transport Website Light" w:hAnsi="GDS Transport Website Light" w:cs="Arial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&lt;&lt;address&gt;&gt;</w:t>
            </w:r>
          </w:p>
        </w:tc>
      </w:tr>
      <w:tr w:rsidR="009F7779" w:rsidRPr="000220F7" w14:paraId="3B1324D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F08" w14:textId="004FEE0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37F" w14:textId="6401A2B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40378885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C0E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Relationship to the child or Children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5E3" w14:textId="54419B6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&lt;&lt;relationshipToChild&gt;&gt;</w:t>
            </w:r>
          </w:p>
        </w:tc>
      </w:tr>
      <w:tr w:rsidR="009F7779" w:rsidRPr="002F6CC8" w14:paraId="1DAC311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351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F7AB" w14:textId="0318A73D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-</w:t>
            </w:r>
          </w:p>
        </w:tc>
      </w:tr>
      <w:tr w:rsidR="009F7779" w:rsidRPr="002F6CC8" w14:paraId="772C29EF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19C3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3DB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0B8F5C85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A63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780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3BA325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6E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251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75CC28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45E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87B" w14:textId="72B8A469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&lt;&lt;contactDetailsHidden&gt;&gt;</w:t>
            </w:r>
          </w:p>
        </w:tc>
      </w:tr>
      <w:tr w:rsidR="009F7779" w:rsidRPr="000220F7" w14:paraId="50E423B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2DD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CF22" w14:textId="64D6F8B6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&lt;&lt;litigationIssues</w:t>
            </w:r>
            <w:r>
              <w:rPr>
                <w:rFonts w:ascii="GDS Transport Website Light" w:hAnsi="GDS Transport Website Light"/>
              </w:rPr>
              <w:t>Details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591CF980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1D0F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Anything else to take part in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A788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:rsidRPr="000220F7" w14:paraId="312876F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8F52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253D" w14:textId="07E88C1D" w:rsidR="009F7779" w:rsidRPr="0071307B" w:rsidRDefault="009F7779" w:rsidP="009F7779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Pr="0071307B">
              <w:rPr>
                <w:rFonts w:ascii="GDS Transport Website Light" w:hAnsi="GDS Transport Website Light"/>
              </w:rPr>
              <w:t>contactDetailsHidden</w:t>
            </w:r>
            <w:r>
              <w:rPr>
                <w:rFonts w:ascii="GDS Transport Website Light" w:hAnsi="GDS Transport Website Light"/>
              </w:rPr>
              <w:t>Details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3D489C2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97A4" w14:textId="77777777" w:rsidR="004A6B6E" w:rsidRDefault="004A6B6E" w:rsidP="009F7779">
            <w:pPr>
              <w:rPr>
                <w:rFonts w:ascii="GDS Transport Website Light" w:hAnsi="GDS Transport Website Light"/>
              </w:rPr>
            </w:pPr>
          </w:p>
          <w:p w14:paraId="7867D6F6" w14:textId="1E2D8EBC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&lt;&lt;er_</w:t>
            </w:r>
            <w:r>
              <w:rPr>
                <w:rFonts w:ascii="GDS Transport Website Light" w:hAnsi="GDS Transport Website Light"/>
              </w:rPr>
              <w:t>respondents</w:t>
            </w:r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C49" w14:textId="77777777" w:rsidR="009F7779" w:rsidRPr="000D0BE8" w:rsidRDefault="009F7779" w:rsidP="009F7779">
            <w:pPr>
              <w:rPr>
                <w:rFonts w:ascii="GDS Transport Website Light" w:hAnsi="GDS Transport Website Light"/>
              </w:rPr>
            </w:pPr>
          </w:p>
        </w:tc>
      </w:tr>
    </w:tbl>
    <w:p w14:paraId="259BFAAF" w14:textId="65D7FD28" w:rsidR="0021732C" w:rsidRDefault="0021732C" w:rsidP="0021732C">
      <w:pPr>
        <w:ind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A17D228" w14:textId="77777777" w:rsidR="00735021" w:rsidRDefault="00735021" w:rsidP="0021732C">
      <w:pPr>
        <w:ind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6CB53CA6" w14:textId="61F0EC80" w:rsidR="000F6FF8" w:rsidRDefault="000F6FF8" w:rsidP="00F7751A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798C8FB" w14:textId="77777777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Applicant</w:t>
      </w:r>
    </w:p>
    <w:p w14:paraId="4B63173B" w14:textId="77777777" w:rsidR="00827645" w:rsidRDefault="00827645" w:rsidP="00827645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6227"/>
      </w:tblGrid>
      <w:tr w:rsidR="00827645" w:rsidRPr="000220F7" w14:paraId="424AF1A1" w14:textId="77777777" w:rsidTr="00DF3C5E">
        <w:trPr>
          <w:trHeight w:val="261"/>
        </w:trPr>
        <w:tc>
          <w:tcPr>
            <w:tcW w:w="3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6EEC" w14:textId="77777777" w:rsidR="00827645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&lt;&lt;rr_applicants&gt;&gt;</w:t>
            </w:r>
          </w:p>
          <w:p w14:paraId="337F084D" w14:textId="260E8649" w:rsidR="00442AE1" w:rsidRPr="002A2587" w:rsidRDefault="00442AE1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6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51F5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7765DFC4" w14:textId="77777777" w:rsidTr="00DF3C5E">
        <w:trPr>
          <w:trHeight w:val="261"/>
        </w:trPr>
        <w:tc>
          <w:tcPr>
            <w:tcW w:w="3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8E38" w14:textId="77777777" w:rsidR="00827645" w:rsidRPr="00652CCD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652CCD">
              <w:rPr>
                <w:rFonts w:ascii="GDS Transport Website Light" w:hAnsi="GDS Transport Website Light"/>
                <w:b/>
                <w:bCs/>
              </w:rPr>
              <w:t>Applicant &lt;&lt;$itemnum&gt;&gt;</w:t>
            </w:r>
          </w:p>
        </w:tc>
        <w:tc>
          <w:tcPr>
            <w:tcW w:w="6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E74B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3666F92A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52E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FC3A" w14:textId="2C67D089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organisationName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20C955A8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8DA9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Contact 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839" w14:textId="4D1D1F9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="00F4687A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ontact</w:t>
            </w:r>
            <w:r w:rsidR="00F4687A">
              <w:rPr>
                <w:rFonts w:ascii="GDS Transport Website Light" w:hAnsi="GDS Transport Website Light"/>
              </w:rPr>
              <w:t>Name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26097AD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C46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Job title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784DA" w14:textId="4D94FDFD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jobTitle</w:t>
            </w:r>
            <w:r w:rsidRPr="000D0BE8">
              <w:rPr>
                <w:rFonts w:ascii="GDS Transport Website Light" w:hAnsi="GDS Transport Website Light"/>
              </w:rPr>
              <w:t>&gt;&gt;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 </w:t>
            </w:r>
          </w:p>
        </w:tc>
      </w:tr>
      <w:tr w:rsidR="00827645" w:rsidRPr="000220F7" w14:paraId="63F8A3A7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CB0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lastRenderedPageBreak/>
              <w:t>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674D" w14:textId="01122BA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="00F96CF5">
              <w:rPr>
                <w:rFonts w:ascii="GDS Transport Website Light" w:hAnsi="GDS Transport Website Light"/>
              </w:rPr>
              <w:t>address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55750DE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1DBA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Mobile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3D2A" w14:textId="164C4BF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mobileNumber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5A8AC176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41F8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189" w14:textId="274823E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telephoneNumber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606B95C5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AAA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Email 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99E5" w14:textId="1D98712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email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48C58965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8D85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Payment by account(PBA)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F0D3" w14:textId="4896B7FD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pbaNumber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1CCFF1EA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D11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352E" w14:textId="769E9D2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solicitorName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4AD95C86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6D6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mobile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037C" w14:textId="4C12A11F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solicitorMobile</w:t>
            </w:r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&gt; </w:t>
            </w:r>
          </w:p>
        </w:tc>
      </w:tr>
      <w:tr w:rsidR="00827645" w14:paraId="1E92411C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6E8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telephone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EF75" w14:textId="327041D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solicitorTelephone</w:t>
            </w:r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460A364E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8E5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email 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7CD" w14:textId="2FEAC403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solicitorEmail</w:t>
            </w:r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3AC2A063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184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DX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B36F" w14:textId="17C2AB7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solicitorDx</w:t>
            </w:r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0C52CA81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C17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reference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DC36" w14:textId="126CAB7E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solicitorReference</w:t>
            </w:r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11D2B397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2A7B" w14:textId="77777777" w:rsidR="00D477DF" w:rsidRDefault="00D477DF" w:rsidP="00DF3C5E">
            <w:pPr>
              <w:rPr>
                <w:rFonts w:ascii="GDS Transport Website Light" w:hAnsi="GDS Transport Website Light"/>
              </w:rPr>
            </w:pPr>
          </w:p>
          <w:p w14:paraId="5F2F63E5" w14:textId="6F99187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&lt;&lt;er_</w:t>
            </w:r>
            <w:r>
              <w:rPr>
                <w:rFonts w:ascii="GDS Transport Website Light" w:hAnsi="GDS Transport Website Light"/>
              </w:rPr>
              <w:t>applicants</w:t>
            </w:r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2866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5B4055DC" w14:textId="07454074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6C64A75" w14:textId="77777777" w:rsidR="0013071D" w:rsidRDefault="0013071D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622015B5" w14:textId="77777777" w:rsidR="00D60825" w:rsidRDefault="00D60825" w:rsidP="00D6082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Other</w:t>
      </w:r>
    </w:p>
    <w:p w14:paraId="03EDA610" w14:textId="77777777" w:rsidR="00D60825" w:rsidRDefault="00D60825" w:rsidP="00D60825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D60825" w:rsidRPr="000220F7" w14:paraId="0E7BEF98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54A5" w14:textId="77777777" w:rsidR="00D60825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&lt;&lt;rr_others&gt;&gt;</w:t>
            </w:r>
          </w:p>
          <w:p w14:paraId="4F08571A" w14:textId="1DB0F5C5" w:rsidR="005B517B" w:rsidRPr="006E4A06" w:rsidRDefault="005B517B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6F7E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60825" w:rsidRPr="000220F7" w14:paraId="7F811D41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643F" w14:textId="77777777" w:rsidR="00D60825" w:rsidRPr="0013071D" w:rsidRDefault="00D6082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13071D">
              <w:rPr>
                <w:rFonts w:ascii="GDS Transport Website Light" w:hAnsi="GDS Transport Website Light"/>
                <w:b/>
                <w:bCs/>
              </w:rPr>
              <w:t>Other &lt;&lt;$itemnum&gt;&gt;</w:t>
            </w:r>
          </w:p>
          <w:p w14:paraId="6E49B068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8B9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D60825" w:rsidRPr="000220F7" w14:paraId="69648D44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54D4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1990" w14:textId="73B3530B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&lt;&lt;name&gt;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0220F7" w14:paraId="15FD8EBD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4F61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28BD" w14:textId="69CA4A1F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age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0220F7" w14:paraId="4067DBE8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A55A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4C7A" w14:textId="71BEF185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dateOfBirth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0220F7" w14:paraId="69E75B0C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2939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56A9" w14:textId="00D5B4B3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gender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0220F7" w14:paraId="1D89880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CA67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Place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299" w14:textId="15B83E93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 w:rsidR="00161D36">
              <w:rPr>
                <w:rFonts w:ascii="GDS Transport Website Light" w:hAnsi="GDS Transport Website Light"/>
              </w:rPr>
              <w:t>placeOfBirth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0220F7" w14:paraId="28C9D9D6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26ED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Current address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2185" w14:textId="133CF538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1D28D7">
              <w:rPr>
                <w:rFonts w:ascii="GDS Transport Website Light" w:hAnsi="GDS Transport Website Light"/>
                <w:color w:val="000000"/>
              </w:rPr>
              <w:t>address&gt;&gt;</w:t>
            </w:r>
          </w:p>
        </w:tc>
      </w:tr>
      <w:tr w:rsidR="00D60825" w:rsidRPr="000220F7" w14:paraId="3263CD5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BD82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0B1B" w14:textId="3405D779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D60825" w:rsidRPr="000220F7" w14:paraId="17DEF3C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8E33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Relationship to the child or Children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FD38" w14:textId="764F940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 w:rsidR="00B759B7">
              <w:rPr>
                <w:rFonts w:ascii="GDS Transport Website Light" w:hAnsi="GDS Transport Website Light"/>
              </w:rPr>
              <w:t>relationshipToChild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2F6CC8" w14:paraId="4D63CC6B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2076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lastRenderedPageBreak/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42C7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:rsidRPr="002F6CC8" w14:paraId="2AD0F5A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1617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A3570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14:paraId="586BF64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246B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F669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14:paraId="35D795CF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F836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FC58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14:paraId="7E09E0A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F7DF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F67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:rsidRPr="000220F7" w14:paraId="6026B95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E5B1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A9B7" w14:textId="40697CEA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&lt;&lt;litigationIssues</w:t>
            </w:r>
            <w:r w:rsidR="00AB4043">
              <w:rPr>
                <w:rFonts w:ascii="GDS Transport Website Light" w:hAnsi="GDS Transport Website Light"/>
              </w:rPr>
              <w:t>Details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D60825" w:rsidRPr="000220F7" w14:paraId="621B3A1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C247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Anything else to take part in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F3CF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:rsidRPr="000220F7" w14:paraId="3C8EC02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7CA5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A76C" w14:textId="654F1EF9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detailsHiddenReason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D60825" w:rsidRPr="000220F7" w14:paraId="644D089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9067" w14:textId="77777777" w:rsidR="00F8578D" w:rsidRDefault="00F8578D" w:rsidP="00DF3C5E">
            <w:pPr>
              <w:rPr>
                <w:rFonts w:ascii="GDS Transport Website Light" w:hAnsi="GDS Transport Website Light"/>
              </w:rPr>
            </w:pPr>
          </w:p>
          <w:p w14:paraId="4B6DD9C1" w14:textId="0B368F2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&lt;&lt;er_others&gt;&gt;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8F30" w14:textId="77777777" w:rsidR="00D60825" w:rsidRPr="000D0BE8" w:rsidRDefault="00D60825" w:rsidP="00DF3C5E">
            <w:pPr>
              <w:rPr>
                <w:rFonts w:ascii="GDS Transport Website Light" w:hAnsi="GDS Transport Website Light"/>
              </w:rPr>
            </w:pPr>
          </w:p>
        </w:tc>
      </w:tr>
    </w:tbl>
    <w:p w14:paraId="3521860B" w14:textId="77777777" w:rsidR="00D60825" w:rsidRDefault="00D6082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F091F67" w14:textId="34593D20" w:rsidR="000F6FF8" w:rsidRDefault="000F6FF8" w:rsidP="00D60825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E8AB48A" w14:textId="77777777" w:rsidR="00D60825" w:rsidRDefault="00D60825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4A09834" w14:textId="794D6677" w:rsidR="00F3245F" w:rsidRDefault="005734DB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684"/>
      </w:tblGrid>
      <w:tr w:rsidR="000F6FF8" w:rsidRPr="000220F7" w14:paraId="7E732A3E" w14:textId="77777777" w:rsidTr="000F6FF8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961" w14:textId="1737B957" w:rsidR="000F6FF8" w:rsidRPr="000F6FF8" w:rsidRDefault="000F6FF8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23C" w14:textId="77777777" w:rsidR="000F6FF8" w:rsidRPr="000F6FF8" w:rsidRDefault="000F6FF8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245F" w14:paraId="58B26001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1110" w14:textId="10D06B74" w:rsidR="003A4D15" w:rsidRDefault="003A4D15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&lt;&lt;cr_{!isBlank(groundsForEPOReason)}&gt;&gt;</w:t>
            </w:r>
          </w:p>
          <w:p w14:paraId="592BC11B" w14:textId="0714ABE1" w:rsidR="007012CC" w:rsidRPr="008B7FDC" w:rsidRDefault="00F3245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B7FDC">
              <w:rPr>
                <w:rFonts w:ascii="GDS Transport Website Light" w:hAnsi="GDS Transport Website Light"/>
                <w:b/>
                <w:bCs/>
              </w:rPr>
              <w:t>Grounds for Emergency Protection order</w:t>
            </w:r>
            <w:r w:rsidR="007012CC">
              <w:rPr>
                <w:rFonts w:ascii="GDS Transport Website Light" w:hAnsi="GDS Transport Website Light"/>
                <w:b/>
                <w:bCs/>
              </w:rPr>
              <w:t>s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90B8" w14:textId="77777777" w:rsidR="003A4D15" w:rsidRDefault="003A4D15" w:rsidP="00DF3C5E">
            <w:pPr>
              <w:rPr>
                <w:rFonts w:ascii="GDS Transport Website Light" w:hAnsi="GDS Transport Website Light"/>
              </w:rPr>
            </w:pPr>
          </w:p>
          <w:p w14:paraId="7E9C1AC5" w14:textId="38266EC0" w:rsidR="00F3245F" w:rsidRDefault="00F3245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>
              <w:t>groundsForEPOReason</w:t>
            </w:r>
            <w:r>
              <w:rPr>
                <w:rFonts w:ascii="GDS Transport Website Light" w:hAnsi="GDS Transport Website Light"/>
              </w:rPr>
              <w:t>&gt;&gt;</w:t>
            </w:r>
          </w:p>
          <w:p w14:paraId="45BC0255" w14:textId="77777777" w:rsidR="00F3245F" w:rsidRDefault="00F3245F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012CC" w14:paraId="22467846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C7C4" w14:textId="5E0C8268" w:rsidR="007012CC" w:rsidRDefault="007012CC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1DD" w14:textId="77777777" w:rsidR="007012CC" w:rsidRDefault="007012CC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4F56BB" w:rsidRPr="000220F7" w14:paraId="1772EE9F" w14:textId="77777777" w:rsidTr="004F56BB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66EA54F4" w:rsidR="004F56BB" w:rsidRPr="008B7FDC" w:rsidRDefault="004F56BB" w:rsidP="004F56BB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Threshold is met as the child is suffering or is likely to suffer significant harm because they are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E8AD" w14:textId="6EF837F0" w:rsidR="004F56BB" w:rsidRPr="002F6CC8" w:rsidRDefault="004F56BB" w:rsidP="004F56BB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groundsThresholdReason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7F765DE" w14:textId="26816B02" w:rsidR="005F15DF" w:rsidRDefault="005F15D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hAnsi="GDS Transport Website Light"/>
        </w:rPr>
      </w:pPr>
      <w:r w:rsidRPr="009E17D7">
        <w:rPr>
          <w:rFonts w:ascii="GDS Transport Website Light" w:hAnsi="GDS Transport Website Light"/>
        </w:rPr>
        <w:t>&lt;&lt;thresholdDetails&gt;&gt;</w:t>
      </w:r>
    </w:p>
    <w:p w14:paraId="5F9EAB46" w14:textId="372B507D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01E612B" w14:textId="4979F41A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392291" w:rsidRPr="008B7FDC" w14:paraId="50BAAB9F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Physical harm including non-accidental injury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physicalHarm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04042D10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Emotional harm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emotionalHarm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2FC2744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lastRenderedPageBreak/>
              <w:t>Sexual abuse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sexualAbuse</w:t>
            </w:r>
            <w:r w:rsidR="00EF1245">
              <w:rPr>
                <w:rFonts w:ascii="GDS Transport Website Light" w:hAnsi="GDS Transport Website Light"/>
              </w:rPr>
              <w:t>Details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4A99223C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Neglect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neglect</w:t>
            </w:r>
            <w:r w:rsidR="00EF1245">
              <w:rPr>
                <w:rFonts w:ascii="GDS Transport Website Light" w:hAnsi="GDS Transport Website Light"/>
              </w:rPr>
              <w:t>Details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9EF08F4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AD70C2" w:rsidRPr="000220F7" w14:paraId="15F961B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Default="00AD70C2" w:rsidP="00DF3C5E">
            <w:pPr>
              <w:rPr>
                <w:rFonts w:ascii="GDS Transport Website Light" w:hAnsi="GDS Transport Website Light"/>
              </w:rPr>
            </w:pPr>
          </w:p>
          <w:p w14:paraId="2B4519D2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Alcohol or drug abuse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0B0207">
              <w:rPr>
                <w:rFonts w:ascii="GDS Transport Website Light" w:hAnsi="GDS Transport Website Light"/>
                <w:color w:val="000000"/>
              </w:rPr>
              <w:t>alcoholDrugAbuseDetails</w:t>
            </w:r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D70C2" w:rsidRPr="000220F7" w14:paraId="7FF4FFB7" w14:textId="77777777" w:rsidTr="00D232A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Domestic violence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domesticViolence</w:t>
            </w:r>
            <w:r>
              <w:rPr>
                <w:rFonts w:ascii="GDS Transport Website Light" w:hAnsi="GDS Transport Website Light"/>
              </w:rPr>
              <w:t>Details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D70C2" w:rsidRPr="000220F7" w14:paraId="4C0A471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Anything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anythingElse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C3E86" w:rsidRPr="000220F7" w14:paraId="2FB46197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Default="002C3E86" w:rsidP="00DF3C5E">
            <w:pPr>
              <w:rPr>
                <w:rFonts w:ascii="GDS Transport Website Light" w:hAnsi="GDS Transport Website Light"/>
              </w:rPr>
            </w:pPr>
          </w:p>
          <w:p w14:paraId="77EC4F26" w14:textId="4904C737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Suitable carer outside of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possibleCarer</w:t>
            </w:r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C3E86" w:rsidRPr="000220F7" w14:paraId="26F6C1FF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Significant events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significantEvents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0220F7" w14:paraId="087B607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Issues with Jurisdiction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4D54E2">
              <w:rPr>
                <w:rFonts w:ascii="GDS Transport Website Light" w:hAnsi="GDS Transport Website Light"/>
                <w:color w:val="000000"/>
              </w:rPr>
              <w:t>issues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5DDD3414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Proceedings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7F311A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proceedings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1109D8E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Government or Central authority in another country been involved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762A46">
              <w:rPr>
                <w:rFonts w:ascii="GDS Transport Website Light" w:hAnsi="GDS Transport Website Light"/>
                <w:color w:val="000000"/>
              </w:rPr>
              <w:t>&lt;</w:t>
            </w:r>
            <w:r w:rsidR="00930750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internationalAuthorityInvolvement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6CBF19BF" w14:textId="77777777" w:rsidR="00237101" w:rsidRDefault="00237101" w:rsidP="00237101">
      <w:pPr>
        <w:spacing w:line="360" w:lineRule="auto"/>
        <w:ind w:right="-607"/>
        <w:jc w:val="both"/>
      </w:pPr>
    </w:p>
    <w:p w14:paraId="413A0632" w14:textId="3BAD851B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7777777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37101" w:rsidRPr="000220F7" w14:paraId="0499700C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r w:rsidR="002174FF">
              <w:rPr>
                <w:rFonts w:ascii="GDS Transport Website Light" w:hAnsi="GDS Transport Website Light"/>
                <w:color w:val="000000"/>
              </w:rPr>
              <w:t>annexDocuments.socialWorkChronology</w:t>
            </w:r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792B4B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 and genogram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61DAD">
              <w:rPr>
                <w:rFonts w:ascii="GDS Transport Website Light" w:hAnsi="GDS Transport Website Light"/>
                <w:color w:val="000000"/>
              </w:rPr>
              <w:t>socialWorkStatement</w:t>
            </w:r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005CD21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assessment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6E0CF3">
              <w:rPr>
                <w:rFonts w:ascii="GDS Transport Website Light" w:hAnsi="GDS Transport Website Light"/>
                <w:color w:val="000000"/>
              </w:rPr>
              <w:t>socialWorkAssessment</w:t>
            </w:r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1062720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Care plan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AA47A1">
              <w:rPr>
                <w:rFonts w:ascii="GDS Transport Website Light" w:hAnsi="GDS Transport Website Light"/>
                <w:color w:val="000000"/>
              </w:rPr>
              <w:t>socialWorkCarePlan</w:t>
            </w:r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B127B6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evidence template (SWET)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5F32B5">
              <w:rPr>
                <w:rFonts w:ascii="GDS Transport Website Light" w:hAnsi="GDS Transport Website Light"/>
                <w:color w:val="000000"/>
              </w:rPr>
              <w:t>socialWorkEvidenceTemplate</w:t>
            </w:r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4BD1231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Threshold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5266F">
              <w:rPr>
                <w:rFonts w:ascii="GDS Transport Website Light" w:hAnsi="GDS Transport Website Light"/>
                <w:color w:val="000000"/>
              </w:rPr>
              <w:t>thresholdDocument</w:t>
            </w:r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E76CB0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Checklist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BD1333">
              <w:rPr>
                <w:rFonts w:ascii="GDS Transport Website Light" w:hAnsi="GDS Transport Website Light"/>
                <w:color w:val="000000"/>
              </w:rPr>
              <w:t>checklistDocument</w:t>
            </w:r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0135C" w:rsidRPr="000220F7" w14:paraId="3CDD44D8" w14:textId="77777777" w:rsidTr="0000135C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58E0" w14:textId="533FCFE9" w:rsidR="0000135C" w:rsidRPr="00171DC5" w:rsidRDefault="0000135C" w:rsidP="0000135C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&lt;&lt;rr_</w:t>
            </w:r>
            <w:r>
              <w:rPr>
                <w:rFonts w:ascii="GDS Transport Website Light" w:hAnsi="GDS Transport Website Light"/>
              </w:rPr>
              <w:t>annexDocuments.others</w:t>
            </w:r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6443" w14:textId="25A08A2B" w:rsidR="0000135C" w:rsidRPr="00171DC5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0135C" w:rsidRPr="000220F7" w14:paraId="6B474CE5" w14:textId="77777777" w:rsidTr="00342A88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72D" w14:textId="57A5A296" w:rsidR="0000135C" w:rsidRPr="004C6D6D" w:rsidRDefault="0000135C" w:rsidP="0000135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lastRenderedPageBreak/>
              <w:t>Additional Document&lt;&lt;$itemnum&gt;&gt;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1F09" w14:textId="5133F884" w:rsidR="0000135C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&lt;&lt;documentTitle&gt;&gt;</w:t>
            </w:r>
          </w:p>
        </w:tc>
      </w:tr>
      <w:tr w:rsidR="0000135C" w:rsidRPr="000D0BE8" w14:paraId="0451B2D6" w14:textId="77777777" w:rsidTr="00342A88">
        <w:trPr>
          <w:trHeight w:val="261"/>
        </w:trPr>
        <w:tc>
          <w:tcPr>
            <w:tcW w:w="3587" w:type="dxa"/>
            <w:tcBorders>
              <w:top w:val="single" w:sz="12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853A" w14:textId="5067BBA1" w:rsidR="0000135C" w:rsidRPr="00342A88" w:rsidRDefault="0000135C" w:rsidP="00342A88">
            <w:pPr>
              <w:spacing w:line="259" w:lineRule="auto"/>
            </w:pPr>
            <w:r w:rsidRPr="004C6D6D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</w:t>
            </w:r>
            <w:r w:rsidRPr="004C6D6D">
              <w:rPr>
                <w:rFonts w:ascii="GDS Transport Website Light" w:hAnsi="GDS Transport Website Light"/>
              </w:rPr>
              <w:t>r_</w:t>
            </w:r>
            <w:r>
              <w:rPr>
                <w:rFonts w:ascii="GDS Transport Website Light" w:hAnsi="GDS Transport Website Light"/>
              </w:rPr>
              <w:t>annexDocuments.others</w:t>
            </w:r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B279" w14:textId="61E073B7" w:rsidR="00342A88" w:rsidRPr="000D0BE8" w:rsidRDefault="00342A88" w:rsidP="0000135C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298224B5" w14:textId="77777777" w:rsidR="007E3317" w:rsidRDefault="007E3317" w:rsidP="00CD3A5D">
      <w:pPr>
        <w:spacing w:line="259" w:lineRule="auto"/>
        <w:rPr>
          <w:sz w:val="19"/>
        </w:rPr>
      </w:pPr>
    </w:p>
    <w:p w14:paraId="628752E7" w14:textId="77777777" w:rsidR="002C3E86" w:rsidRDefault="002C3E86" w:rsidP="00CD3A5D">
      <w:pPr>
        <w:spacing w:line="259" w:lineRule="auto"/>
        <w:rPr>
          <w:sz w:val="19"/>
        </w:rPr>
      </w:pPr>
    </w:p>
    <w:p w14:paraId="61DEED55" w14:textId="45E1821A" w:rsidR="00CD3A5D" w:rsidRDefault="00CD3A5D" w:rsidP="00CD3A5D">
      <w:pPr>
        <w:spacing w:line="259" w:lineRule="auto"/>
      </w:pPr>
      <w:r>
        <w:rPr>
          <w:sz w:val="19"/>
        </w:rPr>
        <w:t xml:space="preserve">I, </w:t>
      </w:r>
      <w:r w:rsidR="004D01DB">
        <w:rPr>
          <w:sz w:val="19"/>
        </w:rPr>
        <w:t>&lt;&lt;</w:t>
      </w:r>
      <w:r>
        <w:rPr>
          <w:sz w:val="19"/>
        </w:rPr>
        <w:t>userFullName</w:t>
      </w:r>
      <w:r w:rsidR="004D01DB">
        <w:rPr>
          <w:sz w:val="19"/>
        </w:rPr>
        <w:t>&gt;&gt;</w:t>
      </w:r>
      <w:r>
        <w:rPr>
          <w:sz w:val="19"/>
        </w:rPr>
        <w:t>, believe that the facts stated in this application are true.</w:t>
      </w:r>
    </w:p>
    <w:p w14:paraId="7762C615" w14:textId="088452E7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0135C"/>
    <w:rsid w:val="00010DD2"/>
    <w:rsid w:val="00035104"/>
    <w:rsid w:val="00042316"/>
    <w:rsid w:val="0004626C"/>
    <w:rsid w:val="000505E3"/>
    <w:rsid w:val="00055626"/>
    <w:rsid w:val="00062947"/>
    <w:rsid w:val="0006375C"/>
    <w:rsid w:val="00077C73"/>
    <w:rsid w:val="00083D22"/>
    <w:rsid w:val="0009019C"/>
    <w:rsid w:val="000941E8"/>
    <w:rsid w:val="000A072C"/>
    <w:rsid w:val="000A4291"/>
    <w:rsid w:val="000A5503"/>
    <w:rsid w:val="000B0207"/>
    <w:rsid w:val="000D0BE8"/>
    <w:rsid w:val="000E4DA3"/>
    <w:rsid w:val="000F6FF8"/>
    <w:rsid w:val="0013071D"/>
    <w:rsid w:val="00135D26"/>
    <w:rsid w:val="0014339F"/>
    <w:rsid w:val="00144882"/>
    <w:rsid w:val="00150EA3"/>
    <w:rsid w:val="00156D4D"/>
    <w:rsid w:val="00161D36"/>
    <w:rsid w:val="00171265"/>
    <w:rsid w:val="00171DC5"/>
    <w:rsid w:val="0017574E"/>
    <w:rsid w:val="0017585F"/>
    <w:rsid w:val="001926E6"/>
    <w:rsid w:val="00195B13"/>
    <w:rsid w:val="00197A07"/>
    <w:rsid w:val="001A3226"/>
    <w:rsid w:val="001A3748"/>
    <w:rsid w:val="001A4A79"/>
    <w:rsid w:val="001B1EC3"/>
    <w:rsid w:val="001B506A"/>
    <w:rsid w:val="001C1474"/>
    <w:rsid w:val="001C21E2"/>
    <w:rsid w:val="001D28D7"/>
    <w:rsid w:val="001D6F6D"/>
    <w:rsid w:val="001E2153"/>
    <w:rsid w:val="0021378D"/>
    <w:rsid w:val="0021732C"/>
    <w:rsid w:val="002174FF"/>
    <w:rsid w:val="00220611"/>
    <w:rsid w:val="00232F39"/>
    <w:rsid w:val="00236AE2"/>
    <w:rsid w:val="00236EF5"/>
    <w:rsid w:val="00237101"/>
    <w:rsid w:val="00276277"/>
    <w:rsid w:val="00287A79"/>
    <w:rsid w:val="002A2587"/>
    <w:rsid w:val="002A7710"/>
    <w:rsid w:val="002B0879"/>
    <w:rsid w:val="002B49A4"/>
    <w:rsid w:val="002B5C67"/>
    <w:rsid w:val="002B630D"/>
    <w:rsid w:val="002B6506"/>
    <w:rsid w:val="002C3E86"/>
    <w:rsid w:val="002C753E"/>
    <w:rsid w:val="002C7A73"/>
    <w:rsid w:val="002D556C"/>
    <w:rsid w:val="002D5755"/>
    <w:rsid w:val="002D7766"/>
    <w:rsid w:val="002F05F6"/>
    <w:rsid w:val="002F34FD"/>
    <w:rsid w:val="002F7AC4"/>
    <w:rsid w:val="0030592E"/>
    <w:rsid w:val="003127F3"/>
    <w:rsid w:val="00313F50"/>
    <w:rsid w:val="003205B1"/>
    <w:rsid w:val="00334F16"/>
    <w:rsid w:val="00342A88"/>
    <w:rsid w:val="0034473D"/>
    <w:rsid w:val="00346D31"/>
    <w:rsid w:val="00347861"/>
    <w:rsid w:val="00352438"/>
    <w:rsid w:val="00364845"/>
    <w:rsid w:val="003651F6"/>
    <w:rsid w:val="00392291"/>
    <w:rsid w:val="00392BB7"/>
    <w:rsid w:val="003951A7"/>
    <w:rsid w:val="003A4D15"/>
    <w:rsid w:val="003A75F9"/>
    <w:rsid w:val="003A768F"/>
    <w:rsid w:val="003C7C6E"/>
    <w:rsid w:val="003E5472"/>
    <w:rsid w:val="00414567"/>
    <w:rsid w:val="0042026D"/>
    <w:rsid w:val="004217D8"/>
    <w:rsid w:val="004244BA"/>
    <w:rsid w:val="00434929"/>
    <w:rsid w:val="00442AE1"/>
    <w:rsid w:val="00444628"/>
    <w:rsid w:val="00451066"/>
    <w:rsid w:val="004525AF"/>
    <w:rsid w:val="0045266F"/>
    <w:rsid w:val="00455DD3"/>
    <w:rsid w:val="00460FDB"/>
    <w:rsid w:val="00461811"/>
    <w:rsid w:val="00461DAD"/>
    <w:rsid w:val="00465EC1"/>
    <w:rsid w:val="00473069"/>
    <w:rsid w:val="00484BFA"/>
    <w:rsid w:val="00486BD1"/>
    <w:rsid w:val="0049000D"/>
    <w:rsid w:val="00490D90"/>
    <w:rsid w:val="00492C93"/>
    <w:rsid w:val="00496962"/>
    <w:rsid w:val="00497D4C"/>
    <w:rsid w:val="004A352A"/>
    <w:rsid w:val="004A6B6E"/>
    <w:rsid w:val="004B6E0C"/>
    <w:rsid w:val="004C6D6D"/>
    <w:rsid w:val="004D01DB"/>
    <w:rsid w:val="004D54E2"/>
    <w:rsid w:val="004E0ADC"/>
    <w:rsid w:val="004E35DB"/>
    <w:rsid w:val="004E505A"/>
    <w:rsid w:val="004E547C"/>
    <w:rsid w:val="004F459E"/>
    <w:rsid w:val="004F56BB"/>
    <w:rsid w:val="004F5C30"/>
    <w:rsid w:val="004F6175"/>
    <w:rsid w:val="005068D8"/>
    <w:rsid w:val="0051229D"/>
    <w:rsid w:val="00516B46"/>
    <w:rsid w:val="0052601D"/>
    <w:rsid w:val="00535454"/>
    <w:rsid w:val="005407C3"/>
    <w:rsid w:val="005534D3"/>
    <w:rsid w:val="005554E5"/>
    <w:rsid w:val="00567143"/>
    <w:rsid w:val="00572AAC"/>
    <w:rsid w:val="005734DB"/>
    <w:rsid w:val="0057765D"/>
    <w:rsid w:val="00582DD8"/>
    <w:rsid w:val="0059011E"/>
    <w:rsid w:val="00591B3A"/>
    <w:rsid w:val="005A2DDA"/>
    <w:rsid w:val="005B03CD"/>
    <w:rsid w:val="005B33D3"/>
    <w:rsid w:val="005B517B"/>
    <w:rsid w:val="005C1F78"/>
    <w:rsid w:val="005C281A"/>
    <w:rsid w:val="005D310E"/>
    <w:rsid w:val="005E7B42"/>
    <w:rsid w:val="005F15DF"/>
    <w:rsid w:val="005F32B5"/>
    <w:rsid w:val="005F3361"/>
    <w:rsid w:val="005F43E8"/>
    <w:rsid w:val="00601A73"/>
    <w:rsid w:val="006176F1"/>
    <w:rsid w:val="00621A0D"/>
    <w:rsid w:val="00622815"/>
    <w:rsid w:val="00625350"/>
    <w:rsid w:val="00642446"/>
    <w:rsid w:val="00642F0F"/>
    <w:rsid w:val="00645CC0"/>
    <w:rsid w:val="00652CCD"/>
    <w:rsid w:val="0065750D"/>
    <w:rsid w:val="006575AC"/>
    <w:rsid w:val="00661A42"/>
    <w:rsid w:val="00683C2E"/>
    <w:rsid w:val="0068791E"/>
    <w:rsid w:val="00691E68"/>
    <w:rsid w:val="00692FE0"/>
    <w:rsid w:val="00696244"/>
    <w:rsid w:val="006A23F4"/>
    <w:rsid w:val="006B1399"/>
    <w:rsid w:val="006B26AF"/>
    <w:rsid w:val="006B2979"/>
    <w:rsid w:val="006B4A97"/>
    <w:rsid w:val="006B5228"/>
    <w:rsid w:val="006C01EC"/>
    <w:rsid w:val="006C0C57"/>
    <w:rsid w:val="006C7E0D"/>
    <w:rsid w:val="006E0CF3"/>
    <w:rsid w:val="006E1D0F"/>
    <w:rsid w:val="006E4A06"/>
    <w:rsid w:val="007008A9"/>
    <w:rsid w:val="007012CC"/>
    <w:rsid w:val="0071307B"/>
    <w:rsid w:val="0072198F"/>
    <w:rsid w:val="00730717"/>
    <w:rsid w:val="00735021"/>
    <w:rsid w:val="00736356"/>
    <w:rsid w:val="0074107F"/>
    <w:rsid w:val="0075383B"/>
    <w:rsid w:val="00762A46"/>
    <w:rsid w:val="007A7082"/>
    <w:rsid w:val="007C0F85"/>
    <w:rsid w:val="007C43CA"/>
    <w:rsid w:val="007D2E91"/>
    <w:rsid w:val="007D5702"/>
    <w:rsid w:val="007E3317"/>
    <w:rsid w:val="007E5B94"/>
    <w:rsid w:val="007F0EFE"/>
    <w:rsid w:val="007F311A"/>
    <w:rsid w:val="00827645"/>
    <w:rsid w:val="00835980"/>
    <w:rsid w:val="0086706F"/>
    <w:rsid w:val="00877482"/>
    <w:rsid w:val="00883D3D"/>
    <w:rsid w:val="008841A9"/>
    <w:rsid w:val="008937F9"/>
    <w:rsid w:val="008962DD"/>
    <w:rsid w:val="008B243E"/>
    <w:rsid w:val="008B6FBC"/>
    <w:rsid w:val="008B7FDC"/>
    <w:rsid w:val="008D03DA"/>
    <w:rsid w:val="00904630"/>
    <w:rsid w:val="00905FB2"/>
    <w:rsid w:val="0090684E"/>
    <w:rsid w:val="00913473"/>
    <w:rsid w:val="00925338"/>
    <w:rsid w:val="00930750"/>
    <w:rsid w:val="00931F5B"/>
    <w:rsid w:val="009364DC"/>
    <w:rsid w:val="00947A88"/>
    <w:rsid w:val="0095140A"/>
    <w:rsid w:val="00972CA1"/>
    <w:rsid w:val="00974490"/>
    <w:rsid w:val="009828FD"/>
    <w:rsid w:val="0098610A"/>
    <w:rsid w:val="0099169D"/>
    <w:rsid w:val="009A7D41"/>
    <w:rsid w:val="009B7F69"/>
    <w:rsid w:val="009D66E0"/>
    <w:rsid w:val="009E17D7"/>
    <w:rsid w:val="009E1FE6"/>
    <w:rsid w:val="009E3A16"/>
    <w:rsid w:val="009E68C4"/>
    <w:rsid w:val="009E6E3E"/>
    <w:rsid w:val="009F7779"/>
    <w:rsid w:val="00A14F36"/>
    <w:rsid w:val="00A20450"/>
    <w:rsid w:val="00A2226B"/>
    <w:rsid w:val="00A65A3F"/>
    <w:rsid w:val="00A7188A"/>
    <w:rsid w:val="00A801DD"/>
    <w:rsid w:val="00A9141C"/>
    <w:rsid w:val="00AA1436"/>
    <w:rsid w:val="00AA26E2"/>
    <w:rsid w:val="00AA47A1"/>
    <w:rsid w:val="00AA5212"/>
    <w:rsid w:val="00AA6540"/>
    <w:rsid w:val="00AB3F06"/>
    <w:rsid w:val="00AB4043"/>
    <w:rsid w:val="00AC0F2A"/>
    <w:rsid w:val="00AC1C59"/>
    <w:rsid w:val="00AD051C"/>
    <w:rsid w:val="00AD496F"/>
    <w:rsid w:val="00AD5BB5"/>
    <w:rsid w:val="00AD70C2"/>
    <w:rsid w:val="00AF229D"/>
    <w:rsid w:val="00AF4E31"/>
    <w:rsid w:val="00AF61B1"/>
    <w:rsid w:val="00B00B5F"/>
    <w:rsid w:val="00B10663"/>
    <w:rsid w:val="00B11F06"/>
    <w:rsid w:val="00B47CE3"/>
    <w:rsid w:val="00B60DF3"/>
    <w:rsid w:val="00B6334F"/>
    <w:rsid w:val="00B650A2"/>
    <w:rsid w:val="00B75615"/>
    <w:rsid w:val="00B759B7"/>
    <w:rsid w:val="00B80F13"/>
    <w:rsid w:val="00B82192"/>
    <w:rsid w:val="00B931D9"/>
    <w:rsid w:val="00BA3AB6"/>
    <w:rsid w:val="00BA7506"/>
    <w:rsid w:val="00BC5B23"/>
    <w:rsid w:val="00BD1333"/>
    <w:rsid w:val="00BD2275"/>
    <w:rsid w:val="00BE442D"/>
    <w:rsid w:val="00BF10AE"/>
    <w:rsid w:val="00BF44D9"/>
    <w:rsid w:val="00C017F7"/>
    <w:rsid w:val="00C03D0D"/>
    <w:rsid w:val="00C16029"/>
    <w:rsid w:val="00C33A3A"/>
    <w:rsid w:val="00C50A95"/>
    <w:rsid w:val="00C533DE"/>
    <w:rsid w:val="00C55A02"/>
    <w:rsid w:val="00C568C0"/>
    <w:rsid w:val="00C577E0"/>
    <w:rsid w:val="00C60D78"/>
    <w:rsid w:val="00C75A98"/>
    <w:rsid w:val="00C75DD7"/>
    <w:rsid w:val="00C97DDA"/>
    <w:rsid w:val="00CA1AE8"/>
    <w:rsid w:val="00CA6C8F"/>
    <w:rsid w:val="00CB7F67"/>
    <w:rsid w:val="00CD3A5D"/>
    <w:rsid w:val="00CE45C2"/>
    <w:rsid w:val="00CE5AE1"/>
    <w:rsid w:val="00CF6BB3"/>
    <w:rsid w:val="00D04350"/>
    <w:rsid w:val="00D10C57"/>
    <w:rsid w:val="00D1428E"/>
    <w:rsid w:val="00D162CA"/>
    <w:rsid w:val="00D2177E"/>
    <w:rsid w:val="00D232AE"/>
    <w:rsid w:val="00D315D2"/>
    <w:rsid w:val="00D42E4F"/>
    <w:rsid w:val="00D4317E"/>
    <w:rsid w:val="00D436D1"/>
    <w:rsid w:val="00D44130"/>
    <w:rsid w:val="00D477DF"/>
    <w:rsid w:val="00D516AB"/>
    <w:rsid w:val="00D56E67"/>
    <w:rsid w:val="00D60825"/>
    <w:rsid w:val="00D71849"/>
    <w:rsid w:val="00D84786"/>
    <w:rsid w:val="00D84E53"/>
    <w:rsid w:val="00D92B01"/>
    <w:rsid w:val="00D93E46"/>
    <w:rsid w:val="00DB77F5"/>
    <w:rsid w:val="00DC19BA"/>
    <w:rsid w:val="00DC5748"/>
    <w:rsid w:val="00DC735E"/>
    <w:rsid w:val="00DD48F2"/>
    <w:rsid w:val="00DE16A3"/>
    <w:rsid w:val="00DE72CB"/>
    <w:rsid w:val="00DF1361"/>
    <w:rsid w:val="00E04B20"/>
    <w:rsid w:val="00E23F6E"/>
    <w:rsid w:val="00E324A1"/>
    <w:rsid w:val="00E3788D"/>
    <w:rsid w:val="00E429AB"/>
    <w:rsid w:val="00E43281"/>
    <w:rsid w:val="00E4757C"/>
    <w:rsid w:val="00E47B65"/>
    <w:rsid w:val="00E515CB"/>
    <w:rsid w:val="00E5686E"/>
    <w:rsid w:val="00E57177"/>
    <w:rsid w:val="00E929C7"/>
    <w:rsid w:val="00E978D7"/>
    <w:rsid w:val="00EA3F3E"/>
    <w:rsid w:val="00EB43A4"/>
    <w:rsid w:val="00EB757C"/>
    <w:rsid w:val="00EC47BC"/>
    <w:rsid w:val="00ED7038"/>
    <w:rsid w:val="00EE4EC3"/>
    <w:rsid w:val="00EF1245"/>
    <w:rsid w:val="00EF3777"/>
    <w:rsid w:val="00F22921"/>
    <w:rsid w:val="00F2365B"/>
    <w:rsid w:val="00F24BC2"/>
    <w:rsid w:val="00F255A5"/>
    <w:rsid w:val="00F3245F"/>
    <w:rsid w:val="00F36402"/>
    <w:rsid w:val="00F40267"/>
    <w:rsid w:val="00F4687A"/>
    <w:rsid w:val="00F47361"/>
    <w:rsid w:val="00F500BE"/>
    <w:rsid w:val="00F539AB"/>
    <w:rsid w:val="00F6592A"/>
    <w:rsid w:val="00F712D3"/>
    <w:rsid w:val="00F751FE"/>
    <w:rsid w:val="00F76B5C"/>
    <w:rsid w:val="00F7751A"/>
    <w:rsid w:val="00F8578D"/>
    <w:rsid w:val="00F8610B"/>
    <w:rsid w:val="00F90DBB"/>
    <w:rsid w:val="00F96861"/>
    <w:rsid w:val="00F96CF5"/>
    <w:rsid w:val="00FA48DC"/>
    <w:rsid w:val="00FA6B29"/>
    <w:rsid w:val="00FB011F"/>
    <w:rsid w:val="00FD09DE"/>
    <w:rsid w:val="00FD7B5A"/>
    <w:rsid w:val="00FE6189"/>
    <w:rsid w:val="00F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5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rPr>
      <w:rFonts w:ascii="Consolas" w:eastAsia="Arial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447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87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54</cp:revision>
  <dcterms:created xsi:type="dcterms:W3CDTF">2020-04-23T15:47:00Z</dcterms:created>
  <dcterms:modified xsi:type="dcterms:W3CDTF">2020-04-24T08:37:00Z</dcterms:modified>
</cp:coreProperties>
</file>