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271B99B4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19A3BE33">
            <wp:simplePos x="0" y="0"/>
            <wp:positionH relativeFrom="column">
              <wp:posOffset>4397375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44428FC6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37E4FB6C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77D3B311" w:rsidR="00FA1AFD" w:rsidRDefault="006A5D7C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0" w:name="img_draftBackground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C8266A" wp14:editId="2A6A1BD0">
            <wp:simplePos x="0" y="0"/>
            <wp:positionH relativeFrom="column">
              <wp:posOffset>-381000</wp:posOffset>
            </wp:positionH>
            <wp:positionV relativeFrom="page">
              <wp:posOffset>1492885</wp:posOffset>
            </wp:positionV>
            <wp:extent cx="6300000" cy="8100000"/>
            <wp:effectExtent l="0" t="0" r="0" b="3175"/>
            <wp:wrapNone/>
            <wp:docPr id="3" name="Picture 3" descr="placeholder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aceholder2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EB82FE" w14:textId="492E2222" w:rsidR="006D20FD" w:rsidRDefault="006C462A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&lt;&lt;judgeAndLegalAdvisor.judgeTitle&gt;&gt; &lt;&lt;judgeAndLegalAdvisor.judgeFullName&gt;&gt;</w:t>
      </w:r>
      <w:r w:rsidR="00097A61">
        <w:rPr>
          <w:rFonts w:ascii="GDS Transport Website Light" w:eastAsia="Times New Roman" w:hAnsi="GDS Transport Website Light" w:cs="Times New Roman"/>
        </w:rPr>
        <w:t xml:space="preserve"> &lt;&lt;judgeAndLegalAdvisor.judgeLastName&gt;&gt; </w:t>
      </w:r>
      <w:r w:rsidR="007D793B">
        <w:rPr>
          <w:rFonts w:ascii="GDS Transport Website Light" w:eastAsia="Times New Roman" w:hAnsi="GDS Transport Website Light" w:cs="Times New Roman"/>
        </w:rPr>
        <w:t>and legal advisor</w:t>
      </w:r>
      <w:r w:rsidR="00097A61">
        <w:rPr>
          <w:rFonts w:ascii="GDS Transport Website Light" w:eastAsia="Times New Roman" w:hAnsi="GDS Transport Website Light" w:cs="Times New Roman"/>
        </w:rPr>
        <w:t xml:space="preserve"> </w:t>
      </w:r>
      <w:r>
        <w:rPr>
          <w:rFonts w:ascii="GDS Transport Website Light" w:eastAsia="Times New Roman" w:hAnsi="GDS Transport Website Light" w:cs="Times New Roman"/>
        </w:rPr>
        <w:t>&lt;&lt;judgeAndLegalAdvisor.legalAdvisorName&gt;&gt;</w:t>
      </w:r>
    </w:p>
    <w:p w14:paraId="5BCBFFAF" w14:textId="7D028422" w:rsidR="00FA1AFD" w:rsidRPr="002F6CC8" w:rsidRDefault="009759FE" w:rsidP="006D20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1" w:name="_GoBack"/>
      <w:r>
        <w:rPr>
          <w:rFonts w:ascii="GDS Transport Website Light" w:eastAsia="Times New Roman" w:hAnsi="GDS Transport Website Light" w:cs="Arial"/>
          <w:color w:val="000000"/>
        </w:rPr>
        <w:t>&lt;&lt;court</w:t>
      </w:r>
      <w:r w:rsidR="004A744E">
        <w:rPr>
          <w:rFonts w:ascii="GDS Transport Website Light" w:eastAsia="Times New Roman" w:hAnsi="GDS Transport Website Light" w:cs="Arial"/>
          <w:color w:val="000000"/>
        </w:rPr>
        <w:t>Name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bookmarkEnd w:id="1"/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FEDA97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</w:t>
      </w:r>
      <w:r w:rsidR="000671A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0F9C3CC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&lt;&lt;preHearingAttendance&gt;&gt;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&lt;&lt;hearingTime&gt;&gt;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>The 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 xml:space="preserve">week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&lt;&lt;dateOfBirth&gt;&gt;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&lt;&lt;er_children&gt;&gt;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&lt;&lt;$resProvided=respondentsProvided&gt;&gt;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48129DCF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</w:t>
            </w:r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1ABB682B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68DC768B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&lt;&lt;$num&gt;&gt;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6BA7585F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&lt;&lt;relationshipToChild&gt;&gt;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24EB085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53F0FD2A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&lt;&lt;cr_{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!$resProvided</w:t>
            </w:r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255438BE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15F1B78A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627E35FA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&lt;&lt;er_{!$resProvided}&gt;&gt;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36549B5E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0DF61D57" w:rsidR="007C7772" w:rsidRDefault="00A31BE8" w:rsidP="003B2681">
      <w:pPr>
        <w:rPr>
          <w:rFonts w:ascii="GDS Transport Website Light" w:eastAsia="Times New Roman" w:hAnsi="GDS Transport Website Light" w:cs="Times New Roman"/>
        </w:rPr>
      </w:pPr>
      <w:bookmarkStart w:id="2" w:name="img_draftBackground2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CC68665" wp14:editId="2C62C065">
            <wp:simplePos x="0" y="0"/>
            <wp:positionH relativeFrom="column">
              <wp:posOffset>-347708</wp:posOffset>
            </wp:positionH>
            <wp:positionV relativeFrom="page">
              <wp:posOffset>2113552</wp:posOffset>
            </wp:positionV>
            <wp:extent cx="6300000" cy="8100000"/>
            <wp:effectExtent l="0" t="0" r="0" b="3175"/>
            <wp:wrapNone/>
            <wp:docPr id="5" name="Picture 5" descr="placeholder2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laceholder2">
                      <a:hlinkClick r:id="rId10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7D062CAA" w14:textId="014BB94E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3B190ECA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56264E12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8385A97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>&lt;&lt; judgeName 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06F72694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336F89BC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1FDE88EB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7645955B" w14:textId="1F6805FC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E0AAF5B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38BEED6A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0B144CD2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04E89519" w14:textId="184C0B5B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2AFA78CF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2ACF9A9D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23028426" w14:textId="0430D9BA" w:rsidR="00FA1AFD" w:rsidRPr="002F6CC8" w:rsidRDefault="002162BB" w:rsidP="00FA1AFD">
      <w:pPr>
        <w:rPr>
          <w:rFonts w:ascii="GDS Transport Website Light" w:eastAsia="Times New Roman" w:hAnsi="GDS Transport Website Light" w:cs="Times New Roman"/>
        </w:rPr>
      </w:pPr>
      <w:bookmarkStart w:id="3" w:name="img_draftBackground3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8F12F72" wp14:editId="314367E8">
            <wp:simplePos x="0" y="0"/>
            <wp:positionH relativeFrom="column">
              <wp:posOffset>-348343</wp:posOffset>
            </wp:positionH>
            <wp:positionV relativeFrom="page">
              <wp:posOffset>1158785</wp:posOffset>
            </wp:positionV>
            <wp:extent cx="6300000" cy="8100000"/>
            <wp:effectExtent l="0" t="0" r="0" b="3175"/>
            <wp:wrapNone/>
            <wp:docPr id="4" name="Picture 4" descr="placeholder2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laceholder2">
                      <a:hlinkClick r:id="rId11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14:paraId="03008200" w14:textId="57ABEABA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19722F79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511D7872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4E0F36AC" w14:textId="7BF5031A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73DA7254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09D3095D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0870BCCC" w14:textId="555285F5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42ACC5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2"/>
      <w:footerReference w:type="default" r:id="rId13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37E33" w14:textId="77777777" w:rsidR="00EC14E2" w:rsidRDefault="00EC14E2" w:rsidP="00BC12D2">
      <w:r>
        <w:separator/>
      </w:r>
    </w:p>
  </w:endnote>
  <w:endnote w:type="continuationSeparator" w:id="0">
    <w:p w14:paraId="476C4D14" w14:textId="77777777" w:rsidR="00EC14E2" w:rsidRDefault="00EC14E2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0769" w14:textId="77777777" w:rsidR="00EC14E2" w:rsidRDefault="00EC14E2" w:rsidP="00BC12D2">
      <w:r>
        <w:separator/>
      </w:r>
    </w:p>
  </w:footnote>
  <w:footnote w:type="continuationSeparator" w:id="0">
    <w:p w14:paraId="65D23978" w14:textId="77777777" w:rsidR="00EC14E2" w:rsidRDefault="00EC14E2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371DE"/>
    <w:rsid w:val="0004300F"/>
    <w:rsid w:val="00061D4A"/>
    <w:rsid w:val="00063DA9"/>
    <w:rsid w:val="000671AF"/>
    <w:rsid w:val="00075FFA"/>
    <w:rsid w:val="000810E0"/>
    <w:rsid w:val="000836CD"/>
    <w:rsid w:val="00097A61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162BB"/>
    <w:rsid w:val="002276B1"/>
    <w:rsid w:val="002405E7"/>
    <w:rsid w:val="0024657F"/>
    <w:rsid w:val="00252CDD"/>
    <w:rsid w:val="00264A7E"/>
    <w:rsid w:val="00271277"/>
    <w:rsid w:val="00274F27"/>
    <w:rsid w:val="00276D2E"/>
    <w:rsid w:val="00281815"/>
    <w:rsid w:val="002A2670"/>
    <w:rsid w:val="002B0F2B"/>
    <w:rsid w:val="002B7B84"/>
    <w:rsid w:val="002D452B"/>
    <w:rsid w:val="002E5899"/>
    <w:rsid w:val="002E62FF"/>
    <w:rsid w:val="0031142D"/>
    <w:rsid w:val="0032064E"/>
    <w:rsid w:val="003218A9"/>
    <w:rsid w:val="00327CE1"/>
    <w:rsid w:val="003553E7"/>
    <w:rsid w:val="00361F56"/>
    <w:rsid w:val="00367CDF"/>
    <w:rsid w:val="00385FE1"/>
    <w:rsid w:val="003918B3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A744E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26A4"/>
    <w:rsid w:val="005C418D"/>
    <w:rsid w:val="00616318"/>
    <w:rsid w:val="0061681F"/>
    <w:rsid w:val="00621ED7"/>
    <w:rsid w:val="006323FA"/>
    <w:rsid w:val="0063414E"/>
    <w:rsid w:val="00654F5A"/>
    <w:rsid w:val="00664907"/>
    <w:rsid w:val="00670C3D"/>
    <w:rsid w:val="0067163A"/>
    <w:rsid w:val="00697023"/>
    <w:rsid w:val="006A5D7C"/>
    <w:rsid w:val="006C2019"/>
    <w:rsid w:val="006C40DA"/>
    <w:rsid w:val="006C462A"/>
    <w:rsid w:val="006C4AAD"/>
    <w:rsid w:val="006D20FD"/>
    <w:rsid w:val="006F20B0"/>
    <w:rsid w:val="006F2EBC"/>
    <w:rsid w:val="00765DAE"/>
    <w:rsid w:val="007672D4"/>
    <w:rsid w:val="00774244"/>
    <w:rsid w:val="00774CA0"/>
    <w:rsid w:val="00784878"/>
    <w:rsid w:val="007C332C"/>
    <w:rsid w:val="007C7772"/>
    <w:rsid w:val="007D077F"/>
    <w:rsid w:val="007D793B"/>
    <w:rsid w:val="00804A66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8D75F6"/>
    <w:rsid w:val="00922B7D"/>
    <w:rsid w:val="00964C42"/>
    <w:rsid w:val="009759FE"/>
    <w:rsid w:val="00980854"/>
    <w:rsid w:val="00995CEB"/>
    <w:rsid w:val="00995E58"/>
    <w:rsid w:val="0099691E"/>
    <w:rsid w:val="009A2E02"/>
    <w:rsid w:val="009D7BD9"/>
    <w:rsid w:val="009E6DCB"/>
    <w:rsid w:val="00A031CF"/>
    <w:rsid w:val="00A16D75"/>
    <w:rsid w:val="00A275D4"/>
    <w:rsid w:val="00A303C0"/>
    <w:rsid w:val="00A31BE8"/>
    <w:rsid w:val="00A35CBD"/>
    <w:rsid w:val="00A40BFC"/>
    <w:rsid w:val="00A54A0E"/>
    <w:rsid w:val="00A55DDC"/>
    <w:rsid w:val="00A77918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636F5"/>
    <w:rsid w:val="00B71FB0"/>
    <w:rsid w:val="00B85142"/>
    <w:rsid w:val="00B94B3C"/>
    <w:rsid w:val="00B9519D"/>
    <w:rsid w:val="00BA2F8B"/>
    <w:rsid w:val="00BA640B"/>
    <w:rsid w:val="00BA682D"/>
    <w:rsid w:val="00BB5DEB"/>
    <w:rsid w:val="00BB7916"/>
    <w:rsid w:val="00BC12D2"/>
    <w:rsid w:val="00BD3822"/>
    <w:rsid w:val="00BE5605"/>
    <w:rsid w:val="00BE67A4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26DE"/>
    <w:rsid w:val="00DC673C"/>
    <w:rsid w:val="00DF0BEC"/>
    <w:rsid w:val="00DF3AFF"/>
    <w:rsid w:val="00E16BF9"/>
    <w:rsid w:val="00E266CB"/>
    <w:rsid w:val="00E320BE"/>
    <w:rsid w:val="00E46BB2"/>
    <w:rsid w:val="00E80B4F"/>
    <w:rsid w:val="00EA1B97"/>
    <w:rsid w:val="00EA680F"/>
    <w:rsid w:val="00EB5EA5"/>
    <w:rsid w:val="00EC14E2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376B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mg_draftBackground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#img_draftBackground3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#img_draftBackground2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173</cp:revision>
  <dcterms:created xsi:type="dcterms:W3CDTF">2019-09-04T12:48:00Z</dcterms:created>
  <dcterms:modified xsi:type="dcterms:W3CDTF">2019-10-24T11:02:00Z</dcterms:modified>
</cp:coreProperties>
</file>