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FBFB7" w14:textId="67A234BB" w:rsidR="00A96646" w:rsidRDefault="00A96646">
      <w:r>
        <w:t>Special arrangements letter</w:t>
      </w:r>
    </w:p>
    <w:sectPr w:rsidR="00A966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646"/>
    <w:rsid w:val="00220D0A"/>
    <w:rsid w:val="0061346A"/>
    <w:rsid w:val="00A96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A5CBC2"/>
  <w15:chartTrackingRefBased/>
  <w15:docId w15:val="{195FEE32-5220-5042-8B34-1F12000F7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6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Lacey, Robert</dc:creator>
  <cp:keywords/>
  <dc:description/>
  <cp:lastModifiedBy>Lacey, Robert</cp:lastModifiedBy>
  <cp:revision>1</cp:revision>
  <dcterms:created xsi:type="dcterms:W3CDTF">2025-06-18T13:40:00Z</dcterms:created>
  <dcterms:modified xsi:type="dcterms:W3CDTF">2025-06-18T13:41:00Z</dcterms:modified>
</cp:coreProperties>
</file>