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2E19" w14:textId="4AFE090F" w:rsidR="00AD7CAC" w:rsidRDefault="00AD7CAC">
      <w:r>
        <w:t>Safety Letter</w:t>
      </w:r>
    </w:p>
    <w:sectPr w:rsidR="00AD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AC"/>
    <w:rsid w:val="00220D0A"/>
    <w:rsid w:val="0061346A"/>
    <w:rsid w:val="00AD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FB367"/>
  <w15:chartTrackingRefBased/>
  <w15:docId w15:val="{FB40A6E4-2DF2-5B46-AAA2-08E07509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Lacey, Robert</dc:creator>
  <cp:keywords/>
  <dc:description/>
  <cp:lastModifiedBy>Lacey, Robert</cp:lastModifiedBy>
  <cp:revision>1</cp:revision>
  <dcterms:created xsi:type="dcterms:W3CDTF">2025-06-23T09:19:00Z</dcterms:created>
  <dcterms:modified xsi:type="dcterms:W3CDTF">2025-06-23T09:19:00Z</dcterms:modified>
</cp:coreProperties>
</file>