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-914399</wp:posOffset>
                </wp:positionV>
                <wp:extent cx="7393305" cy="9565005"/>
                <wp:effectExtent b="0" l="0" r="0" t="0"/>
                <wp:wrapSquare wrapText="bothSides" distB="0" distT="0" distL="0" distR="0"/>
                <wp:docPr id="47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8E2F3"/>
                            </a:gs>
                            <a:gs pos="100000">
                              <a:srgbClr val="8DA9D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274300" spcFirstLastPara="1" rIns="274300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-914399</wp:posOffset>
                </wp:positionV>
                <wp:extent cx="7393305" cy="9565005"/>
                <wp:effectExtent b="0" l="0" r="0" t="0"/>
                <wp:wrapSquare wrapText="bothSides" distB="0" distT="0" distL="0" distR="0"/>
                <wp:docPr id="47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93305" cy="9565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-647699</wp:posOffset>
                </wp:positionV>
                <wp:extent cx="3124835" cy="7056755"/>
                <wp:effectExtent b="0" l="0" r="0" t="0"/>
                <wp:wrapNone/>
                <wp:docPr id="47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91520" y="259560"/>
                          <a:ext cx="3108960" cy="704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5875">
                          <a:solidFill>
                            <a:srgbClr val="75707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-647699</wp:posOffset>
                </wp:positionV>
                <wp:extent cx="3124835" cy="7056755"/>
                <wp:effectExtent b="0" l="0" r="0" t="0"/>
                <wp:wrapNone/>
                <wp:docPr id="47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4835" cy="7056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-647699</wp:posOffset>
                </wp:positionV>
                <wp:extent cx="2885440" cy="3027045"/>
                <wp:effectExtent b="0" l="0" r="0" t="0"/>
                <wp:wrapNone/>
                <wp:docPr id="47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24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Service Operations Guide for Evidence Management Bundling Stitching API </w:t>
                            </w:r>
                          </w:p>
                        </w:txbxContent>
                      </wps:txbx>
                      <wps:bodyPr anchorCtr="0" anchor="b" bIns="365750" lIns="182875" spcFirstLastPara="1" rIns="182875" wrap="square" tIns="1828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-647699</wp:posOffset>
                </wp:positionV>
                <wp:extent cx="2885440" cy="3027045"/>
                <wp:effectExtent b="0" l="0" r="0" t="0"/>
                <wp:wrapNone/>
                <wp:docPr id="47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5440" cy="3027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2819400</wp:posOffset>
                </wp:positionV>
                <wp:extent cx="2807335" cy="2484755"/>
                <wp:effectExtent b="0" l="0" r="0" t="0"/>
                <wp:wrapSquare wrapText="bothSides" distB="0" distT="0" distL="114300" distR="114300"/>
                <wp:docPr id="47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  <w:t xml:space="preserve">Service Operations Guide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32"/>
                                <w:vertAlign w:val="baseline"/>
                              </w:rPr>
                              <w:t xml:space="preserve">Bundling Stitching API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2819400</wp:posOffset>
                </wp:positionV>
                <wp:extent cx="2807335" cy="2484755"/>
                <wp:effectExtent b="0" l="0" r="0" t="0"/>
                <wp:wrapSquare wrapText="bothSides" distB="0" distT="0" distL="114300" distR="114300"/>
                <wp:docPr id="47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7335" cy="2484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6451600</wp:posOffset>
                </wp:positionV>
                <wp:extent cx="2885440" cy="128270"/>
                <wp:effectExtent b="0" l="0" r="0" t="0"/>
                <wp:wrapNone/>
                <wp:docPr id="47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6451600</wp:posOffset>
                </wp:positionV>
                <wp:extent cx="2885440" cy="128270"/>
                <wp:effectExtent b="0" l="0" r="0" t="0"/>
                <wp:wrapNone/>
                <wp:docPr id="47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5440" cy="128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6134100</wp:posOffset>
                </wp:positionV>
                <wp:extent cx="2807335" cy="278130"/>
                <wp:effectExtent b="0" l="0" r="0" t="0"/>
                <wp:wrapSquare wrapText="bothSides" distB="0" distT="0" distL="114300" distR="114300"/>
                <wp:docPr id="47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4546a"/>
                                <w:sz w:val="28"/>
                                <w:vertAlign w:val="baseline"/>
                              </w:rPr>
                              <w:t xml:space="preserve">Evidence Management Team</w:t>
                            </w:r>
                          </w:p>
                        </w:txbxContent>
                      </wps:txbx>
                      <wps:bodyPr anchorCtr="0" anchor="b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6134100</wp:posOffset>
                </wp:positionV>
                <wp:extent cx="2807335" cy="278130"/>
                <wp:effectExtent b="0" l="0" r="0" t="0"/>
                <wp:wrapSquare wrapText="bothSides" distB="0" distT="0" distL="114300" distR="114300"/>
                <wp:docPr id="47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7335" cy="278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Building the application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Build commands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commands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Deploying the application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Jenkins build pipelines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Build Types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Master builds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 builds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Triggering a build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deploy to production environment (“master” builds)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deploy to preview environment (“PR” builds)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Accessing the Application Environment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Accessing the Deployment Environment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Establishing your configuration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Accessing the Applications and Microservices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Accessing the Azure management environment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Checking the Health of the Application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Troubleshooting the Application in Production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Identifying and Resolving issues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Accessing the Application Logfiles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access the application logfiles: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Overview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Stitching API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rpa-em-stitching-api</w:t>
        </w:r>
      </w:hyperlink>
      <w:r w:rsidDel="00000000" w:rsidR="00000000" w:rsidRPr="00000000">
        <w:rPr>
          <w:rtl w:val="0"/>
        </w:rPr>
        <w:t xml:space="preserve">) is Java microservice that provides the capability to combine multiple documents from a bundle into a single PDF document.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All documents are loaded and stored in the document management store API and it 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Building the application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Build commands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Test commands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Deploying the application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Jenkins build pipelines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Build Types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Master builds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PR builds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Triggering a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To deploy to production environment (“master” builds)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To deploy to preview environment (“PR” builds)</w:t>
      </w:r>
    </w:p>
    <w:p w:rsidR="00000000" w:rsidDel="00000000" w:rsidP="00000000" w:rsidRDefault="00000000" w:rsidRPr="00000000" w14:paraId="0000002D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Accessing the Application Environment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Accessing the Deployment Environment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Establishing your configuration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Accessing the Applications and Microservices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Accessing the Azure management environment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Checking the Health of the Application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heading=h.z337ya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Troubleshooting the Application in Production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Identifying and Resolving issues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Accessing the Application Logfiles 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To access the application logfiles: </w:t>
      </w:r>
    </w:p>
    <w:sectPr>
      <w:footerReference r:id="rId14" w:type="default"/>
      <w:pgSz w:h="16838" w:w="11906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101C9"/>
    <w:pPr>
      <w:keepNext w:val="1"/>
      <w:keepLines w:val="1"/>
      <w:pageBreakBefore w:val="1"/>
      <w:spacing w:after="120" w:before="240" w:line="240" w:lineRule="auto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101C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0101C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101C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101C9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0101C9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172A37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172A37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172A3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172A3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 w:val="1"/>
    <w:rsid w:val="00D8261D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D8261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D8261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8261D"/>
  </w:style>
  <w:style w:type="paragraph" w:styleId="Footer">
    <w:name w:val="footer"/>
    <w:basedOn w:val="Normal"/>
    <w:link w:val="FooterChar"/>
    <w:uiPriority w:val="99"/>
    <w:unhideWhenUsed w:val="1"/>
    <w:rsid w:val="00D8261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8261D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yperlink" Target="https://github.com/hmcts/rpa-em-stitching-api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47zKx2CXrZOCp7bgpx1tgOoB7w==">AMUW2mXZ/ZdZ8YjgCg0jNjDVo31mV3h+x26LPDA672L7eNysjE6uWkTEcu9VbeuImXyv9tj27132idZ9YSAtZVty+E0W6F5BYlFuRpua5kaSXcfeZ21EHTskfDWWoqbaK5Dt8WTZXJJYb76VOC4j+WaZSkR74PbDxJJyFHn+0/IGB9BE6GRBpsLUjrvqLY8XI/GL7oCQINkWk2ZCak1H2FMCiZIqx8PlLDGjHIIZ1n+7uxR/k9Ircd/z6ZbEunZxUtQ+4MvnwQkmADfWLURRXS1CfE3LaxwKOwKAmzmhEY3IAf8gWx76tAESK0ElFLCOWgcUdIsIhTr7x2AlZ2Kb438RMDax55MMMROxoS4LS+6oObkr/7Raab3t+XDtE6J/AKRFUg7gBKGwgqPwm/W/AYLZfPeyeN/qb87FBeYGX2IkO3Aw2y6k61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2019-09-06T09:42:00Z</dcterms:created>
  <dc:creator>Evidence Management Team</dc:creator>
</cp:coreProperties>
</file>