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8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&lt;&lt;orderName&gt;&gt;</w:t>
      </w:r>
    </w:p>
    <w:tbl>
      <w:tblPr>
        <w:tblW w:w="10211" w:type="dxa"/>
        <w:jc w:val="left"/>
        <w:tblInd w:w="-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8"/>
        <w:gridCol w:w="4942"/>
      </w:tblGrid>
      <w:tr>
        <w:trPr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To: &lt;&lt;op:dp.value(‘conveyorcustodiannameOrganisationName’)&gt;&gt; and the Governor of &lt;&lt;op:dp.value(‘prisonOrganisationName’)&gt;&gt;</w:t>
            </w:r>
          </w:p>
        </w:tc>
      </w:tr>
      <w:tr>
        <w:trPr>
          <w:trHeight w:val="409" w:hRule="atLeast"/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000000"/>
              </w:rPr>
              <w:t>Date of warrant</w:t>
            </w:r>
            <w:r>
              <w:rPr>
                <w:color w:val="000000"/>
              </w:rPr>
              <w:t xml:space="preserve"> &lt;&lt;{dateFormat(orderDate, ‘dd MMMM yyyy’, ‘yyyy-MM-dd’)}&gt;&gt;&lt;&lt;</w:t>
            </w:r>
            <w:r>
              <w:rPr>
                <w:rFonts w:eastAsia="Arial"/>
                <w:color w:val="000000"/>
              </w:rPr>
              <w:t xml:space="preserve">cs_{amendmentDate &gt; 0}&gt;&gt;    </w:t>
            </w:r>
            <w:r>
              <w:rPr>
                <w:rFonts w:eastAsia="Arial"/>
                <w:b/>
                <w:color w:val="000000"/>
              </w:rPr>
              <w:t>Amended on</w:t>
            </w:r>
            <w:r>
              <w:rPr>
                <w:rFonts w:eastAsia="Arial"/>
                <w:color w:val="000000"/>
              </w:rPr>
              <w:t xml:space="preserve"> &lt;&lt;{dateFormat(amendmentdate, ‘dd MMMM yyyy’, ‘yyyy-MM-dd’)}&gt;&gt;&lt;&lt;es_&gt;&gt;</w:t>
            </w:r>
          </w:p>
        </w:tc>
      </w:tr>
      <w:tr>
        <w:trPr>
          <w:trHeight w:val="425" w:hRule="exact"/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5268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Defendant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&lt;&lt;defendant.name&gt;&gt;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&lt;&lt;defendant.address.line1&gt;&gt;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&lt;&lt;op: defendant.address.line2&gt;&gt;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&lt;&lt;op: defendant.address.line3&gt;&gt;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&lt;&lt;op: defendant.address.line4&gt;&gt;</w:t>
            </w:r>
          </w:p>
          <w:p>
            <w:pPr>
              <w:pStyle w:val="Normal"/>
              <w:widowControl w:val="false"/>
              <w:spacing w:lineRule="exact" w:line="240"/>
              <w:rPr>
                <w:lang w:eastAsia="en-GB"/>
              </w:rPr>
            </w:pPr>
            <w:r>
              <w:rPr>
                <w:lang w:eastAsia="en-GB"/>
              </w:rPr>
              <w:t>&lt;&lt;op: defendant.address.line5&gt;&gt;</w:t>
            </w:r>
          </w:p>
          <w:p>
            <w:pPr>
              <w:pStyle w:val="Normal"/>
              <w:widowControl w:val="false"/>
              <w:spacing w:lineRule="exact" w:line="240" w:before="0" w:after="80"/>
              <w:rPr>
                <w:lang w:eastAsia="en-GB"/>
              </w:rPr>
            </w:pPr>
            <w:r>
              <w:rPr>
                <w:lang w:eastAsia="en-GB"/>
              </w:rPr>
              <w:t>&lt;&lt; defendant.address.postCode&gt;&gt;</w:t>
            </w:r>
          </w:p>
        </w:tc>
        <w:tc>
          <w:tcPr>
            <w:tcW w:w="4942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lang w:eastAsia="en-GB"/>
              </w:rPr>
              <w:t xml:space="preserve">Case reference </w:t>
            </w:r>
            <w:r>
              <w:rPr>
                <w:lang w:eastAsia="en-GB"/>
              </w:rPr>
              <w:t>&lt;&lt;caseApplicationReferences[0]&gt;&gt;</w:t>
            </w:r>
            <w:r>
              <w:rPr>
                <w:sz w:val="12"/>
                <w:szCs w:val="12"/>
                <w:lang w:eastAsia="en-GB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rPr>
                <w:lang w:eastAsia="en-GB"/>
              </w:rPr>
              <w:t>&lt;&lt;$this&gt;&gt;</w:t>
            </w:r>
            <w:r>
              <w:rPr>
                <w:sz w:val="12"/>
                <w:szCs w:val="12"/>
                <w:lang w:eastAsia="en-GB"/>
              </w:rPr>
              <w:t>&lt;&lt;es_&gt;&gt;&lt;&lt;es_</w:t>
            </w:r>
            <w:r>
              <w:rPr>
                <w:sz w:val="12"/>
                <w:szCs w:val="12"/>
                <w:lang w:val="en-US" w:eastAsia="en-GB"/>
              </w:rPr>
              <w:t>&gt;&gt;</w:t>
            </w:r>
            <w:r>
              <w:rPr>
                <w:sz w:val="16"/>
                <w:szCs w:val="16"/>
                <w:lang w:eastAsia="en-GB"/>
              </w:rPr>
              <w:t>&lt;&lt;cs_{defendant.dateOfBirth&gt;0}&gt;&gt;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rPr>
                <w:b/>
                <w:bCs/>
                <w:lang w:eastAsia="en-GB"/>
              </w:rPr>
              <w:t>Date of birth</w:t>
            </w:r>
            <w:r>
              <w:rPr>
                <w:lang w:eastAsia="en-GB"/>
              </w:rPr>
              <w:t xml:space="preserve"> &lt;&lt;{dateFormat(op:defendant.dateOfBirth, ‘dd MMMM yyyy’, ‘yyyy-MM-dd’)}&gt;&gt;</w:t>
            </w:r>
            <w:r>
              <w:rPr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rPr>
                <w:sz w:val="16"/>
                <w:szCs w:val="16"/>
                <w:lang w:eastAsia="en-GB"/>
              </w:rPr>
              <w:t>&lt;&lt;cs_{defendant.pncId&gt;0}&gt;&gt;</w:t>
            </w:r>
            <w:r>
              <w:rPr>
                <w:b/>
                <w:bCs/>
                <w:lang w:eastAsia="en-GB"/>
              </w:rPr>
              <w:t>PNC ID</w:t>
            </w:r>
            <w:r>
              <w:rPr>
                <w:lang w:eastAsia="en-GB"/>
              </w:rPr>
              <w:t xml:space="preserve"> &lt;&lt;defendant.pncId&gt;&gt;</w:t>
            </w:r>
            <w:r>
              <w:rPr>
                <w:sz w:val="16"/>
                <w:szCs w:val="16"/>
                <w:lang w:eastAsia="en-GB"/>
              </w:rPr>
              <w:t>&lt;&lt;es_&gt;&gt;</w:t>
            </w:r>
          </w:p>
          <w:p>
            <w:pPr>
              <w:pStyle w:val="Normal"/>
              <w:widowControl w:val="false"/>
              <w:spacing w:before="0" w:after="80"/>
              <w:jc w:val="righ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Overall length of sentence</w:t>
            </w:r>
            <w:r>
              <w:rPr>
                <w:color w:val="000000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/>
            </w:pPr>
            <w:r>
              <w:rPr>
                <w:color w:val="000000"/>
              </w:rPr>
              <w:t>&lt;&lt;cs_{dp.exists(‘totalCustodialPeriod’)}&gt;&gt;&lt;&lt;dp.label(‘totalCustodialPeriod’)&gt;&gt; &lt;&lt;dp.value(‘totalCustodialPeriod’)&gt;&gt;.&lt;&lt;es_&gt;&gt;&lt;&lt;cs_{dp.exists(‘totalCustodialPeriodIsLife’)}&gt;&gt;&lt;&lt;dp.label(‘totalCustodialPeriodIsLife’)&gt;&gt;.&lt;&lt;es_&gt;&gt;&lt;&lt;cs_{dp.exists(‘extLic’)}&gt;&gt;&lt;&lt;$extLic = dp.value(‘extLic’)&gt;&gt;&lt;&lt;cs_{equalsIgnoreCase($extLic,’Yes’)}&gt;&gt; &lt;&lt;dp.label(‘extLic’)&gt;&gt;.&lt;&lt;es_&gt;&gt;&lt;&lt;es_&gt;&gt;&lt;&lt;cs_{dp.exists(‘minimumTerm’)}&gt;&gt; &lt;&lt;dp.label(‘minimumTerm’)&gt;&gt; &lt;&lt;dp.value(‘minimumTerm’)&gt;&gt;.&lt;&lt;es_&gt;&gt;&lt;&lt;cs_{dp.exists(‘earlyReleaseProvisionsApply’)}&gt;&gt;&lt;&lt;$earlyReleaseProvisionsApply = dp.value(‘earlyReleaseProvisionsApply’)&gt;&gt;&lt;&lt;cs_{equalsIgnoreCase($earlyReleaseProvisionsApply,’Yes’)}&gt;&gt; &lt;&lt;dp.label(‘earlyReleaseProvisionsApply’)&gt;&gt;.&lt;&lt;es_&gt;&gt;&lt;&lt;es_&gt;&gt; &lt;&lt;cs_{dp.exists(‘earlyReleaseProvisionsDoNotApply’)}&gt;&gt;&lt;&lt;$earlyReleaseProvisionsDoNotApply = dp.value(‘earlyReleaseProvisionsDoNotApply’)&gt;&gt;&lt;&lt;cs_{equalsIgnoreCase($earlyReleaseProvisionsDoNotApply,’Yes’)}&gt;&gt; &lt;&lt; dp.label(‘earlyReleaseProvisionsDoNotApply’)&gt;&gt;.&lt;&lt;es_&gt;&gt;&lt;&lt;es_&gt;&gt;&lt;&lt;cs_{dp.exists(‘consecutiveToSentenceImposedOn’)}&gt;&gt; &lt;&lt;dp.label(‘consecutiveToSentenceImposedOn’)&gt;&gt; &lt;&lt;dp.dateValue(‘consecutiveToSentenceImposedOn’, ‘dd/MM/yyyy’)&gt;&gt; &lt;&lt;cs_{dp.exists(‘whichWasImpBy’)}&gt;&gt; &lt;&lt;dp.label(‘whichWasImpBy’)&gt;&gt;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>&lt;&lt;dp.value(‘whichWasImpBy’)&gt;&gt;&lt;&lt;es_&gt;&gt;.&lt;&lt;es_&gt;&gt;&lt;&lt;cs_{dp.exists(‘</w:t>
            </w:r>
            <w:r>
              <w:rPr>
                <w:rFonts w:eastAsia="Calibri"/>
                <w:color w:val="000000"/>
              </w:rPr>
              <w:t>consecutiveToAllOtherTermsBeingServed</w:t>
            </w:r>
            <w:r>
              <w:rPr>
                <w:color w:val="000000"/>
              </w:rPr>
              <w:t xml:space="preserve">’)}&gt;&gt;&lt;&lt;$ </w:t>
            </w:r>
            <w:r>
              <w:rPr>
                <w:rFonts w:eastAsia="Calibri"/>
                <w:color w:val="000000"/>
              </w:rPr>
              <w:t>consecutiveToAllOtherTermsBeingServed</w:t>
            </w:r>
            <w:r>
              <w:rPr>
                <w:color w:val="000000"/>
              </w:rPr>
              <w:t xml:space="preserve"> = dp.value(‘</w:t>
            </w:r>
            <w:r>
              <w:rPr>
                <w:rFonts w:eastAsia="Calibri"/>
                <w:color w:val="000000"/>
              </w:rPr>
              <w:t>consecutiveToAllOtherTermsBeingServed</w:t>
            </w:r>
            <w:r>
              <w:rPr>
                <w:color w:val="000000"/>
              </w:rPr>
              <w:t>’)&gt;&gt;&lt;&lt;cs_{equalsIgnoreCase($</w:t>
            </w:r>
            <w:r>
              <w:rPr>
                <w:rFonts w:eastAsia="Calibri"/>
                <w:color w:val="000000"/>
              </w:rPr>
              <w:t>consecutiveToAllOtherTermsBeingServed</w:t>
            </w:r>
            <w:r>
              <w:rPr>
                <w:color w:val="000000"/>
              </w:rPr>
              <w:t>,’Yes’)}&gt;&gt; &lt;&lt;dp.label(‘</w:t>
            </w:r>
            <w:r>
              <w:rPr>
                <w:rFonts w:eastAsia="Calibri"/>
                <w:color w:val="000000"/>
              </w:rPr>
              <w:t>consecutiveToAllOtherTermsBeingServed</w:t>
            </w:r>
            <w:r>
              <w:rPr>
                <w:color w:val="000000"/>
              </w:rPr>
              <w:t>’)&gt;&gt;.&lt;&lt;es_&gt;&gt;&lt;&lt;es_&gt;&gt;&lt;&lt;cs_{dp.exists(‘bailRemandDaysToCountTaggedDays’)}&gt;&gt; &lt;&lt;dp.label(‘bailRemandDaysToCountTaggedDays’)&gt;&gt;: &lt;&lt;dp.value(‘bailRemandDaysToCountTaggedDays’)&gt;&gt;.&lt;&lt;es_&gt;&gt;&lt;&lt;cs_{dp.exists(‘numberOfDaysInCustodyInForeignJurisdictionToCount’)}&gt;&gt; &lt;&lt;dp.label(‘numberOfDaysInCustodyInForeignJurisdictionToCount’)&gt;&gt;: &lt;&lt;dp.value(‘numberOfDaysInCustodyInForeignJurisdictionToCount’)&gt;&gt;.&lt;&lt;es_&gt;&gt;</w:t>
            </w:r>
          </w:p>
        </w:tc>
      </w:tr>
      <w:tr>
        <w:trPr>
          <w:trHeight w:val="425" w:hRule="exact"/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/>
            </w:pPr>
            <w:r>
              <w:rPr>
                <w:b/>
                <w:bCs/>
                <w:sz w:val="28"/>
                <w:szCs w:val="28"/>
              </w:rPr>
              <w:t>Direction</w:t>
              <w:br/>
            </w:r>
            <w:r>
              <w:rPr>
                <w:color w:val="000000"/>
              </w:rPr>
              <w:br/>
              <w:t>The defendant shall be taken to the nominated prison establishment and kept for the overall length of sentence shown.</w:t>
            </w:r>
          </w:p>
        </w:tc>
      </w:tr>
      <w:tr>
        <w:trPr>
          <w:trHeight w:val="425" w:hRule="exact"/>
          <w:cantSplit w:val="true"/>
        </w:trPr>
        <w:tc>
          <w:tcPr>
            <w:tcW w:w="10210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20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4"/>
      </w:tblGrid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pageBreakBefore/>
              <w:widowControl w:val="false"/>
              <w:tabs>
                <w:tab w:val="clear" w:pos="720"/>
                <w:tab w:val="right" w:pos="10198" w:leader="none"/>
              </w:tabs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&lt;&lt;rr_cases&gt;&gt;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/>
            </w:pPr>
            <w:r>
              <w:rPr/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109855</wp:posOffset>
                      </wp:positionV>
                      <wp:extent cx="6494145" cy="635"/>
                      <wp:effectExtent l="0" t="0" r="0" b="0"/>
                      <wp:wrapNone/>
                      <wp:docPr id="1" name="Straight Connector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368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a6a6a6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pt,8.65pt" to="511.25pt,8.65pt" ID="Straight Connector 10" stroked="t" o:allowincell="t" style="position:absolute">
                      <v:stroke color="#a6a6a6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rPr/>
            </w:pPr>
            <w:r>
              <w:rPr/>
            </w:r>
            <w:bookmarkStart w:id="0" w:name="_Hlk48740453"/>
            <w:bookmarkStart w:id="1" w:name="_Hlk48740453"/>
            <w:bookmarkEnd w:id="1"/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rPr/>
            </w:pPr>
            <w:r>
              <w:rPr>
                <w:b/>
                <w:bCs/>
                <w:sz w:val="28"/>
                <w:szCs w:val="28"/>
                <w:lang w:eastAsia="en-GB"/>
              </w:rPr>
              <w:t>Case reference:</w:t>
            </w:r>
            <w:r>
              <w:rPr>
                <w:sz w:val="28"/>
                <w:szCs w:val="28"/>
                <w:lang w:eastAsia="en-GB"/>
              </w:rPr>
              <w:t xml:space="preserve"> &lt;&lt;reference&gt;&gt;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rPr>
                <w:lang w:eastAsia="en-GB"/>
              </w:rPr>
            </w:pPr>
            <w:r>
              <w:rPr>
                <w:lang w:eastAsia="en-GB"/>
              </w:rPr>
              <w:t>&lt;&lt;cs_{caseMarkers.length&gt;0}&gt;&gt;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rPr/>
            </w:pPr>
            <w:r>
              <w:rPr>
                <w:b/>
                <w:bCs/>
                <w:color w:val="000000"/>
                <w:lang w:eastAsia="en-GB"/>
              </w:rPr>
              <w:t xml:space="preserve">Case marker(s) </w:t>
            </w:r>
            <w:r>
              <w:rPr>
                <w:color w:val="000000"/>
                <w:lang w:eastAsia="en-GB"/>
              </w:rPr>
              <w:t>&lt;&lt;rs_caseMarkers&gt;&gt;&lt;&lt;$this&gt;&gt;&lt;&lt;cs_{!equalsIgnoreCase($this, $parent.caseMarkers[L])}&gt;&gt;,&lt;&lt;es_&gt;&gt; &lt;&lt;es_&gt;&gt;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rPr>
                <w:color w:val="000000"/>
                <w:lang w:eastAsia="en-GB"/>
              </w:rPr>
            </w:pPr>
            <w:r>
              <w:rPr>
                <w:color w:val="000000"/>
                <w:lang w:eastAsia="en-GB"/>
              </w:rPr>
              <w:t>&lt;&lt;es_&gt;&gt;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rPr>
                <w:color w:val="000000"/>
                <w:sz w:val="16"/>
                <w:szCs w:val="16"/>
                <w:lang w:eastAsia="en-GB"/>
              </w:rPr>
            </w:pPr>
            <w:r>
              <w:rPr>
                <w:color w:val="000000"/>
                <w:sz w:val="16"/>
                <w:szCs w:val="16"/>
                <w:lang w:eastAsia="en-GB"/>
              </w:rPr>
              <w:t>&lt;&lt;rr_defendantCaseOffences&gt;&gt;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spacing w:lineRule="exact" w:line="255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&lt;&lt;cr_{$parent.isApplication}&gt;&gt;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/>
            </w:pPr>
            <w:r>
              <w:rPr/>
            </w:r>
          </w:p>
          <w:p>
            <w:pPr>
              <w:pStyle w:val="Normal"/>
              <w:keepNext w:val="true"/>
              <w:widowControl w:val="false"/>
              <w:spacing w:lineRule="exact" w:line="255"/>
              <w:rPr>
                <w:b/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&lt;&lt;title&gt;&gt;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spacing w:lineRule="exact" w:line="255"/>
              <w:rPr/>
            </w:pPr>
            <w:r>
              <w:rPr>
                <w:sz w:val="16"/>
                <w:szCs w:val="16"/>
                <w:lang w:eastAsia="en-GB"/>
              </w:rPr>
              <w:t>&lt;&lt;cr_{count&gt;0&amp;&amp;$parent.</w:t>
            </w:r>
            <w:r>
              <w:rPr>
                <w:color w:val="1D1C1D"/>
                <w:sz w:val="16"/>
                <w:szCs w:val="16"/>
                <w:lang w:eastAsia="en-GB"/>
              </w:rPr>
              <w:t>isClonedOffence!=true</w:t>
            </w:r>
            <w:r>
              <w:rPr>
                <w:sz w:val="16"/>
                <w:szCs w:val="16"/>
                <w:lang w:eastAsia="en-GB"/>
              </w:rPr>
              <w:t>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/>
            </w:pPr>
            <w:r>
              <w:rPr/>
            </w:r>
          </w:p>
          <w:p>
            <w:pPr>
              <w:pStyle w:val="Normal"/>
              <w:keepNext w:val="true"/>
              <w:widowControl w:val="false"/>
              <w:spacing w:lineRule="exact" w:line="255"/>
              <w:rPr>
                <w:b/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Count &lt;&lt;count&gt;&gt;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spacing w:lineRule="exact" w:line="227"/>
              <w:rPr/>
            </w:pPr>
            <w:r>
              <w:rPr>
                <w:sz w:val="16"/>
                <w:szCs w:val="16"/>
                <w:lang w:eastAsia="en-GB"/>
              </w:rPr>
              <w:t>&lt;&lt;cr_{count==0&amp;&amp;orderIndex!=0&amp;&amp;$parent.</w:t>
            </w:r>
            <w:r>
              <w:rPr>
                <w:color w:val="1D1C1D"/>
                <w:sz w:val="16"/>
                <w:szCs w:val="16"/>
                <w:lang w:eastAsia="en-GB"/>
              </w:rPr>
              <w:t>isClonedOffence!=true</w:t>
            </w:r>
            <w:r>
              <w:rPr>
                <w:sz w:val="16"/>
                <w:szCs w:val="16"/>
                <w:lang w:eastAsia="en-GB"/>
              </w:rPr>
              <w:t>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/>
            </w:pPr>
            <w:r>
              <w:rPr/>
            </w:r>
          </w:p>
          <w:p>
            <w:pPr>
              <w:pStyle w:val="Normal"/>
              <w:keepNext w:val="true"/>
              <w:widowControl w:val="false"/>
              <w:spacing w:lineRule="exact" w:line="227"/>
              <w:rPr/>
            </w:pPr>
            <w:r>
              <w:rPr>
                <w:b/>
                <w:bCs/>
                <w:lang w:eastAsia="en-GB"/>
              </w:rPr>
              <w:t>Offence &lt;&lt;</w:t>
            </w:r>
            <w:r>
              <w:rPr>
                <w:b/>
                <w:bCs/>
                <w:kern w:val="2"/>
                <w:lang w:eastAsia="en-GB" w:bidi="hi-IN"/>
              </w:rPr>
              <w:t>orderIndex</w:t>
            </w:r>
            <w:r>
              <w:rPr>
                <w:b/>
                <w:bCs/>
                <w:lang w:eastAsia="en-GB"/>
              </w:rPr>
              <w:t>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&lt;&lt;cr_{convictionDate!=null}&gt;&gt;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TextBody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/>
            </w:pPr>
            <w:r>
              <w:rPr/>
            </w:r>
          </w:p>
          <w:p>
            <w:pPr>
              <w:pStyle w:val="TextBody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>
                <w:lang w:eastAsia="en-GB"/>
              </w:rPr>
            </w:pPr>
            <w:r>
              <w:rPr>
                <w:lang w:eastAsia="en-GB"/>
              </w:rPr>
              <w:t>Conviction Date: &lt;&lt;{dateFormat(convictionDate, ‘dd-MM-yyyy’, ‘yyyy-MM-dd’)}&gt;&gt;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lang w:eastAsia="en-GB"/>
              </w:rPr>
              <w:t>&lt;&lt;wording</w:t>
            </w:r>
            <w:r>
              <w:rPr>
                <w:highlight w:val="white"/>
                <w:lang w:eastAsia="en-GB"/>
              </w:rPr>
              <w:t>&gt;&gt;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szCs w:val="22"/>
                <w:lang w:eastAsia="en-GB"/>
              </w:rPr>
            </w:pPr>
            <w:r>
              <w:rPr>
                <w:szCs w:val="22"/>
                <w:lang w:eastAsia="en-GB"/>
              </w:rPr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&lt;&lt;rr_results&gt;&gt;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/>
            </w:pPr>
            <w:r>
              <w:rPr>
                <w:sz w:val="16"/>
                <w:szCs w:val="16"/>
                <w:lang w:eastAsia="en-GB"/>
              </w:rPr>
              <w:t>&lt;&lt;cr_{$this.primary=true}&gt;&gt;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rPr/>
            </w:pPr>
            <w:r>
              <w:rPr>
                <w:lang w:eastAsia="en-GB"/>
              </w:rPr>
              <w:t>&lt;&lt;$this.resultText&gt;&gt;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227" w:before="0" w:after="0"/>
              <w:contextualSpacing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&lt;&lt;er_results&gt;&gt;</w:t>
            </w:r>
          </w:p>
        </w:tc>
      </w:tr>
      <w:tr>
        <w:trPr>
          <w:trHeight w:val="20" w:hRule="atLeast"/>
        </w:trPr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&lt;&lt;er_defendantCaseOffences&gt;&gt;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keepNext w:val="true"/>
              <w:widowControl w:val="false"/>
              <w:spacing w:before="0" w:after="80"/>
              <w:rPr>
                <w:sz w:val="16"/>
                <w:szCs w:val="16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&lt;&lt;er_cases&gt;&gt;</w:t>
            </w:r>
          </w:p>
        </w:tc>
      </w:tr>
      <w:tr>
        <w:trPr/>
        <w:tc>
          <w:tcPr>
            <w:tcW w:w="10204" w:type="dxa"/>
            <w:tcBorders/>
          </w:tcPr>
          <w:p>
            <w:pPr>
              <w:pStyle w:val="Normal"/>
              <w:widowControl w:val="false"/>
              <w:rPr/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6494145" cy="635"/>
                      <wp:effectExtent l="0" t="0" r="0" b="0"/>
                      <wp:wrapNone/>
                      <wp:docPr id="2" name="Straight Connector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49368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a6a6a6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pt,0.1pt" to="511.25pt,0.1pt" ID="Straight Connector 11" stroked="t" o:allowincell="t" style="position:absolute;flip:y">
                      <v:stroke color="#a6a6a6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/>
              <w:t>&lt;&lt;cs_{dr.resultIdentifierExists(‘23d744a1-d71c-4849-b6a3-b736d71ea438’)}&gt;&gt;</w:t>
            </w:r>
          </w:p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000000"/>
              </w:rPr>
              <w:t>No video link reason</w:t>
            </w:r>
            <w:r>
              <w:rPr>
                <w:rFonts w:ascii="apple-system;system-ui;Segoe UI" w:hAnsi="apple-system;system-ui;Segoe UI"/>
                <w:color w:val="172B4D"/>
                <w:sz w:val="15"/>
              </w:rPr>
              <w:t xml:space="preserve"> </w:t>
            </w:r>
            <w:r>
              <w:rPr/>
              <w:t>: &lt;&lt;dr.resultPromptValue('reasons',‘23d744a1-d71c-4849-b6a3-b736d71ea438’)&gt;&gt;</w:t>
            </w:r>
          </w:p>
          <w:p>
            <w:pPr>
              <w:pStyle w:val="Normal"/>
              <w:widowControl w:val="false"/>
              <w:rPr/>
            </w:pPr>
            <w:r>
              <w:rPr/>
              <w:t>&lt;&lt;es_&gt;&gt;</w:t>
            </w:r>
          </w:p>
          <w:p>
            <w:pPr>
              <w:pStyle w:val="Normal"/>
              <w:widowControl w:val="false"/>
              <w:rPr/>
            </w:pPr>
            <w:r>
              <w:rPr/>
              <w:t>&lt;&lt;cs_{dr.resultIdentifierExists(‘66105417-41c8-420d-820f-40b61b507442’)}&gt;&gt;</w:t>
            </w:r>
            <w:r>
              <w:br w:type="page"/>
            </w:r>
          </w:p>
          <w:tbl>
            <w:tblPr>
              <w:tblW w:w="10065" w:type="dxa"/>
              <w:jc w:val="center"/>
              <w:tblInd w:w="0" w:type="dxa"/>
              <w:tblLayout w:type="fixed"/>
              <w:tblCellMar>
                <w:top w:w="289" w:type="dxa"/>
                <w:left w:w="284" w:type="dxa"/>
                <w:bottom w:w="289" w:type="dxa"/>
                <w:right w:w="289" w:type="dxa"/>
              </w:tblCellMar>
            </w:tblPr>
            <w:tblGrid>
              <w:gridCol w:w="10065"/>
            </w:tblGrid>
            <w:tr>
              <w:trPr>
                <w:cantSplit w:val="true"/>
              </w:trPr>
              <w:tc>
                <w:tcPr>
                  <w:tcW w:w="100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>
                  <w:pPr>
                    <w:pStyle w:val="Normal"/>
                    <w:pageBreakBefore/>
                    <w:widowControl w:val="false"/>
                    <w:jc w:val="center"/>
                    <w:rPr>
                      <w:b/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Risk or vulnerability factors identified – see accompanying document for details.</w:t>
                  </w:r>
                </w:p>
              </w:tc>
            </w:tr>
          </w:tbl>
          <w:p>
            <w:pPr>
              <w:pStyle w:val="Normal"/>
              <w:keepNext w:val="true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/>
            </w:pPr>
            <w:r>
              <w:rPr/>
              <w:t>&lt;&lt;es_&gt;&gt;</w:t>
            </w:r>
          </w:p>
        </w:tc>
      </w:tr>
      <w:tr>
        <w:trPr/>
        <w:tc>
          <w:tcPr>
            <w:tcW w:w="10204" w:type="dxa"/>
            <w:tcBorders/>
          </w:tcPr>
          <w:tbl>
            <w:tblPr>
              <w:tblW w:w="10204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4"/>
            </w:tblGrid>
            <w:tr>
              <w:trPr/>
              <w:tc>
                <w:tcPr>
                  <w:tcW w:w="10204" w:type="dxa"/>
                  <w:tcBorders/>
                </w:tcPr>
                <w:p>
                  <w:pPr>
                    <w:pStyle w:val="Normal"/>
                    <w:widowControl w:val="false"/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pacing w:lineRule="exact" w:line="283"/>
                    <w:rPr>
                      <w:b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Additional defendant information</w:t>
                  </w:r>
                </w:p>
                <w:p>
                  <w:pPr>
                    <w:pStyle w:val="Normal"/>
                    <w:widowControl w:val="false"/>
                    <w:spacing w:lineRule="exact" w:line="283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&lt;&lt;cs_{defendant.aliasNames.length&gt;0}&gt;&gt;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Alias info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&lt;&lt;rs_defendant.aliasNames&gt;&gt;&lt;&lt;$this&gt;&gt;&lt;&lt;es_&gt;&gt;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&lt;&lt;cs_{defendant.prosecutingAuthorityReference.length&gt;0}&gt;&gt;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ASN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&lt;&lt;defendant.prosecutingAuthorityReference&gt;&gt;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&lt;&lt;cs_{defendant.mobileNumber!=null}&gt;&gt;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Defendant’s mobile number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&lt;&lt;defendant.mobileNumber&gt;&gt;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&lt;&lt;cs_{defendant.landlineNumber!=null}&gt;&gt;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Defendant’s landline number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&lt;&lt;defendant.landlineNumber&gt;&gt;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&lt;&lt;cs_{defendant.nationalInsuranceNumber!=null}&gt;&gt;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NI number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&lt;&lt;defendant.nationalInsuranceNumber&gt;&gt;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&lt;&lt;cs_{defendant.nationality!=null}&gt;&gt;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Nationality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&lt;&lt;defendant.nationality&gt;&gt;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&lt;&lt;cs_{defendant.occupation!=null}&gt;&gt;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Occupation 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&lt;&lt;defendant.occupation&gt;&gt;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400"/>
                    <w:rPr/>
                  </w:pPr>
                  <w:r>
                    <w:rPr/>
                    <w:t>&lt;&lt;cs_{defendant.selfDefinedEthnicity!=null}&gt;&gt;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Ethnicity (self defined)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rPr/>
                  </w:pPr>
                  <w:r>
                    <w:rPr/>
                    <w:t>&lt;&lt;defendant.selfDefinedEthnicity &gt;&gt;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right" w:pos="10198" w:leader="none"/>
                    </w:tabs>
                    <w:spacing w:lineRule="exact" w:line="227"/>
                    <w:rPr/>
                  </w:pPr>
                  <w:r>
                    <w:rPr/>
                    <w:t>&lt;&lt;es_&gt;&gt;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right" w:pos="10198" w:leader="none"/>
        </w:tabs>
        <w:rPr/>
      </w:pPr>
      <w:r>
        <w:rPr/>
        <w:t>Convicted offenders sentenced to imprisonment lose the right to vote while they are detained in custody.</w:t>
      </w:r>
    </w:p>
    <w:sectPr>
      <w:headerReference w:type="default" r:id="rId2"/>
      <w:footerReference w:type="default" r:id="rId3"/>
      <w:type w:val="nextPage"/>
      <w:pgSz w:w="11906" w:h="16817"/>
      <w:pgMar w:left="851" w:right="851" w:gutter="0" w:header="289" w:top="34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system-ui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05"/>
      <w:gridCol w:w="1700"/>
    </w:tblGrid>
    <w:tr>
      <w:trPr>
        <w:trHeight w:val="576" w:hRule="atLeast"/>
      </w:trPr>
      <w:tc>
        <w:tcPr>
          <w:tcW w:w="8505" w:type="dxa"/>
          <w:tcBorders/>
          <w:vAlign w:val="bottom"/>
        </w:tcPr>
        <w:p>
          <w:pPr>
            <w:pStyle w:val="Footer"/>
            <w:widowControl w:val="false"/>
            <w:spacing w:before="0" w:after="80"/>
            <w:ind w:left="0" w:right="360" w:hanging="0"/>
            <w:rPr/>
          </w:pPr>
          <w:r>
            <w:rPr/>
            <w:t>&lt;&lt;defendant.name&gt;&gt;</w:t>
          </w:r>
        </w:p>
      </w:tc>
      <w:tc>
        <w:tcPr>
          <w:tcW w:w="1700" w:type="dxa"/>
          <w:tcBorders/>
          <w:vAlign w:val="bottom"/>
        </w:tcPr>
        <w:p>
          <w:pPr>
            <w:pStyle w:val="Footer"/>
            <w:widowControl w:val="false"/>
            <w:spacing w:before="0" w:after="80"/>
            <w:jc w:val="right"/>
            <w:rPr/>
          </w:pPr>
          <w:r>
            <w:rPr/>
            <w:t xml:space="preserve">Page </w:t>
          </w: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t xml:space="preserve"> of 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841"/>
      <w:gridCol w:w="1840"/>
      <w:gridCol w:w="6525"/>
    </w:tblGrid>
    <w:tr>
      <w:trPr>
        <w:trHeight w:val="1701" w:hRule="exact"/>
      </w:trPr>
      <w:tc>
        <w:tcPr>
          <w:tcW w:w="1841" w:type="dxa"/>
          <w:tcBorders/>
        </w:tcPr>
        <w:p>
          <w:pPr>
            <w:pStyle w:val="Normal"/>
            <w:widowControl w:val="false"/>
            <w:spacing w:lineRule="auto" w:line="240" w:before="0" w:after="80"/>
            <w:rPr>
              <w:szCs w:val="22"/>
              <w:lang w:eastAsia="en-GB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3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0" w:type="dxa"/>
          <w:tcBorders/>
        </w:tcPr>
        <w:p>
          <w:pPr>
            <w:pStyle w:val="Normal"/>
            <w:widowControl w:val="false"/>
            <w:spacing w:lineRule="auto" w:line="240" w:before="0" w:after="80"/>
            <w:rPr>
              <w:sz w:val="22"/>
              <w:szCs w:val="22"/>
              <w:lang w:eastAsia="en-GB"/>
            </w:rPr>
          </w:pPr>
          <w:r>
            <w:rPr>
              <w:sz w:val="22"/>
              <w:szCs w:val="22"/>
              <w:lang w:eastAsia="en-GB"/>
            </w:rPr>
          </w:r>
        </w:p>
      </w:tc>
      <w:tc>
        <w:tcPr>
          <w:tcW w:w="6525" w:type="dxa"/>
          <w:tcBorders/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szCs w:val="22"/>
              <w:lang w:eastAsia="en-GB"/>
            </w:rPr>
          </w:pPr>
          <w:r>
            <w:rPr>
              <w:w w:val="109"/>
              <w:sz w:val="12"/>
              <w:szCs w:val="12"/>
              <w:lang w:eastAsia="en-GB"/>
            </w:rPr>
            <w:t>&lt;&lt;cs_{length(orderingCourt.ljaName)&gt;0}&gt;&gt;</w:t>
          </w:r>
          <w:r>
            <w:rPr>
              <w:w w:val="109"/>
              <w:szCs w:val="22"/>
              <w:lang w:eastAsia="en-GB"/>
            </w:rPr>
            <w:t>&lt;&lt;</w:t>
          </w:r>
          <w:r>
            <w:rPr>
              <w:w w:val="109"/>
              <w:sz w:val="12"/>
              <w:szCs w:val="12"/>
              <w:lang w:eastAsia="en-GB"/>
            </w:rPr>
            <w:t>orderingCourt.ljaName</w:t>
          </w:r>
          <w:r>
            <w:rPr>
              <w:w w:val="109"/>
              <w:szCs w:val="22"/>
              <w:lang w:eastAsia="en-GB"/>
            </w:rPr>
            <w:t>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szCs w:val="22"/>
              <w:lang w:eastAsia="en-GB"/>
            </w:rPr>
          </w:pPr>
          <w:r>
            <w:rPr>
              <w:w w:val="109"/>
              <w:sz w:val="12"/>
              <w:szCs w:val="12"/>
              <w:lang w:eastAsia="en-GB"/>
            </w:rPr>
            <w:t>&lt;&lt;es_&gt;&gt;&lt;&lt;cs_{length(orderingCourt.ljaCode)&gt;0}&gt;&gt;</w:t>
          </w:r>
          <w:r>
            <w:rPr>
              <w:w w:val="109"/>
              <w:szCs w:val="22"/>
              <w:lang w:eastAsia="en-GB"/>
            </w:rPr>
            <w:t>Code &lt;&lt;</w:t>
          </w:r>
          <w:r>
            <w:rPr>
              <w:w w:val="109"/>
              <w:sz w:val="12"/>
              <w:szCs w:val="12"/>
              <w:lang w:eastAsia="en-GB"/>
            </w:rPr>
            <w:t>orderingCourt.ljaCode</w:t>
          </w:r>
          <w:r>
            <w:rPr>
              <w:w w:val="109"/>
              <w:szCs w:val="22"/>
              <w:lang w:eastAsia="en-GB"/>
            </w:rPr>
            <w:t>&gt;&gt;</w:t>
          </w:r>
          <w:r>
            <w:rPr>
              <w:w w:val="109"/>
              <w:sz w:val="12"/>
              <w:szCs w:val="12"/>
              <w:lang w:eastAsia="en-GB"/>
            </w:rPr>
            <w:t>&lt;&lt;es_&gt;&gt;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szCs w:val="22"/>
              <w:lang w:eastAsia="en-GB"/>
            </w:rPr>
          </w:pPr>
          <w:r>
            <w:rPr>
              <w:w w:val="109"/>
              <w:sz w:val="12"/>
              <w:szCs w:val="12"/>
              <w:lang w:eastAsia="en-GB"/>
            </w:rPr>
            <w:t>&lt;&lt;cs_{length(orderingCourt.courtCentreName)&gt;0}&gt;&gt;</w:t>
          </w:r>
          <w:r>
            <w:rPr>
              <w:w w:val="109"/>
              <w:szCs w:val="22"/>
              <w:lang w:eastAsia="en-GB"/>
            </w:rPr>
            <w:t>Sitting at &lt;&lt;</w:t>
          </w:r>
          <w:r>
            <w:rPr>
              <w:w w:val="109"/>
              <w:sz w:val="12"/>
              <w:szCs w:val="12"/>
              <w:lang w:eastAsia="en-GB"/>
            </w:rPr>
            <w:t>orderingCourt.courtCentreName</w:t>
          </w:r>
          <w:r>
            <w:rPr>
              <w:w w:val="109"/>
              <w:szCs w:val="22"/>
              <w:lang w:eastAsia="en-GB"/>
            </w:rPr>
            <w:t>&gt;&gt;</w:t>
          </w:r>
          <w:r>
            <w:rPr>
              <w:w w:val="109"/>
              <w:sz w:val="12"/>
              <w:szCs w:val="12"/>
              <w:lang w:eastAsia="en-GB"/>
            </w:rPr>
            <w:t>&lt;&lt;es_&gt;&gt;</w:t>
          </w:r>
        </w:p>
      </w:tc>
    </w:tr>
  </w:tbl>
  <w:p>
    <w:pPr>
      <w:pStyle w:val="Header"/>
      <w:spacing w:before="0" w:after="80"/>
      <w:rPr>
        <w:sz w:val="22"/>
        <w:szCs w:val="22"/>
      </w:rPr>
    </w:pPr>
    <w:r>
      <w:rPr>
        <w:sz w:val="22"/>
        <w:szCs w:val="22"/>
      </w:rPr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/>
        <w:szCs w:val="24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exact" w:line="300" w:before="0" w:after="0"/>
      <w:jc w:val="left"/>
    </w:pPr>
    <w:rPr>
      <w:rFonts w:ascii="Arial" w:hAnsi="Arial" w:eastAsia="Calibri" w:cs="Arial"/>
      <w:color w:val="auto"/>
      <w:kern w:val="0"/>
      <w:sz w:val="24"/>
      <w:szCs w:val="24"/>
      <w:lang w:val="en-GB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>
      <w:sz w:val="20"/>
      <w:szCs w:val="20"/>
    </w:rPr>
  </w:style>
  <w:style w:type="character" w:styleId="CommentSubjectChar">
    <w:name w:val="Comment Subject Char"/>
    <w:basedOn w:val="CommentTextChar"/>
    <w:qFormat/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Application>LibreOffice/7.2.6.2$MacOSX_X86_64 LibreOffice_project/b0ec3a565991f7569a5a7f5d24fed7f52653d754</Application>
  <AppVersion>15.0000</AppVersion>
  <DocSecurity>0</DocSecurity>
  <Pages>4</Pages>
  <Words>235</Words>
  <Characters>4968</Characters>
  <CharactersWithSpaces>5121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2023-06-06T15:43:00Z</dcterms:created>
  <dc:creator>Adam Hurst</dc:creator>
  <dc:description/>
  <dc:language>en-GB</dc:language>
  <cp:lastModifiedBy/>
  <dcterms:modified xsi:type="dcterms:W3CDTF">2023-12-07T15:19:47Z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0x01010008EA87D8F5E3C441A2489FC18612875D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