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media/image1.png" ContentType="image/png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6533"/>
        <w:gridCol w:w="3670"/>
      </w:tblGrid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80"/>
              <w:jc w:val="center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 w:val="36"/>
                <w:szCs w:val="36"/>
              </w:rPr>
              <w:t>&lt;&lt;orderName&gt;&gt;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8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To: &lt;&lt;dp.value(‘</w:t>
            </w:r>
            <w:bookmarkStart w:id="0" w:name="__DdeLink__151_2624065781"/>
            <w:r>
              <w:rPr>
                <w:rFonts w:cs="Arial"/>
                <w:color w:val="000000"/>
                <w:szCs w:val="24"/>
              </w:rPr>
              <w:t>conveyorcustodianname</w:t>
            </w:r>
            <w:bookmarkEnd w:id="0"/>
            <w:r>
              <w:rPr>
                <w:rFonts w:cs="Arial"/>
                <w:color w:val="000000"/>
                <w:szCs w:val="24"/>
              </w:rPr>
              <w:t>OrganisationName’)&gt;&gt; and the Governor of &lt;&lt;dp.value(‘prisonOrganisationName’)&gt;&gt;</w:t>
            </w:r>
          </w:p>
          <w:p>
            <w:pPr>
              <w:pStyle w:val="Normal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Date of warrant </w:t>
            </w:r>
            <w:r>
              <w:rPr>
                <w:rFonts w:cs="Arial"/>
                <w:color w:val="000000"/>
                <w:szCs w:val="24"/>
              </w:rPr>
              <w:t>&lt;&lt;{dateFormat(orderDate, ‘dd MMMM yyyy’, ‘yyyy-MM-dd’)}&gt;&gt;</w:t>
            </w:r>
            <w:r>
              <w:rPr>
                <w:rFonts w:eastAsia="Arial" w:cs="Arial"/>
              </w:rPr>
              <w:t xml:space="preserve">&lt;&lt;cs_{amendmentDate &gt; 0}&gt;&gt;    </w:t>
            </w:r>
            <w:r>
              <w:rPr>
                <w:rFonts w:eastAsia="Arial" w:cs="Arial"/>
                <w:b/>
              </w:rPr>
              <w:t>Amended on</w:t>
            </w:r>
            <w:r>
              <w:rPr>
                <w:rFonts w:eastAsia="Arial" w:cs="Arial"/>
              </w:rPr>
              <w:t xml:space="preserve"> &lt;&lt;{dateFormat(amendmentdate, ‘dd MMMM yyyy’, ‘yyyy-MM-dd’)}&gt;&gt;&lt;&lt;es_&gt;&gt;</w:t>
            </w:r>
          </w:p>
        </w:tc>
      </w:tr>
      <w:tr>
        <w:trPr/>
        <w:tc>
          <w:tcPr>
            <w:tcW w:w="6533" w:type="dxa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3670" w:type="dxa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6533" w:type="dxa"/>
            <w:tcBorders/>
            <w:shd w:color="auto" w:fill="auto" w:val="clear"/>
          </w:tcPr>
          <w:p>
            <w:pPr>
              <w:pStyle w:val="Normal"/>
              <w:widowControl w:val="false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Defendant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&lt;&lt;defendant.name&gt;&gt;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&lt;&lt;defendant.address.line1&gt;&gt;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&lt;&lt;op:defendant.address.line2&gt;&gt;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&lt;&lt;op:defendant.address.line3&gt;&gt;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&lt;&lt;op:defendant.address.line4&gt;&gt;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&lt;&lt;op:defendant.address.line5&gt;&gt;</w:t>
            </w:r>
          </w:p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&lt;&lt;defendant.address.postCode&gt;&gt;</w:t>
            </w:r>
          </w:p>
        </w:tc>
        <w:tc>
          <w:tcPr>
            <w:tcW w:w="3670" w:type="dxa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jc w:val="right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Case reference </w:t>
            </w:r>
            <w:r>
              <w:rPr>
                <w:rFonts w:cs="Arial"/>
                <w:color w:val="000000"/>
                <w:szCs w:val="24"/>
              </w:rPr>
              <w:t>&lt;&lt;caseApplicationReferences[0]&gt;&gt;&lt;&lt;cs_{caseApplicationReferences.length&gt;1}&gt;&gt;&lt;&lt;rs_caseApplicationReferences[1-L]&gt;&gt;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jc w:val="right"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&lt;&lt;$this&gt;&gt;&lt;&lt;es_&gt;&gt;&lt;&lt;es_</w:t>
            </w:r>
            <w:r>
              <w:rPr>
                <w:rFonts w:cs="Arial"/>
                <w:color w:val="000000"/>
                <w:szCs w:val="24"/>
                <w:lang w:val="en-US"/>
              </w:rPr>
              <w:t>&gt;&gt;</w:t>
            </w:r>
            <w:r>
              <w:rPr>
                <w:rFonts w:cs="Arial"/>
                <w:color w:val="000000"/>
                <w:szCs w:val="24"/>
              </w:rPr>
              <w:t>&lt;&lt;cs_{length(defendant.dateOfBirth)&gt;0}&gt;&gt;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jc w:val="right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>Date of birth</w:t>
            </w:r>
            <w:r>
              <w:rPr>
                <w:rFonts w:cs="Arial"/>
                <w:color w:val="000000"/>
                <w:szCs w:val="24"/>
              </w:rPr>
              <w:t xml:space="preserve"> &lt;&lt;{dateFormat(defendant.dateOfBirth, ‘dd MMMM yyyy’, ‘yyyy-MM-dd’)}&gt;&gt;&lt;&lt;es_&gt;&gt;&lt;&lt;cs_{length(defendant.pncId)&gt;0}&gt;&gt;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jc w:val="right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>PNC ID</w:t>
            </w:r>
            <w:r>
              <w:rPr>
                <w:rFonts w:cs="Arial"/>
                <w:color w:val="000000"/>
                <w:szCs w:val="24"/>
              </w:rPr>
              <w:t xml:space="preserve"> &lt;&lt;{defendant.pncId}&gt;&gt;&lt;&lt;es_&gt;&gt;</w:t>
            </w:r>
          </w:p>
        </w:tc>
      </w:tr>
      <w:tr>
        <w:trPr>
          <w:trHeight w:val="326" w:hRule="atLeast"/>
        </w:trPr>
        <w:tc>
          <w:tcPr>
            <w:tcW w:w="10203" w:type="dxa"/>
            <w:gridSpan w:val="2"/>
            <w:tcBorders/>
            <w:shd w:color="auto" w:fill="auto" w:val="clear"/>
            <w:vAlign w:val="bottom"/>
          </w:tcPr>
          <w:p>
            <w:pPr>
              <w:pStyle w:val="HorizontalLine"/>
              <w:widowControl w:val="false"/>
              <w:pBdr>
                <w:bottom w:val="single" w:sz="8" w:space="0" w:color="999999"/>
              </w:pBdr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&lt;&lt;cr_{dr.exists(‘resultIdentifier’,‘</w:t>
            </w:r>
            <w:bookmarkStart w:id="1" w:name="__DdeLink__343_2176997347"/>
            <w:r>
              <w:rPr>
                <w:color w:val="000000"/>
                <w:szCs w:val="24"/>
              </w:rPr>
              <w:t>d0a369c9-5a28-40ec-99cb-da7943550b18</w:t>
            </w:r>
            <w:bookmarkEnd w:id="1"/>
            <w:r>
              <w:rPr>
                <w:color w:val="000000"/>
                <w:szCs w:val="24"/>
              </w:rPr>
              <w:t>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&lt;&lt;cr_{dp.exists(‘defendantConsentsNotToBeProducedUntil’)}&gt;&gt;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&lt;&lt;dp.label(‘defendantConsentsNotToBeProducedUntil’)&gt;&gt; &lt;&lt;dp.value(‘defendantConsentsNotToBeProducedUntil’)&gt;&gt;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Next Hearing Details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&lt;&lt;cr_{dr.exists(‘resultIdentifier’,‘</w:t>
            </w:r>
            <w:bookmarkStart w:id="2" w:name="__DdeLink__341_2176997347"/>
            <w:r>
              <w:rPr>
                <w:color w:val="000000"/>
                <w:szCs w:val="24"/>
              </w:rPr>
              <w:t>e26940b7-2534-42f2-9c44-c70072bf6ad2</w:t>
            </w:r>
            <w:bookmarkEnd w:id="2"/>
            <w:r>
              <w:rPr>
                <w:color w:val="000000"/>
                <w:szCs w:val="24"/>
              </w:rPr>
              <w:t>’)}&gt;&gt;</w:t>
            </w:r>
          </w:p>
        </w:tc>
      </w:tr>
      <w:tr>
        <w:trPr>
          <w:trHeight w:val="428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Next hearing details if still in custody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6533" w:type="dxa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Date and time: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&lt;&lt;cs_{dp.exists(‘dateToBeFixed’)}&gt;&gt;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&lt;&lt;dp.label(‘dateToBeFixed’)&gt;&gt;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&lt;&lt;es_&gt;&gt;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&lt;&lt;cs_{dp.exists(‘fixedDate’)}&gt;&gt;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&lt;&lt;dp.dateValue(‘fixedDate’, ‘dd/MM/yyyy’)&gt;&gt; at &lt;&lt;dp.value(‘timeOfHearing’)&gt;&gt;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&lt;&lt;es_&gt;&gt;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&lt;&lt;cs_{dp.exists(‘HDATE’)}&gt;&gt;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&lt;&lt;dp.dateValue(‘HDATE’, ‘dd/MM/yyyy’)&gt;&gt; at &lt;&lt;dp.value(‘timeOfHearing’)&gt;&gt;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&lt;&lt;es_&gt;&gt;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&lt;&lt;cs_{dp.exists(‘weekCommencing’)}&gt;&gt;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&lt;&lt;dp.label(‘weekCommencing’)&gt;&gt; &lt;&lt;dp.dateValue(‘weekCommencing’,‘dd/MM/yyyy’)&gt;&gt;</w:t>
            </w:r>
          </w:p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&lt;&lt;es_&gt;&gt;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&lt;&lt;cs_{dp.valueMatches(‘</w:t>
            </w:r>
            <w:bookmarkStart w:id="3" w:name="__DdeLink__403_4265537375"/>
            <w:r>
              <w:rPr>
                <w:color w:val="000000"/>
                <w:szCs w:val="24"/>
              </w:rPr>
              <w:t>tVLinkAtNextHearing</w:t>
            </w:r>
            <w:bookmarkEnd w:id="3"/>
            <w:r>
              <w:rPr>
                <w:color w:val="000000"/>
                <w:szCs w:val="24"/>
              </w:rPr>
              <w:t>’,‘Yes’)}&gt;&gt;&lt;&lt;dp.label(‘tVLinkAtNextHearing’)&gt;&gt;.&lt;&lt;es_&gt;&gt;&lt;&lt;cs_{dp.exists(‘</w:t>
            </w:r>
            <w:bookmarkStart w:id="4" w:name="__DdeLink__267_33664579"/>
            <w:bookmarkStart w:id="5" w:name="__DdeLink__405_4265537375"/>
            <w:r>
              <w:rPr>
                <w:color w:val="000000"/>
                <w:szCs w:val="24"/>
              </w:rPr>
              <w:t>tVLinkPrehearingConferenceTime</w:t>
            </w:r>
            <w:bookmarkEnd w:id="4"/>
            <w:bookmarkEnd w:id="5"/>
            <w:r>
              <w:rPr>
                <w:color w:val="000000"/>
                <w:szCs w:val="24"/>
              </w:rPr>
              <w:t>’)}&gt;&gt;&lt;&lt;dp.label(‘tVLinkPrehearingConferenceTime’)&gt;&gt; &lt;&lt;dp.value(‘tVLinkPrehearingConferenceTime’)&gt;&gt;.&lt;&lt;es_&gt;&gt;</w:t>
            </w:r>
          </w:p>
        </w:tc>
        <w:tc>
          <w:tcPr>
            <w:tcW w:w="3670" w:type="dxa"/>
            <w:tcBorders/>
            <w:shd w:color="auto" w:fill="auto" w:val="clear"/>
            <w:tcMar>
              <w:left w:w="283" w:type="dxa"/>
            </w:tcMar>
          </w:tcPr>
          <w:p>
            <w:pPr>
              <w:pStyle w:val="Normal"/>
              <w:widowControl w:val="false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Location: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>
                <w:rFonts w:cs="Arial"/>
                <w:color w:val="000000"/>
                <w:szCs w:val="24"/>
              </w:rPr>
              <w:t>Courtroom &lt;&lt;op:dp.value(‘hCROOM’)&gt;&gt;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&lt;&lt;dp.value(‘hCHOUSEOrganisationName’)&gt;&gt;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&lt;&lt;dp.value(‘hCHOUSEAddress1’)&gt;&gt;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&lt;&lt;op:dp.value(‘hCHOUSEAddress2’)&gt;&gt;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&lt;&lt;op:dp.value(‘hCHOUSEAddress3’)&gt;&gt;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&lt;&lt;op:dp.value(‘hCHOUSEAddress4’)&gt;&gt;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&lt;&lt;op:dp.value(‘hCHOUSEAddress5’)&gt;&gt;</w:t>
            </w:r>
          </w:p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&lt;&lt;dp.value(‘hCHOUSEPostCode’)&gt;&gt;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HorizontalLine"/>
              <w:widowControl w:val="false"/>
              <w:pBdr>
                <w:bottom w:val="single" w:sz="8" w:space="0" w:color="999999"/>
              </w:pBdr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6533" w:type="dxa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3670" w:type="dxa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368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b/>
                <w:bCs/>
                <w:color w:val="000000"/>
                <w:szCs w:val="24"/>
              </w:rPr>
              <w:t>Basis of remand</w:t>
            </w:r>
            <w:r>
              <w:rPr>
                <w:color w:val="000000"/>
                <w:szCs w:val="24"/>
              </w:rPr>
              <w:t xml:space="preserve"> &lt;&lt;dp.value(‘remandBasis’)&gt;&gt;</w:t>
            </w:r>
          </w:p>
        </w:tc>
      </w:tr>
      <w:tr>
        <w:trPr>
          <w:trHeight w:val="345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/>
            </w:r>
          </w:p>
        </w:tc>
      </w:tr>
      <w:tr>
        <w:trPr>
          <w:trHeight w:val="451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&lt;&lt;cr_{dr.exists(‘resultIdentifier’,’d0a369c9-5a28-40ec-99cb-da7943550b18’)}&gt;&gt;</w:t>
            </w:r>
          </w:p>
        </w:tc>
      </w:tr>
      <w:tr>
        <w:trPr>
          <w:trHeight w:val="451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&lt;&lt;cr_{dp.exists(‘bailException’)}&gt;&gt;</w:t>
            </w:r>
          </w:p>
        </w:tc>
      </w:tr>
      <w:tr>
        <w:trPr>
          <w:trHeight w:val="451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 xml:space="preserve">Bail exceptions: </w:t>
            </w:r>
          </w:p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&lt;&lt;dp.value(‘bailException’)&gt;&gt;</w:t>
            </w:r>
          </w:p>
        </w:tc>
      </w:tr>
      <w:tr>
        <w:trPr>
          <w:trHeight w:val="451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bookmarkStart w:id="6" w:name="__DdeLink__387_3737766164"/>
            <w:r>
              <w:rPr/>
              <w:t>&lt;&lt;er_&gt;&gt;</w:t>
            </w:r>
            <w:bookmarkEnd w:id="6"/>
          </w:p>
        </w:tc>
      </w:tr>
      <w:tr>
        <w:trPr>
          <w:trHeight w:val="451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&lt;&lt;cr_{dp.exists(‘bailExceptionReason’)}&gt;&gt;</w:t>
            </w:r>
          </w:p>
        </w:tc>
      </w:tr>
      <w:tr>
        <w:trPr>
          <w:trHeight w:val="451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 xml:space="preserve">This was because: </w:t>
            </w:r>
          </w:p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&lt;&lt;op:dp.value(‘bailExceptionReason’)&gt;&gt;</w:t>
            </w:r>
          </w:p>
        </w:tc>
      </w:tr>
      <w:tr>
        <w:trPr>
          <w:trHeight w:val="376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6533" w:type="dxa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&lt;&lt;er_&gt;&gt;</w:t>
            </w:r>
          </w:p>
        </w:tc>
        <w:tc>
          <w:tcPr>
            <w:tcW w:w="3670" w:type="dxa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&lt;&lt;cr_{dr.exists(‘resultIdentifier’,’e26940b7-2534-42f2-9c44-c70072bf6ad2’)}&gt;&gt;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rPr/>
            </w:pPr>
            <w:r>
              <w:rPr>
                <w:color w:val="000000"/>
                <w:szCs w:val="24"/>
              </w:rPr>
              <w:t>Date to which to be bailed &lt;&lt;dp.value(‘bailDate’)&gt;&gt; Time &lt;&lt;dp.value(‘bailTime’)&gt;&gt;</w:t>
            </w:r>
          </w:p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The defendant is to be release upon complying with the following conditions: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rFonts w:cs="Arial"/>
              </w:rPr>
            </w:pPr>
            <w:r>
              <w:rPr>
                <w:rFonts w:cs="Arial"/>
                <w:color w:val="000000"/>
                <w:szCs w:val="24"/>
              </w:rPr>
              <w:t>&lt;&lt;rr_distinctResults&gt;&gt;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bookmarkStart w:id="7" w:name="__DdeLink__1364_3355068706"/>
            <w:r>
              <w:rPr/>
              <w:t>&lt;&lt;cr_{$this.resultDefinitionGroup&gt;0}&gt;&gt;</w:t>
            </w:r>
            <w:bookmarkEnd w:id="7"/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>
                <w:rFonts w:cs="Arial"/>
                <w:color w:val="000000"/>
                <w:szCs w:val="24"/>
              </w:rPr>
              <w:t>&lt;&lt;cr_{$root.plh.includes(replace(resultDefinitionGroup,‘,’,‘;’), ‘Pre-release bail conditions’)}&gt;&gt;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b/>
                <w:bCs/>
                <w:color w:val="000000"/>
                <w:szCs w:val="24"/>
              </w:rPr>
              <w:t xml:space="preserve">Condition: </w:t>
            </w:r>
            <w:r>
              <w:rPr>
                <w:color w:val="000000"/>
                <w:szCs w:val="24"/>
              </w:rPr>
              <w:t>&lt;&lt;label&gt;&gt;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ind w:left="10080" w:hanging="100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&lt;&lt;rr_prompts&gt;&gt;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>
                <w:rFonts w:cs="Arial"/>
                <w:b/>
                <w:bCs/>
                <w:color w:val="000000"/>
              </w:rPr>
              <w:t>&lt;&lt;label&gt;&gt;</w:t>
            </w:r>
            <w:r>
              <w:rPr>
                <w:rFonts w:cs="Arial"/>
                <w:color w:val="000000"/>
              </w:rPr>
              <w:t xml:space="preserve"> &lt;&lt;value&gt;&gt;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&lt;&lt;er_prompts&gt;&gt;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/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&lt;&lt;er_distinctResults&gt;&gt;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&lt;&lt;cr_{dr.exists(‘resultDefinitionGroup’,’Bail conditions’)}&gt;&gt;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The defendant is subject to the following conditions after release: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&lt;&lt;rr_distinctResults&gt;&gt;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/>
              <w:t>&lt;&lt;cr_{$this.resultDefinitionGroup&gt;0}&gt;&gt;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>
                <w:rFonts w:cs="Arial"/>
                <w:color w:val="000000"/>
                <w:szCs w:val="24"/>
              </w:rPr>
              <w:t>&lt;&lt;cr_{$root.plh.includes(replace(resultDefinitionGroup,‘,’,‘;’), ‘Bail conditions’)}&gt;&gt;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b/>
                <w:bCs/>
                <w:color w:val="000000"/>
                <w:szCs w:val="24"/>
              </w:rPr>
              <w:t xml:space="preserve">Condition: </w:t>
            </w:r>
            <w:r>
              <w:rPr>
                <w:color w:val="000000"/>
                <w:szCs w:val="24"/>
              </w:rPr>
              <w:t>&lt;&lt;label&gt;&gt;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ind w:left="10080" w:hanging="100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&lt;&lt;rr_prompts&gt;&gt;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>
                <w:rFonts w:cs="Arial"/>
                <w:b/>
                <w:bCs/>
                <w:color w:val="000000"/>
              </w:rPr>
              <w:t>&lt;&lt;label&gt;&gt;</w:t>
            </w:r>
            <w:r>
              <w:rPr>
                <w:rFonts w:cs="Arial"/>
                <w:color w:val="000000"/>
              </w:rPr>
              <w:t xml:space="preserve"> &lt;&lt;value&gt;&gt;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&lt;&lt;er_prompts&gt;&gt;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/>
            </w:pPr>
            <w:r>
              <w:rPr/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/>
                <w:kern w:val="0"/>
                <w:sz w:val="24"/>
                <w:szCs w:val="24"/>
                <w:lang w:val="en-GB" w:bidi="ar-SA"/>
              </w:rPr>
              <w:t>&lt;&lt;cr_{$this.resultIdentifier == ‘58cf0536-3fc4-418a-b7fe-30c0d9f923ac’}&gt;&gt;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color w:val="000000"/>
                <w:kern w:val="0"/>
                <w:sz w:val="24"/>
                <w:szCs w:val="24"/>
                <w:lang w:val="en-GB" w:eastAsia="en-GB" w:bidi="ar-SA"/>
              </w:rPr>
              <w:t xml:space="preserve">Condition: </w:t>
            </w:r>
            <w:r>
              <w:rPr>
                <w:rFonts w:eastAsia="" w:cs="Arial"/>
                <w:b w:val="false"/>
                <w:bCs w:val="false"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&lt;&lt;rr_prompts&gt;&gt;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Cs w:val="24"/>
              </w:rPr>
            </w:pPr>
            <w:r>
              <w:rPr>
                <w:rFonts w:eastAsia="" w:cs="Arial"/>
                <w:b/>
                <w:bCs/>
                <w:kern w:val="0"/>
                <w:sz w:val="24"/>
                <w:szCs w:val="22"/>
                <w:lang w:val="en-GB" w:eastAsia="en-GB" w:bidi="ar-SA"/>
              </w:rPr>
              <w:t>&lt;&lt;$this.label&gt;&gt;</w:t>
            </w:r>
            <w:r>
              <w:rPr>
                <w:rFonts w:eastAsia="" w:cs="Arial"/>
                <w:kern w:val="0"/>
                <w:sz w:val="24"/>
                <w:szCs w:val="22"/>
                <w:lang w:val="en-GB" w:eastAsia="en-GB" w:bidi="ar-SA"/>
              </w:rPr>
              <w:t xml:space="preserve"> &lt;&lt;$this.value&gt;&gt;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&lt;&lt;er_prompts&gt;&gt;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" w:cs="Arial"/>
                <w:kern w:val="0"/>
                <w:sz w:val="16"/>
                <w:szCs w:val="16"/>
                <w:lang w:val="en-GB" w:eastAsia="en-GB" w:bidi="ar-SA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&lt;&lt;er_distinctResults&gt;&gt;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374" w:hRule="atLeast"/>
        </w:trPr>
        <w:tc>
          <w:tcPr>
            <w:tcW w:w="10203" w:type="dxa"/>
            <w:gridSpan w:val="2"/>
            <w:tcBorders/>
            <w:shd w:color="auto" w:fill="auto" w:val="clear"/>
            <w:tcMar>
              <w:bottom w:w="142" w:type="dxa"/>
            </w:tcMar>
          </w:tcPr>
          <w:p>
            <w:pPr>
              <w:pStyle w:val="Normal"/>
              <w:keepNext w:val="true"/>
              <w:widowControl w:val="false"/>
              <w:spacing w:before="0" w:after="0"/>
              <w:rPr>
                <w:color w:val="000000"/>
                <w:szCs w:val="24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Order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spacing w:before="0" w:after="57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&lt;&lt;cr_{dr.exists(‘resultIdentifier’,‘e26940b7-2534-42f2-9c44-c70072bf6ad2’)}&gt;&gt;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&lt;&lt;nrt.value(‘bailOrder</w:t>
            </w:r>
            <w:bookmarkStart w:id="8" w:name="__DdeLink__267_1905879345"/>
            <w:bookmarkEnd w:id="8"/>
            <w:r>
              <w:rPr>
                <w:color w:val="000000"/>
                <w:szCs w:val="24"/>
              </w:rPr>
              <w:t>Text’)&gt;&gt;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spacing w:before="0" w:after="57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&lt;&lt;cr_{dr.exists(‘resultIdentifier’,‘d0a369c9-5a28-40ec-99cb-da7943550b18’)}&gt;&gt;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bookmarkStart w:id="9" w:name="__DdeLink__258_991368179"/>
            <w:bookmarkEnd w:id="9"/>
            <w:r>
              <w:rPr>
                <w:color w:val="000000"/>
                <w:szCs w:val="24"/>
              </w:rPr>
              <w:t>&lt;&lt;cs_{dp.valueMatches(‘</w:t>
            </w:r>
            <w:bookmarkStart w:id="10" w:name="__DdeLink__264_33664579"/>
            <w:bookmarkStart w:id="11" w:name="__DdeLink__262_33664579"/>
            <w:bookmarkStart w:id="12" w:name="__DdeLink__260_33664579"/>
            <w:r>
              <w:rPr>
                <w:color w:val="000000"/>
                <w:szCs w:val="24"/>
              </w:rPr>
              <w:t>tVLinkAtNextHearing</w:t>
            </w:r>
            <w:bookmarkEnd w:id="10"/>
            <w:bookmarkEnd w:id="11"/>
            <w:bookmarkEnd w:id="12"/>
            <w:r>
              <w:rPr>
                <w:color w:val="000000"/>
                <w:szCs w:val="24"/>
              </w:rPr>
              <w:t>’, ‘Yes’)}&gt;&gt;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000000"/>
                <w:szCs w:val="24"/>
              </w:rPr>
              <w:t>&lt;&lt;nrt.value(‘liveLinkOrderText’)&gt;&gt;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000000"/>
                <w:szCs w:val="24"/>
              </w:rPr>
              <w:t>&lt;&lt;else_{dp.exists(‘defendantConsentsNotToBeProducedUntil’)}&gt;&gt;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000000"/>
                <w:szCs w:val="24"/>
              </w:rPr>
              <w:t>&lt;&lt;nrt.value(‘notAppearOrderText’)&gt;&gt;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000000"/>
                <w:szCs w:val="24"/>
              </w:rPr>
              <w:t>&lt;&lt;else&gt;&gt;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000000"/>
                <w:szCs w:val="24"/>
              </w:rPr>
              <w:t>&lt;&lt;nrt.value(‘defaultOrderText’)&gt;&gt;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color w:val="000000"/>
                <w:szCs w:val="24"/>
              </w:rPr>
              <w:t>&lt;&lt;es_&gt;&gt;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HorizontalLine"/>
              <w:widowControl w:val="false"/>
              <w:pBdr>
                <w:bottom w:val="single" w:sz="8" w:space="0" w:color="999999"/>
              </w:pBdr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6533" w:type="dxa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3670" w:type="dxa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/>
            </w:pPr>
            <w:r>
              <w:rPr>
                <w:rFonts w:cs="Arial"/>
                <w:color w:val="000000"/>
                <w:szCs w:val="24"/>
              </w:rPr>
              <w:t>&lt;&lt;rr_cases&gt;&gt;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/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Case reference:</w:t>
            </w:r>
            <w:r>
              <w:rPr>
                <w:rFonts w:cs="Arial"/>
                <w:b/>
                <w:bCs/>
                <w:color w:val="000000"/>
                <w:szCs w:val="24"/>
              </w:rPr>
              <w:t xml:space="preserve"> </w:t>
            </w:r>
            <w:r>
              <w:rPr>
                <w:rFonts w:cs="Arial"/>
                <w:color w:val="000000"/>
                <w:szCs w:val="24"/>
              </w:rPr>
              <w:t>&lt;&lt;reference&gt;&gt;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&lt;&lt;cr_{caseMarkers.length&gt;0}&gt;&gt;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/>
            </w:pPr>
            <w:r>
              <w:rPr>
                <w:rFonts w:cs="Arial"/>
                <w:b/>
                <w:bCs/>
                <w:color w:val="000000"/>
                <w:szCs w:val="24"/>
              </w:rPr>
              <w:t>Case marker(s):</w:t>
            </w:r>
            <w:r>
              <w:rPr>
                <w:rFonts w:cs="Arial"/>
                <w:color w:val="000000"/>
                <w:szCs w:val="24"/>
              </w:rPr>
              <w:t xml:space="preserve"> &lt;&lt;rs_caseMarkers&gt;&gt;&lt;&lt;$this&gt;&gt;&lt;&lt;cs_{$idx&lt;($size-1)}&gt;&gt;, &lt;&lt;es_&gt;&gt;&lt;&lt;es_&gt;&gt;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&lt;&lt;er_{caseMarkers.length&gt;0}&gt;&gt;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&lt;&lt;rr_</w:t>
            </w:r>
            <w:bookmarkStart w:id="13" w:name="__DdeLink__3858_2624065781"/>
            <w:r>
              <w:rPr>
                <w:rFonts w:cs="Arial"/>
                <w:color w:val="000000"/>
                <w:szCs w:val="24"/>
              </w:rPr>
              <w:t>defendantCaseOffences</w:t>
            </w:r>
            <w:bookmarkEnd w:id="13"/>
            <w:r>
              <w:rPr>
                <w:rFonts w:cs="Arial"/>
                <w:color w:val="000000"/>
                <w:szCs w:val="24"/>
              </w:rPr>
              <w:t>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sz w:val="16"/>
                <w:szCs w:val="16"/>
              </w:rPr>
              <w:t>&lt;&lt;cr_{$parent.isApplication}&gt;&gt;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cs="Arial"/>
                <w:b/>
                <w:b/>
                <w:bCs/>
                <w:szCs w:val="24"/>
              </w:rPr>
            </w:pPr>
            <w:r>
              <w:rPr>
                <w:rFonts w:cs="Arial"/>
                <w:b/>
                <w:bCs/>
                <w:szCs w:val="24"/>
              </w:rPr>
              <w:t>&lt;&lt;title&gt;&gt;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/>
            </w:pPr>
            <w:r>
              <w:rPr>
                <w:rFonts w:cs="Arial"/>
                <w:color w:val="000000"/>
                <w:szCs w:val="24"/>
              </w:rPr>
              <w:t>&lt;&lt;wording&gt;&gt;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cs="Arial"/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&lt;&lt;cr_{length(convictionStatus)&gt;0}&gt;&gt;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b/>
                <w:bCs/>
                <w:color w:val="000000"/>
                <w:szCs w:val="24"/>
              </w:rPr>
              <w:t>Conviction status:</w:t>
            </w:r>
            <w:r>
              <w:rPr>
                <w:color w:val="000000"/>
                <w:szCs w:val="24"/>
              </w:rPr>
              <w:t xml:space="preserve"> </w:t>
            </w:r>
            <w:r>
              <w:rPr>
                <w:rFonts w:cs="Arial"/>
                <w:color w:val="000000"/>
                <w:szCs w:val="24"/>
              </w:rPr>
              <w:t>&lt;&lt;cs_{equalsIgnoreCase(‘Convicted’, convictionStatus)}&gt;&gt; &lt;&lt;convictionStatus&gt;&gt;&lt;&lt;else&gt;&gt;Not Convicted&lt;&lt;es_&gt;&gt;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cs="Arial"/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&lt;&lt;er_defendantCaseOffences&gt;&gt;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&lt;&lt;cr_{$idx&lt;($size-1)}&gt;&gt;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HorizontalLine"/>
              <w:widowControl w:val="false"/>
              <w:pBdr>
                <w:bottom w:val="single" w:sz="8" w:space="0" w:color="999999"/>
              </w:pBdr>
              <w:spacing w:before="0" w:after="0"/>
              <w:textAlignment w:val="top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&lt;&lt;er_cases&gt;&gt;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HorizontalLine"/>
              <w:widowControl w:val="false"/>
              <w:pBdr>
                <w:bottom w:val="single" w:sz="8" w:space="0" w:color="999999"/>
              </w:pBdr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&lt;&lt;cr_{dr.exists(‘resultIdentifier’,‘23d744a1-d71c-4849-b6a3-b736d71ea438’)}&gt;&gt;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>
                <w:b/>
                <w:bCs/>
                <w:color w:val="000000"/>
                <w:szCs w:val="24"/>
              </w:rPr>
              <w:t>&lt;&lt;dr.labelByResultIdentifier(‘23d744a1-d71c-4849-b6a3-b736d71ea438’)&gt;&gt;:</w:t>
            </w:r>
            <w:r>
              <w:rPr>
                <w:color w:val="000000"/>
                <w:szCs w:val="24"/>
              </w:rPr>
              <w:t xml:space="preserve"> &lt;&lt;dp.value(‘reasons’)&gt;&gt;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TableContents"/>
              <w:widowControl w:val="false"/>
              <w:spacing w:before="0" w:after="80"/>
              <w:rPr/>
            </w:pPr>
            <w:r>
              <w:rPr/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&lt;&lt;cr_{dp.exists(‘riskOrVulnerabilityFactors’)}&gt;&gt;</w:t>
            </w:r>
          </w:p>
        </w:tc>
      </w:tr>
      <w:tr>
        <w:trPr>
          <w:trHeight w:val="151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>
          <w:trHeight w:val="1066" w:hRule="atLeast"/>
        </w:trPr>
        <w:tc>
          <w:tcPr>
            <w:tcW w:w="10203" w:type="dxa"/>
            <w:gridSpan w:val="2"/>
            <w:tcBorders/>
            <w:shd w:color="auto" w:fill="auto" w:val="clear"/>
          </w:tcPr>
          <w:tbl>
            <w:tblPr>
              <w:tblW w:w="10095" w:type="dxa"/>
              <w:jc w:val="left"/>
              <w:tblInd w:w="0" w:type="dxa"/>
              <w:tblLayout w:type="fixed"/>
              <w:tblCellMar>
                <w:top w:w="283" w:type="dxa"/>
                <w:left w:w="283" w:type="dxa"/>
                <w:bottom w:w="283" w:type="dxa"/>
                <w:right w:w="283" w:type="dxa"/>
              </w:tblCellMar>
              <w:tblLook w:val="04a0" w:noVBand="1" w:noHBand="0" w:lastColumn="0" w:firstColumn="1" w:lastRow="0" w:firstRow="1"/>
            </w:tblPr>
            <w:tblGrid>
              <w:gridCol w:w="10095"/>
            </w:tblGrid>
            <w:tr>
              <w:trPr>
                <w:trHeight w:val="900" w:hRule="atLeast"/>
              </w:trPr>
              <w:tc>
                <w:tcPr>
                  <w:tcW w:w="10095" w:type="dxa"/>
                  <w:tcBorders>
                    <w:top w:val="single" w:sz="8" w:space="0" w:color="666666"/>
                    <w:left w:val="single" w:sz="8" w:space="0" w:color="666666"/>
                    <w:bottom w:val="single" w:sz="8" w:space="0" w:color="666666"/>
                    <w:right w:val="single" w:sz="8" w:space="0" w:color="666666"/>
                  </w:tcBorders>
                  <w:shd w:color="auto" w:fill="auto" w:val="clear"/>
                </w:tcPr>
                <w:p>
                  <w:pPr>
                    <w:pStyle w:val="TableContents"/>
                    <w:widowControl w:val="false"/>
                    <w:spacing w:before="0" w:after="0"/>
                    <w:rPr/>
                  </w:pPr>
                  <w:r>
                    <w:rPr>
                      <w:b/>
                      <w:bCs/>
                      <w:color w:val="000000"/>
                      <w:szCs w:val="24"/>
                    </w:rPr>
                    <w:t>Risk of vulnerability factors identified – see accompanying document for details</w:t>
                  </w:r>
                  <w:r>
                    <w:rPr>
                      <w:color w:val="000000"/>
                      <w:szCs w:val="24"/>
                    </w:rPr>
                    <w:t>.</w:t>
                  </w:r>
                </w:p>
              </w:tc>
            </w:tr>
          </w:tbl>
          <w:p>
            <w:pPr>
              <w:pStyle w:val="TableContents"/>
              <w:widowControl w:val="false"/>
              <w:spacing w:before="0" w:after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rFonts w:cs="Arial"/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</w:tr>
      <w:tr>
        <w:trPr/>
        <w:tc>
          <w:tcPr>
            <w:tcW w:w="10203" w:type="dxa"/>
            <w:gridSpan w:val="2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/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Additional defendant information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/>
            </w:pPr>
            <w:r>
              <w:rPr>
                <w:rFonts w:cs="Arial"/>
                <w:color w:val="000000"/>
                <w:szCs w:val="24"/>
              </w:rPr>
              <w:t>&lt;&lt;cs_{defendant.</w:t>
            </w:r>
            <w:bookmarkStart w:id="14" w:name="__DdeLink__409_3029610373"/>
            <w:r>
              <w:rPr>
                <w:rFonts w:cs="Arial"/>
                <w:color w:val="000000"/>
                <w:szCs w:val="24"/>
              </w:rPr>
              <w:t>aliasNames</w:t>
            </w:r>
            <w:bookmarkEnd w:id="14"/>
            <w:r>
              <w:rPr>
                <w:rFonts w:cs="Arial"/>
                <w:color w:val="000000"/>
                <w:szCs w:val="24"/>
              </w:rPr>
              <w:t>.length&gt;0}&gt;&gt;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/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Alias info </w:t>
            </w:r>
            <w:r>
              <w:rPr>
                <w:rFonts w:cs="Arial"/>
                <w:color w:val="000000"/>
                <w:szCs w:val="24"/>
              </w:rPr>
              <w:t>&lt;&lt;rs_defendant.aliasNames&gt;&gt;&lt;&lt;$this&gt;&gt;&lt;&lt;es_&gt;&gt;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/>
            </w:pPr>
            <w:r>
              <w:rPr>
                <w:rFonts w:cs="Arial"/>
                <w:color w:val="000000"/>
                <w:szCs w:val="24"/>
              </w:rPr>
              <w:t>&lt;&lt;es_&gt;&gt;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/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ASN </w:t>
            </w:r>
            <w:r>
              <w:rPr>
                <w:rFonts w:cs="Arial"/>
                <w:color w:val="000000"/>
                <w:szCs w:val="24"/>
              </w:rPr>
              <w:t>&lt;&lt;op:defendant.</w:t>
            </w:r>
            <w:bookmarkStart w:id="15" w:name="__DdeLink__840_1197229401"/>
            <w:r>
              <w:rPr>
                <w:rFonts w:cs="Arial"/>
                <w:color w:val="000000"/>
                <w:szCs w:val="24"/>
              </w:rPr>
              <w:t>prosecutingAuthorityReference</w:t>
            </w:r>
            <w:bookmarkEnd w:id="15"/>
            <w:r>
              <w:rPr>
                <w:rFonts w:cs="Arial"/>
                <w:color w:val="000000"/>
                <w:szCs w:val="24"/>
              </w:rPr>
              <w:t xml:space="preserve">&gt;&gt; 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/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Defendants’s mobile number  </w:t>
            </w:r>
            <w:r>
              <w:rPr>
                <w:rFonts w:cs="Arial"/>
                <w:color w:val="000000"/>
                <w:szCs w:val="24"/>
              </w:rPr>
              <w:t xml:space="preserve">&lt;&lt;op:defendant.mobileNumber&gt;&gt; 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Defendants’s landline number </w:t>
            </w:r>
            <w:r>
              <w:rPr>
                <w:rFonts w:cs="Arial"/>
                <w:color w:val="000000"/>
                <w:szCs w:val="24"/>
              </w:rPr>
              <w:t xml:space="preserve">&lt;&lt;op:defendant.landlineNumber&gt;&gt; 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NI number </w:t>
            </w:r>
            <w:r>
              <w:rPr>
                <w:rFonts w:cs="Arial"/>
                <w:color w:val="000000"/>
                <w:szCs w:val="24"/>
              </w:rPr>
              <w:t xml:space="preserve">&lt;&lt;op:defendant.nationalInsuranceNumber&gt;&gt; 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Nationality </w:t>
            </w:r>
            <w:r>
              <w:rPr>
                <w:rFonts w:cs="Arial"/>
                <w:color w:val="000000"/>
                <w:szCs w:val="24"/>
              </w:rPr>
              <w:t xml:space="preserve">&lt;&lt;op:defendant.nationality&gt;&gt; 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Occupation </w:t>
            </w:r>
            <w:r>
              <w:rPr>
                <w:rFonts w:cs="Arial"/>
                <w:color w:val="000000"/>
                <w:szCs w:val="24"/>
              </w:rPr>
              <w:t xml:space="preserve">&lt;&lt;op:defendant.occupation&gt;&gt; 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40" w:before="0" w:after="0"/>
              <w:rPr>
                <w:color w:val="000000"/>
                <w:szCs w:val="24"/>
              </w:rPr>
            </w:pPr>
            <w:r>
              <w:rPr>
                <w:rFonts w:cs="Arial"/>
                <w:b/>
                <w:bCs/>
                <w:color w:val="000000"/>
                <w:szCs w:val="24"/>
              </w:rPr>
              <w:t xml:space="preserve">Ethnicity (self defined) </w:t>
            </w:r>
            <w:r>
              <w:rPr>
                <w:rFonts w:cs="Arial"/>
                <w:color w:val="000000"/>
                <w:szCs w:val="24"/>
              </w:rPr>
              <w:t>&lt;&lt;op:defendant.selfDefinedEthnicity&gt;&gt;</w:t>
            </w:r>
          </w:p>
        </w:tc>
      </w:tr>
    </w:tbl>
    <w:p>
      <w:pPr>
        <w:pStyle w:val="Normal"/>
        <w:keepNext w:val="true"/>
        <w:tabs>
          <w:tab w:val="clear" w:pos="720"/>
          <w:tab w:val="right" w:pos="10198" w:leader="none"/>
        </w:tabs>
        <w:snapToGrid w:val="false"/>
        <w:spacing w:lineRule="exact" w:line="20" w:before="0" w:after="0"/>
        <w:contextualSpacing/>
        <w:rPr>
          <w:vanish/>
          <w:sz w:val="2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284" w:top="34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GDS Transport Website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spacing w:before="0" w:after="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5" w:type="dxa"/>
        <w:bottom w:w="0" w:type="dxa"/>
        <w:right w:w="5" w:type="dxa"/>
      </w:tblCellMar>
      <w:tblLook w:val="04a0" w:noVBand="1" w:noHBand="0" w:lastColumn="0" w:firstColumn="1" w:lastRow="0" w:firstRow="1"/>
    </w:tblPr>
    <w:tblGrid>
      <w:gridCol w:w="5098"/>
      <w:gridCol w:w="5089"/>
    </w:tblGrid>
    <w:tr>
      <w:trPr>
        <w:trHeight w:val="576" w:hRule="atLeast"/>
      </w:trPr>
      <w:tc>
        <w:tcPr>
          <w:tcW w:w="5098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bottom"/>
        </w:tcPr>
        <w:p>
          <w:pPr>
            <w:pStyle w:val="Footer"/>
            <w:widowControl w:val="false"/>
            <w:suppressAutoHyphens w:val="true"/>
            <w:spacing w:before="0" w:after="80"/>
            <w:ind w:right="360" w:hanging="0"/>
            <w:jc w:val="left"/>
            <w:rPr>
              <w:rFonts w:ascii="GDS Transport Website Light" w:hAnsi="GDS Transport Website Light"/>
              <w:szCs w:val="24"/>
            </w:rPr>
          </w:pPr>
          <w:r>
            <w:rPr>
              <w:rFonts w:cs="Arial"/>
              <w:kern w:val="0"/>
              <w:szCs w:val="24"/>
              <w:lang w:val="en-GB" w:bidi="ar-SA"/>
            </w:rPr>
            <w:t>&lt;&lt;defendant.name&gt;&gt;</w:t>
          </w:r>
        </w:p>
      </w:tc>
      <w:tc>
        <w:tcPr>
          <w:tcW w:w="5089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bottom"/>
        </w:tcPr>
        <w:p>
          <w:pPr>
            <w:pStyle w:val="Footer"/>
            <w:widowControl w:val="false"/>
            <w:suppressAutoHyphens w:val="true"/>
            <w:spacing w:before="0" w:after="80"/>
            <w:jc w:val="right"/>
            <w:rPr>
              <w:kern w:val="0"/>
              <w:lang w:val="en-GB" w:bidi="ar-SA"/>
            </w:rPr>
          </w:pPr>
          <w:r>
            <w:rPr>
              <w:rFonts w:cs="Arial"/>
              <w:kern w:val="0"/>
              <w:lang w:val="en-GB" w:bidi="ar-SA"/>
            </w:rPr>
            <w:t xml:space="preserve">Page </w:t>
          </w:r>
          <w:r>
            <w:rPr>
              <w:rFonts w:cs="Arial"/>
              <w:kern w:val="0"/>
              <w:lang w:val="en-GB" w:bidi="ar-SA"/>
            </w:rPr>
            <w:fldChar w:fldCharType="begin"/>
          </w:r>
          <w:r>
            <w:rPr>
              <w:kern w:val="0"/>
              <w:rFonts w:cs="Arial"/>
              <w:lang w:val="en-GB" w:bidi="ar-SA"/>
            </w:rPr>
            <w:instrText> PAGE </w:instrText>
          </w:r>
          <w:r>
            <w:rPr>
              <w:kern w:val="0"/>
              <w:rFonts w:cs="Arial"/>
              <w:lang w:val="en-GB" w:bidi="ar-SA"/>
            </w:rPr>
            <w:fldChar w:fldCharType="separate"/>
          </w:r>
          <w:r>
            <w:rPr>
              <w:kern w:val="0"/>
              <w:rFonts w:cs="Arial"/>
              <w:lang w:val="en-GB" w:bidi="ar-SA"/>
            </w:rPr>
            <w:t>5</w:t>
          </w:r>
          <w:r>
            <w:rPr>
              <w:kern w:val="0"/>
              <w:rFonts w:cs="Arial"/>
              <w:lang w:val="en-GB" w:bidi="ar-SA"/>
            </w:rPr>
            <w:fldChar w:fldCharType="end"/>
          </w:r>
          <w:r>
            <w:rPr>
              <w:rFonts w:cs="Arial"/>
              <w:kern w:val="0"/>
              <w:lang w:val="en-GB" w:bidi="ar-SA"/>
            </w:rPr>
            <w:t xml:space="preserve"> of </w:t>
          </w:r>
          <w:r>
            <w:rPr>
              <w:rFonts w:cs="Arial"/>
              <w:kern w:val="0"/>
              <w:lang w:val="en-GB" w:bidi="ar-SA"/>
            </w:rPr>
            <w:fldChar w:fldCharType="begin"/>
          </w:r>
          <w:r>
            <w:rPr>
              <w:kern w:val="0"/>
              <w:rFonts w:cs="Arial"/>
              <w:lang w:val="en-GB" w:bidi="ar-SA"/>
            </w:rPr>
            <w:instrText> NUMPAGES </w:instrText>
          </w:r>
          <w:r>
            <w:rPr>
              <w:kern w:val="0"/>
              <w:rFonts w:cs="Arial"/>
              <w:lang w:val="en-GB" w:bidi="ar-SA"/>
            </w:rPr>
            <w:fldChar w:fldCharType="separate"/>
          </w:r>
          <w:r>
            <w:rPr>
              <w:kern w:val="0"/>
              <w:rFonts w:cs="Arial"/>
              <w:lang w:val="en-GB" w:bidi="ar-SA"/>
            </w:rPr>
            <w:t>5</w:t>
          </w:r>
          <w:r>
            <w:rPr>
              <w:kern w:val="0"/>
              <w:rFonts w:cs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5" w:type="dxa"/>
        <w:bottom w:w="0" w:type="dxa"/>
        <w:right w:w="5" w:type="dxa"/>
      </w:tblCellMar>
      <w:tblLook w:val="04a0" w:noVBand="1" w:noHBand="0" w:lastColumn="0" w:firstColumn="1" w:lastRow="0" w:firstRow="1"/>
    </w:tblPr>
    <w:tblGrid>
      <w:gridCol w:w="5098"/>
      <w:gridCol w:w="5089"/>
    </w:tblGrid>
    <w:tr>
      <w:trPr>
        <w:trHeight w:val="576" w:hRule="atLeast"/>
      </w:trPr>
      <w:tc>
        <w:tcPr>
          <w:tcW w:w="5098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bottom"/>
        </w:tcPr>
        <w:p>
          <w:pPr>
            <w:pStyle w:val="Footer"/>
            <w:widowControl w:val="false"/>
            <w:suppressAutoHyphens w:val="true"/>
            <w:spacing w:before="0" w:after="80"/>
            <w:ind w:right="360" w:hanging="0"/>
            <w:jc w:val="left"/>
            <w:rPr>
              <w:rFonts w:ascii="GDS Transport Website Light" w:hAnsi="GDS Transport Website Light"/>
              <w:szCs w:val="24"/>
            </w:rPr>
          </w:pPr>
          <w:r>
            <w:rPr>
              <w:rFonts w:cs="Arial"/>
              <w:kern w:val="0"/>
              <w:szCs w:val="24"/>
              <w:lang w:val="en-GB" w:bidi="ar-SA"/>
            </w:rPr>
            <w:t>&lt;&lt;defendant.name&gt;&gt;</w:t>
          </w:r>
        </w:p>
      </w:tc>
      <w:tc>
        <w:tcPr>
          <w:tcW w:w="5089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bottom"/>
        </w:tcPr>
        <w:p>
          <w:pPr>
            <w:pStyle w:val="Footer"/>
            <w:widowControl w:val="false"/>
            <w:suppressAutoHyphens w:val="true"/>
            <w:spacing w:before="0" w:after="80"/>
            <w:jc w:val="right"/>
            <w:rPr>
              <w:kern w:val="0"/>
              <w:lang w:val="en-GB" w:bidi="ar-SA"/>
            </w:rPr>
          </w:pPr>
          <w:r>
            <w:rPr>
              <w:rFonts w:cs="Arial"/>
              <w:kern w:val="0"/>
              <w:lang w:val="en-GB" w:bidi="ar-SA"/>
            </w:rPr>
            <w:t xml:space="preserve">Page </w:t>
          </w:r>
          <w:r>
            <w:rPr>
              <w:rFonts w:cs="Arial"/>
              <w:kern w:val="0"/>
              <w:lang w:val="en-GB" w:bidi="ar-SA"/>
            </w:rPr>
            <w:fldChar w:fldCharType="begin"/>
          </w:r>
          <w:r>
            <w:rPr>
              <w:kern w:val="0"/>
              <w:rFonts w:cs="Arial"/>
              <w:lang w:val="en-GB" w:bidi="ar-SA"/>
            </w:rPr>
            <w:instrText> PAGE </w:instrText>
          </w:r>
          <w:r>
            <w:rPr>
              <w:kern w:val="0"/>
              <w:rFonts w:cs="Arial"/>
              <w:lang w:val="en-GB" w:bidi="ar-SA"/>
            </w:rPr>
            <w:fldChar w:fldCharType="separate"/>
          </w:r>
          <w:r>
            <w:rPr>
              <w:kern w:val="0"/>
              <w:rFonts w:cs="Arial"/>
              <w:lang w:val="en-GB" w:bidi="ar-SA"/>
            </w:rPr>
            <w:t>5</w:t>
          </w:r>
          <w:r>
            <w:rPr>
              <w:kern w:val="0"/>
              <w:rFonts w:cs="Arial"/>
              <w:lang w:val="en-GB" w:bidi="ar-SA"/>
            </w:rPr>
            <w:fldChar w:fldCharType="end"/>
          </w:r>
          <w:r>
            <w:rPr>
              <w:rFonts w:cs="Arial"/>
              <w:kern w:val="0"/>
              <w:lang w:val="en-GB" w:bidi="ar-SA"/>
            </w:rPr>
            <w:t xml:space="preserve"> of </w:t>
          </w:r>
          <w:r>
            <w:rPr>
              <w:rFonts w:cs="Arial"/>
              <w:kern w:val="0"/>
              <w:lang w:val="en-GB" w:bidi="ar-SA"/>
            </w:rPr>
            <w:fldChar w:fldCharType="begin"/>
          </w:r>
          <w:r>
            <w:rPr>
              <w:kern w:val="0"/>
              <w:rFonts w:cs="Arial"/>
              <w:lang w:val="en-GB" w:bidi="ar-SA"/>
            </w:rPr>
            <w:instrText> NUMPAGES </w:instrText>
          </w:r>
          <w:r>
            <w:rPr>
              <w:kern w:val="0"/>
              <w:rFonts w:cs="Arial"/>
              <w:lang w:val="en-GB" w:bidi="ar-SA"/>
            </w:rPr>
            <w:fldChar w:fldCharType="separate"/>
          </w:r>
          <w:r>
            <w:rPr>
              <w:kern w:val="0"/>
              <w:rFonts w:cs="Arial"/>
              <w:lang w:val="en-GB" w:bidi="ar-SA"/>
            </w:rPr>
            <w:t>5</w:t>
          </w:r>
          <w:r>
            <w:rPr>
              <w:kern w:val="0"/>
              <w:rFonts w:cs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spacing w:before="0" w:after="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5" w:type="dxa"/>
        <w:bottom w:w="0" w:type="dxa"/>
        <w:right w:w="5" w:type="dxa"/>
      </w:tblCellMar>
      <w:tblLook w:val="04a0" w:noVBand="1" w:noHBand="0" w:lastColumn="0" w:firstColumn="1" w:lastRow="0" w:firstRow="1"/>
    </w:tblPr>
    <w:tblGrid>
      <w:gridCol w:w="3682"/>
      <w:gridCol w:w="6523"/>
    </w:tblGrid>
    <w:tr>
      <w:trPr>
        <w:trHeight w:val="1701" w:hRule="exact"/>
      </w:trPr>
      <w:tc>
        <w:tcPr>
          <w:tcW w:w="3682" w:type="dxa"/>
          <w:tcBorders>
            <w:top w:val="nil"/>
            <w:left w:val="nil"/>
            <w:bottom w:val="nil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before="0" w:after="80"/>
            <w:jc w:val="left"/>
            <w:rPr>
              <w:kern w:val="0"/>
              <w:lang w:val="en-GB" w:bidi="ar-SA"/>
            </w:rPr>
          </w:pPr>
          <w:r>
            <w:rPr/>
            <w:drawing>
              <wp:inline distT="0" distB="0" distL="0" distR="0">
                <wp:extent cx="794385" cy="628650"/>
                <wp:effectExtent l="0" t="0" r="0" b="0"/>
                <wp:docPr id="1" name="Picture 1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3" w:type="dxa"/>
          <w:tcBorders>
            <w:top w:val="nil"/>
            <w:left w:val="nil"/>
            <w:bottom w:val="nil"/>
            <w:right w:val="nil"/>
          </w:tcBorders>
          <w:shd w:color="auto" w:fill="auto" w:val="clear"/>
        </w:tcPr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before="0" w:after="80"/>
            <w:jc w:val="right"/>
            <w:rPr>
              <w:rFonts w:cs="Arial"/>
              <w:w w:val="109"/>
              <w:szCs w:val="24"/>
            </w:rPr>
          </w:pP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&lt;&lt;cs_{length(orderingCourt.ljaName)&gt;0}&gt;&gt;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&lt;&lt;</w:t>
          </w: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orderingCourt.ljaName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before="0" w:after="8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&lt;&lt;es_&gt;&gt;&lt;&lt;cs_{length(orderingCourt.ljaCode)&gt;0}&gt;&gt;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Code &lt;&lt;</w:t>
          </w: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orderingCourt.ljaCode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&gt;&gt;</w:t>
          </w: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&lt;&lt;es_&gt;&gt;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before="0" w:after="8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&lt;&lt;cs_{length(orderingCourt.courtCentreName)&gt;0}&gt;&gt;</w:t>
          </w:r>
          <w:r>
            <w:rPr>
              <w:rFonts w:cs="Arial"/>
              <w:kern w:val="0"/>
              <w:szCs w:val="24"/>
              <w:lang w:val="en-GB" w:bidi="ar-SA"/>
            </w:rPr>
            <w:t>Sitting at &lt;&lt;</w:t>
          </w:r>
          <w:r>
            <w:rPr>
              <w:rFonts w:cs="Arial"/>
              <w:kern w:val="0"/>
              <w:sz w:val="12"/>
              <w:szCs w:val="12"/>
              <w:lang w:val="en-GB" w:bidi="ar-SA"/>
            </w:rPr>
            <w:t>orderingCourt.courtCentreName</w:t>
          </w:r>
          <w:r>
            <w:rPr>
              <w:rFonts w:cs="Arial"/>
              <w:kern w:val="0"/>
              <w:szCs w:val="24"/>
              <w:lang w:val="en-GB" w:bidi="ar-SA"/>
            </w:rPr>
            <w:t>&gt;&gt;</w:t>
          </w:r>
          <w:r>
            <w:rPr>
              <w:rFonts w:cs="Arial"/>
              <w:kern w:val="0"/>
              <w:sz w:val="12"/>
              <w:szCs w:val="12"/>
              <w:lang w:val="en-GB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5" w:type="dxa"/>
        <w:bottom w:w="0" w:type="dxa"/>
        <w:right w:w="5" w:type="dxa"/>
      </w:tblCellMar>
      <w:tblLook w:val="04a0" w:noVBand="1" w:noHBand="0" w:lastColumn="0" w:firstColumn="1" w:lastRow="0" w:firstRow="1"/>
    </w:tblPr>
    <w:tblGrid>
      <w:gridCol w:w="3682"/>
      <w:gridCol w:w="6523"/>
    </w:tblGrid>
    <w:tr>
      <w:trPr>
        <w:trHeight w:val="1701" w:hRule="exact"/>
      </w:trPr>
      <w:tc>
        <w:tcPr>
          <w:tcW w:w="3682" w:type="dxa"/>
          <w:tcBorders>
            <w:top w:val="nil"/>
            <w:left w:val="nil"/>
            <w:bottom w:val="nil"/>
            <w:right w:val="nil"/>
          </w:tcBorders>
          <w:shd w:color="auto" w:fill="auto" w:val="clear"/>
        </w:tcPr>
        <w:p>
          <w:pPr>
            <w:pStyle w:val="Normal"/>
            <w:widowControl w:val="false"/>
            <w:suppressAutoHyphens w:val="true"/>
            <w:spacing w:before="0" w:after="80"/>
            <w:jc w:val="left"/>
            <w:rPr>
              <w:kern w:val="0"/>
              <w:lang w:val="en-GB" w:bidi="ar-SA"/>
            </w:rPr>
          </w:pPr>
          <w:r>
            <w:rPr/>
            <w:drawing>
              <wp:inline distT="0" distB="0" distL="0" distR="0">
                <wp:extent cx="794385" cy="628650"/>
                <wp:effectExtent l="0" t="0" r="0" b="0"/>
                <wp:docPr id="2" name="Picture 1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3" w:type="dxa"/>
          <w:tcBorders>
            <w:top w:val="nil"/>
            <w:left w:val="nil"/>
            <w:bottom w:val="nil"/>
            <w:right w:val="nil"/>
          </w:tcBorders>
          <w:shd w:color="auto" w:fill="auto" w:val="clear"/>
        </w:tcPr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before="0" w:after="80"/>
            <w:jc w:val="right"/>
            <w:rPr>
              <w:rFonts w:cs="Arial"/>
              <w:w w:val="109"/>
              <w:szCs w:val="24"/>
            </w:rPr>
          </w:pP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&lt;&lt;cs_{length(orderingCourt.ljaName)&gt;0}&gt;&gt;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&lt;&lt;</w:t>
          </w: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orderingCourt.ljaName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before="0" w:after="8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&lt;&lt;es_&gt;&gt;&lt;&lt;cs_{length(orderingCourt.ljaCode)&gt;0}&gt;&gt;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Code &lt;&lt;</w:t>
          </w: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orderingCourt.ljaCode</w:t>
          </w:r>
          <w:r>
            <w:rPr>
              <w:rFonts w:cs="Arial"/>
              <w:w w:val="109"/>
              <w:kern w:val="0"/>
              <w:szCs w:val="24"/>
              <w:lang w:val="en-GB" w:bidi="ar-SA"/>
            </w:rPr>
            <w:t>&gt;&gt;</w:t>
          </w: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&lt;&lt;es_&gt;&gt;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before="0" w:after="80"/>
            <w:jc w:val="right"/>
            <w:rPr>
              <w:rFonts w:cs="Arial"/>
              <w:w w:val="109"/>
              <w:sz w:val="12"/>
              <w:szCs w:val="12"/>
            </w:rPr>
          </w:pPr>
          <w:r>
            <w:rPr>
              <w:rFonts w:cs="Arial"/>
              <w:w w:val="109"/>
              <w:kern w:val="0"/>
              <w:sz w:val="12"/>
              <w:szCs w:val="12"/>
              <w:lang w:val="en-GB" w:bidi="ar-SA"/>
            </w:rPr>
            <w:t>&lt;&lt;cs_{length(orderingCourt.courtCentreName)&gt;0}&gt;&gt;</w:t>
          </w:r>
          <w:r>
            <w:rPr>
              <w:rFonts w:cs="Arial"/>
              <w:kern w:val="0"/>
              <w:szCs w:val="24"/>
              <w:lang w:val="en-GB" w:bidi="ar-SA"/>
            </w:rPr>
            <w:t>Sitting at &lt;&lt;</w:t>
          </w:r>
          <w:r>
            <w:rPr>
              <w:rFonts w:cs="Arial"/>
              <w:kern w:val="0"/>
              <w:sz w:val="12"/>
              <w:szCs w:val="12"/>
              <w:lang w:val="en-GB" w:bidi="ar-SA"/>
            </w:rPr>
            <w:t>orderingCourt.courtCentreName</w:t>
          </w:r>
          <w:r>
            <w:rPr>
              <w:rFonts w:cs="Arial"/>
              <w:kern w:val="0"/>
              <w:szCs w:val="24"/>
              <w:lang w:val="en-GB" w:bidi="ar-SA"/>
            </w:rPr>
            <w:t>&gt;&gt;</w:t>
          </w:r>
          <w:r>
            <w:rPr>
              <w:rFonts w:cs="Arial"/>
              <w:kern w:val="0"/>
              <w:sz w:val="12"/>
              <w:szCs w:val="12"/>
              <w:lang w:val="en-GB" w:bidi="ar-SA"/>
            </w:rPr>
            <w:t>&lt;&lt;es_&gt;&gt;</w:t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4b3d"/>
    <w:pPr>
      <w:widowControl/>
      <w:suppressAutoHyphens w:val="true"/>
      <w:bidi w:val="0"/>
      <w:spacing w:before="0" w:after="80"/>
      <w:jc w:val="left"/>
    </w:pPr>
    <w:rPr>
      <w:rFonts w:ascii="Arial" w:hAnsi="Arial" w:eastAsia="" w:cs="Times New Roman" w:eastAsiaTheme="minorEastAsia"/>
      <w:color w:val="auto"/>
      <w:kern w:val="0"/>
      <w:sz w:val="24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>
      <w:spacing w:before="0" w:after="0"/>
    </w:pPr>
    <w:rPr>
      <w:rFonts w:ascii="Times New Roman" w:hAnsi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orizontalLine" w:customStyle="1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/>
      <w:lang w:eastAsia="en-GB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72BBF8-D2E7-4361-BD12-9026CD67E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12559</TotalTime>
  <Application>LibreOffice/7.2.6.2$MacOSX_X86_64 LibreOffice_project/b0ec3a565991f7569a5a7f5d24fed7f52653d754</Application>
  <AppVersion>15.0000</AppVersion>
  <Pages>5</Pages>
  <Words>300</Words>
  <Characters>5726</Characters>
  <CharactersWithSpaces>5891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2020-02-21T11:42:00Z</dcterms:created>
  <dc:creator>Mustafa Cemal Oz</dc:creator>
  <dc:description/>
  <dc:language>en-GB</dc:language>
  <cp:lastModifiedBy/>
  <cp:lastPrinted>2020-02-26T15:18:00Z</cp:lastPrinted>
  <dcterms:modified xsi:type="dcterms:W3CDTF">2025-07-17T16:11:26Z</dcterms:modified>
  <cp:revision>5554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