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BA" w:rsidRDefault="008D17BA" w:rsidP="008D17BA">
      <w:pPr>
        <w:pStyle w:val="Default"/>
      </w:pPr>
    </w:p>
    <w:p w:rsidR="008D17BA" w:rsidRPr="002F1A7A" w:rsidRDefault="008D17BA" w:rsidP="002F1A7A">
      <w:pPr>
        <w:pStyle w:val="Title"/>
      </w:pPr>
      <w:r>
        <w:t xml:space="preserve"> BORG CALENDAR _ M4(Individual)</w:t>
      </w:r>
    </w:p>
    <w:p w:rsidR="008D17BA" w:rsidRDefault="005E11B9" w:rsidP="007D123C">
      <w:pPr>
        <w:pStyle w:val="Heading1"/>
        <w:jc w:val="center"/>
      </w:pPr>
      <w:r>
        <w:t>Observer</w:t>
      </w:r>
      <w:r w:rsidR="00DB2239">
        <w:t xml:space="preserve"> </w:t>
      </w:r>
      <w:r w:rsidR="00054A83">
        <w:t>(listener)</w:t>
      </w:r>
      <w:r>
        <w:t xml:space="preserve"> pattern </w:t>
      </w:r>
    </w:p>
    <w:p w:rsidR="006E45A5" w:rsidRPr="006E45A5" w:rsidRDefault="006E45A5" w:rsidP="006E45A5">
      <w:pPr>
        <w:rPr>
          <w:lang w:eastAsia="en-US"/>
        </w:rPr>
      </w:pPr>
    </w:p>
    <w:p w:rsidR="003B2E1E" w:rsidRDefault="003B2E1E" w:rsidP="005E11B9">
      <w:pPr>
        <w:rPr>
          <w:b/>
          <w:bCs/>
          <w:color w:val="0F243E" w:themeColor="text2" w:themeShade="80"/>
          <w:sz w:val="24"/>
          <w:szCs w:val="24"/>
        </w:rPr>
      </w:pPr>
      <w:r w:rsidRPr="003B2E1E">
        <w:rPr>
          <w:b/>
          <w:bCs/>
          <w:color w:val="0F243E" w:themeColor="text2" w:themeShade="80"/>
          <w:sz w:val="24"/>
          <w:szCs w:val="24"/>
        </w:rPr>
        <w:t>Introduction</w:t>
      </w:r>
    </w:p>
    <w:p w:rsidR="005E11B9" w:rsidRDefault="003B2E1E" w:rsidP="006930B6">
      <w:pPr>
        <w:spacing w:line="240" w:lineRule="auto"/>
        <w:jc w:val="both"/>
        <w:rPr>
          <w:b/>
          <w:bCs/>
          <w:color w:val="0F243E" w:themeColor="text2" w:themeShade="80"/>
          <w:sz w:val="28"/>
          <w:szCs w:val="28"/>
        </w:rPr>
      </w:pPr>
      <w:r>
        <w:t>In this document I tried to avoid explaining clear things which is explained in comments</w:t>
      </w:r>
      <w:r w:rsidR="006930B6">
        <w:t xml:space="preserve"> of selected code</w:t>
      </w:r>
      <w:r>
        <w:t>.</w:t>
      </w:r>
      <w:r w:rsidR="006930B6">
        <w:t xml:space="preserve"> </w:t>
      </w:r>
      <w:r>
        <w:t xml:space="preserve"> </w:t>
      </w:r>
      <w:r w:rsidR="00D30EA5">
        <w:t xml:space="preserve">The observer pattern in this project is used to update multiple Panel view in </w:t>
      </w:r>
      <w:r w:rsidR="00D30EA5" w:rsidRPr="006930B6">
        <w:rPr>
          <w:rFonts w:asciiTheme="majorHAnsi" w:hAnsiTheme="majorHAnsi"/>
          <w:color w:val="000000" w:themeColor="text1"/>
        </w:rPr>
        <w:t>case of</w:t>
      </w:r>
      <w:r w:rsidR="006930B6">
        <w:rPr>
          <w:rFonts w:asciiTheme="majorHAnsi" w:hAnsiTheme="majorHAnsi"/>
          <w:color w:val="000000" w:themeColor="text1"/>
        </w:rPr>
        <w:t xml:space="preserve"> </w:t>
      </w:r>
      <w:r w:rsidR="006930B6" w:rsidRPr="006930B6">
        <w:rPr>
          <w:rFonts w:asciiTheme="majorHAnsi" w:hAnsiTheme="majorHAnsi" w:cs="Consolas"/>
          <w:color w:val="1F497D" w:themeColor="text2"/>
        </w:rPr>
        <w:t>preferences</w:t>
      </w:r>
      <w:r w:rsidR="006930B6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930B6">
        <w:t>changes.</w:t>
      </w:r>
      <w:r>
        <w:t xml:space="preserve"> I just briefly </w:t>
      </w:r>
      <w:r w:rsidR="002F61BF">
        <w:t>explain 3</w:t>
      </w:r>
      <w:r>
        <w:t xml:space="preserve"> key point</w:t>
      </w:r>
      <w:r w:rsidR="00DB2239">
        <w:t>s</w:t>
      </w:r>
      <w:r>
        <w:t xml:space="preserve"> </w:t>
      </w:r>
      <w:r w:rsidR="007724B5">
        <w:t>(</w:t>
      </w:r>
      <w:r w:rsidR="00DB2239">
        <w:t>Publisher</w:t>
      </w:r>
      <w:r w:rsidR="007724B5">
        <w:t xml:space="preserve">, </w:t>
      </w:r>
      <w:r w:rsidR="006E45A5">
        <w:t>Listener</w:t>
      </w:r>
      <w:r w:rsidR="00DB2239">
        <w:t xml:space="preserve"> (subscriber)</w:t>
      </w:r>
      <w:r w:rsidR="007724B5">
        <w:t xml:space="preserve">, </w:t>
      </w:r>
      <w:r w:rsidR="002F61BF">
        <w:t>notify</w:t>
      </w:r>
      <w:r w:rsidR="007724B5">
        <w:t xml:space="preserve">) </w:t>
      </w:r>
      <w:r>
        <w:t>of observer pattern</w:t>
      </w:r>
      <w:r w:rsidR="007724B5">
        <w:t xml:space="preserve"> </w:t>
      </w:r>
      <w:r>
        <w:t xml:space="preserve">which is </w:t>
      </w:r>
      <w:r w:rsidR="007724B5">
        <w:t>implemented in Borg Calendar.</w:t>
      </w:r>
      <w:r w:rsidR="00F6582A">
        <w:t xml:space="preserve"> After introduction you will see in sequence</w:t>
      </w:r>
      <w:r w:rsidR="00455563">
        <w:t>:</w:t>
      </w:r>
      <w:r w:rsidR="00F6582A">
        <w:t xml:space="preserve"> </w:t>
      </w:r>
      <w:r w:rsidR="00DB2239">
        <w:t>publisher</w:t>
      </w:r>
      <w:r w:rsidR="00120887">
        <w:t>, notify</w:t>
      </w:r>
      <w:r w:rsidR="0079435D">
        <w:t>,</w:t>
      </w:r>
      <w:r w:rsidR="00120887">
        <w:t xml:space="preserve"> </w:t>
      </w:r>
      <w:r w:rsidR="003C2DC5">
        <w:t>Subscriber</w:t>
      </w:r>
      <w:r w:rsidR="0079435D">
        <w:t>, S</w:t>
      </w:r>
      <w:r w:rsidR="005E11B9">
        <w:t>equence diagram</w:t>
      </w:r>
      <w:r w:rsidR="00455563">
        <w:t xml:space="preserve"> </w:t>
      </w:r>
      <w:r w:rsidR="0079435D">
        <w:t xml:space="preserve">and Partial class diagram </w:t>
      </w:r>
      <w:r w:rsidR="00120887">
        <w:t>section.</w:t>
      </w:r>
      <w:r w:rsidR="00863483">
        <w:t xml:space="preserve"> </w:t>
      </w:r>
      <w:r w:rsidR="00455563">
        <w:t>For</w:t>
      </w:r>
      <w:r w:rsidR="00863483">
        <w:t xml:space="preserve"> extract class “</w:t>
      </w:r>
      <w:r w:rsidR="00863483" w:rsidRPr="00D34D18">
        <w:rPr>
          <w:color w:val="FF0000"/>
        </w:rPr>
        <w:t>Aid UML diagram</w:t>
      </w:r>
      <w:r w:rsidR="00863483">
        <w:t>” is used. Following is reference to observer:</w:t>
      </w:r>
      <w:r w:rsidR="0079435D">
        <w:t xml:space="preserve"> </w:t>
      </w:r>
      <w:hyperlink r:id="rId8" w:history="1">
        <w:r w:rsidR="00863483">
          <w:rPr>
            <w:rStyle w:val="Hyperlink"/>
          </w:rPr>
          <w:t>http://www.vogella.com/articles/DesignPatternObserver/article.html</w:t>
        </w:r>
      </w:hyperlink>
      <w:r w:rsidR="009951E2">
        <w:t>,</w:t>
      </w:r>
      <w:r w:rsidR="009951E2" w:rsidRPr="009951E2">
        <w:t xml:space="preserve"> </w:t>
      </w:r>
      <w:hyperlink r:id="rId9" w:history="1">
        <w:r w:rsidR="009951E2">
          <w:rPr>
            <w:rStyle w:val="Hyperlink"/>
          </w:rPr>
          <w:t>http://java.dzone.com/articles/design-patterns-uncovered</w:t>
        </w:r>
      </w:hyperlink>
      <w:r w:rsidR="00863483">
        <w:t>.</w:t>
      </w:r>
    </w:p>
    <w:p w:rsidR="00455563" w:rsidRPr="00455563" w:rsidRDefault="00DB2239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Publisher</w:t>
      </w:r>
    </w:p>
    <w:p w:rsidR="009B5191" w:rsidRPr="002F1A7A" w:rsidRDefault="009B5191" w:rsidP="00DB2239">
      <w:pPr>
        <w:pStyle w:val="Header"/>
        <w:jc w:val="both"/>
        <w:rPr>
          <w:rFonts w:cstheme="minorHAnsi"/>
          <w:color w:val="000000"/>
          <w:sz w:val="20"/>
          <w:szCs w:val="20"/>
        </w:rPr>
      </w:pPr>
      <w:r w:rsidRPr="002F1A7A">
        <w:rPr>
          <w:rFonts w:cstheme="minorHAnsi"/>
          <w:color w:val="000000"/>
          <w:sz w:val="20"/>
          <w:szCs w:val="20"/>
        </w:rPr>
        <w:t xml:space="preserve">In “net.sf.borg.common.profs “ </w:t>
      </w:r>
      <w:r w:rsidR="00440080" w:rsidRPr="002F1A7A">
        <w:rPr>
          <w:rFonts w:cstheme="minorHAnsi"/>
          <w:color w:val="000000"/>
          <w:sz w:val="20"/>
          <w:szCs w:val="20"/>
        </w:rPr>
        <w:t xml:space="preserve">class, </w:t>
      </w:r>
      <w:r w:rsidRPr="002F1A7A">
        <w:rPr>
          <w:rFonts w:cstheme="minorHAnsi"/>
          <w:color w:val="000000"/>
          <w:sz w:val="20"/>
          <w:szCs w:val="20"/>
        </w:rPr>
        <w:t>Listener class is implemented which is responsible to</w:t>
      </w:r>
      <w:r w:rsidR="00440080" w:rsidRPr="002F1A7A">
        <w:rPr>
          <w:rFonts w:cstheme="minorHAnsi"/>
          <w:color w:val="000000"/>
          <w:sz w:val="20"/>
          <w:szCs w:val="20"/>
        </w:rPr>
        <w:t xml:space="preserve"> </w:t>
      </w:r>
      <w:r w:rsidR="00F6582A" w:rsidRPr="002F1A7A">
        <w:rPr>
          <w:rFonts w:cstheme="minorHAnsi"/>
          <w:color w:val="000000"/>
          <w:sz w:val="20"/>
          <w:szCs w:val="20"/>
        </w:rPr>
        <w:t>keep</w:t>
      </w:r>
      <w:r w:rsidR="00D822CA" w:rsidRPr="002F1A7A">
        <w:rPr>
          <w:rFonts w:cstheme="minorHAnsi"/>
          <w:color w:val="000000"/>
          <w:sz w:val="20"/>
          <w:szCs w:val="20"/>
        </w:rPr>
        <w:t xml:space="preserve"> </w:t>
      </w:r>
      <w:r w:rsidR="00D822CA" w:rsidRPr="002F1A7A">
        <w:rPr>
          <w:rFonts w:cstheme="minorHAnsi"/>
          <w:color w:val="000000" w:themeColor="text1"/>
          <w:sz w:val="20"/>
          <w:szCs w:val="20"/>
        </w:rPr>
        <w:t>list of listeners and</w:t>
      </w:r>
      <w:r w:rsidR="00D822CA" w:rsidRPr="002F1A7A">
        <w:rPr>
          <w:rFonts w:cstheme="minorHAnsi"/>
          <w:color w:val="000000"/>
          <w:sz w:val="20"/>
          <w:szCs w:val="20"/>
        </w:rPr>
        <w:t xml:space="preserve"> </w:t>
      </w:r>
      <w:r w:rsidR="00440080" w:rsidRPr="002F1A7A">
        <w:rPr>
          <w:rFonts w:cstheme="minorHAnsi"/>
          <w:color w:val="000000" w:themeColor="text1"/>
          <w:sz w:val="20"/>
          <w:szCs w:val="20"/>
        </w:rPr>
        <w:t xml:space="preserve">Notify listeners of a </w:t>
      </w:r>
      <w:r w:rsidR="00440080" w:rsidRPr="002F1A7A">
        <w:rPr>
          <w:rFonts w:cstheme="minorHAnsi"/>
          <w:color w:val="000000" w:themeColor="text1"/>
          <w:sz w:val="20"/>
          <w:szCs w:val="20"/>
          <w:u w:val="single"/>
        </w:rPr>
        <w:t>pref</w:t>
      </w:r>
      <w:r w:rsidR="00EB452E">
        <w:rPr>
          <w:rFonts w:cstheme="minorHAnsi"/>
          <w:color w:val="000000" w:themeColor="text1"/>
          <w:sz w:val="20"/>
          <w:szCs w:val="20"/>
          <w:u w:val="single"/>
        </w:rPr>
        <w:t>erences</w:t>
      </w:r>
      <w:r w:rsidR="00440080" w:rsidRPr="002F1A7A">
        <w:rPr>
          <w:rFonts w:cstheme="minorHAnsi"/>
          <w:color w:val="000000" w:themeColor="text1"/>
          <w:sz w:val="20"/>
          <w:szCs w:val="20"/>
        </w:rPr>
        <w:t xml:space="preserve"> change (following </w:t>
      </w:r>
      <w:r w:rsidR="00440080" w:rsidRPr="002F1A7A">
        <w:rPr>
          <w:rFonts w:cstheme="minorHAnsi"/>
          <w:color w:val="000000"/>
          <w:sz w:val="20"/>
          <w:szCs w:val="20"/>
          <w:highlight w:val="lightGray"/>
        </w:rPr>
        <w:t>notifyListeners</w:t>
      </w:r>
      <w:r w:rsidR="00440080" w:rsidRPr="002F1A7A">
        <w:rPr>
          <w:rFonts w:cstheme="minorHAnsi"/>
          <w:color w:val="000000"/>
          <w:sz w:val="20"/>
          <w:szCs w:val="20"/>
        </w:rPr>
        <w:t xml:space="preserve"> method</w:t>
      </w:r>
      <w:r w:rsidR="00440080" w:rsidRPr="002F1A7A">
        <w:rPr>
          <w:rFonts w:cstheme="minorHAnsi"/>
          <w:color w:val="000000" w:themeColor="text1"/>
          <w:sz w:val="20"/>
          <w:szCs w:val="20"/>
        </w:rPr>
        <w:t>).</w:t>
      </w:r>
      <w:r w:rsidR="003B2E1E" w:rsidRPr="002F1A7A">
        <w:rPr>
          <w:rFonts w:cstheme="minorHAnsi"/>
          <w:color w:val="000000" w:themeColor="text1"/>
          <w:sz w:val="20"/>
          <w:szCs w:val="20"/>
        </w:rPr>
        <w:t xml:space="preserve">the point is that </w:t>
      </w:r>
      <w:r w:rsidR="003B2E1E" w:rsidRPr="002F1A7A">
        <w:rPr>
          <w:rFonts w:cstheme="minorHAnsi"/>
          <w:color w:val="000000"/>
          <w:sz w:val="20"/>
          <w:szCs w:val="20"/>
        </w:rPr>
        <w:t xml:space="preserve">prefsChanged method is going to be override in all </w:t>
      </w:r>
      <w:r w:rsidR="00DB2239" w:rsidRPr="002F1A7A">
        <w:rPr>
          <w:rFonts w:cstheme="minorHAnsi"/>
          <w:color w:val="000000"/>
          <w:sz w:val="20"/>
          <w:szCs w:val="20"/>
        </w:rPr>
        <w:t>subscriber</w:t>
      </w:r>
      <w:r w:rsidR="00084F6E" w:rsidRPr="002F1A7A">
        <w:rPr>
          <w:rFonts w:cstheme="minorHAnsi"/>
          <w:color w:val="000000"/>
          <w:sz w:val="20"/>
          <w:szCs w:val="20"/>
        </w:rPr>
        <w:t xml:space="preserve"> that we will explain</w:t>
      </w:r>
      <w:r w:rsidR="003B2E1E" w:rsidRPr="002F1A7A">
        <w:rPr>
          <w:rFonts w:cstheme="minorHAnsi"/>
          <w:color w:val="000000"/>
          <w:sz w:val="20"/>
          <w:szCs w:val="20"/>
        </w:rPr>
        <w:t xml:space="preserve"> in </w:t>
      </w:r>
      <w:r w:rsidR="00DB2239" w:rsidRPr="002F1A7A">
        <w:rPr>
          <w:rFonts w:cstheme="minorHAnsi"/>
          <w:color w:val="000000"/>
          <w:sz w:val="20"/>
          <w:szCs w:val="20"/>
        </w:rPr>
        <w:t xml:space="preserve">subscriber </w:t>
      </w:r>
      <w:r w:rsidR="003B2E1E" w:rsidRPr="002F1A7A">
        <w:rPr>
          <w:rFonts w:cstheme="minorHAnsi"/>
          <w:color w:val="000000"/>
          <w:sz w:val="20"/>
          <w:szCs w:val="20"/>
        </w:rPr>
        <w:t>section.</w:t>
      </w:r>
    </w:p>
    <w:p w:rsidR="00984369" w:rsidRDefault="00984369" w:rsidP="00E72603">
      <w:pPr>
        <w:pStyle w:val="Header"/>
        <w:jc w:val="both"/>
        <w:rPr>
          <w:rFonts w:cstheme="minorHAnsi"/>
          <w:color w:val="000000"/>
          <w:sz w:val="20"/>
          <w:szCs w:val="20"/>
        </w:rPr>
      </w:pPr>
      <w:r w:rsidRPr="002F1A7A">
        <w:rPr>
          <w:rFonts w:cstheme="minorHAnsi"/>
          <w:b/>
          <w:bCs/>
          <w:color w:val="000000"/>
          <w:sz w:val="20"/>
          <w:szCs w:val="20"/>
        </w:rPr>
        <w:t>Remark:</w:t>
      </w:r>
      <w:r w:rsidRPr="002F1A7A">
        <w:rPr>
          <w:rFonts w:cstheme="minorHAnsi"/>
          <w:color w:val="000000"/>
          <w:sz w:val="20"/>
          <w:szCs w:val="20"/>
        </w:rPr>
        <w:t xml:space="preserve"> prefsChanged method is going to be </w:t>
      </w:r>
      <w:r w:rsidR="00ED272C" w:rsidRPr="002F1A7A">
        <w:rPr>
          <w:rFonts w:cstheme="minorHAnsi"/>
          <w:color w:val="000000"/>
          <w:sz w:val="20"/>
          <w:szCs w:val="20"/>
        </w:rPr>
        <w:t>override</w:t>
      </w:r>
      <w:r w:rsidRPr="002F1A7A">
        <w:rPr>
          <w:rFonts w:cstheme="minorHAnsi"/>
          <w:color w:val="000000"/>
          <w:sz w:val="20"/>
          <w:szCs w:val="20"/>
        </w:rPr>
        <w:t xml:space="preserve"> to do proper action for each of listener member</w:t>
      </w:r>
      <w:r w:rsidR="005F60E9" w:rsidRPr="002F1A7A">
        <w:rPr>
          <w:rFonts w:cstheme="minorHAnsi"/>
          <w:color w:val="000000"/>
          <w:sz w:val="20"/>
          <w:szCs w:val="20"/>
        </w:rPr>
        <w:t xml:space="preserve"> in case of preference changes</w:t>
      </w:r>
      <w:r w:rsidRPr="002F1A7A">
        <w:rPr>
          <w:rFonts w:cstheme="minorHAnsi"/>
          <w:color w:val="000000"/>
          <w:sz w:val="20"/>
          <w:szCs w:val="20"/>
        </w:rPr>
        <w:t>.</w:t>
      </w:r>
    </w:p>
    <w:p w:rsidR="00B1499C" w:rsidRPr="002F1A7A" w:rsidRDefault="00B1499C" w:rsidP="00E72603">
      <w:pPr>
        <w:pStyle w:val="Header"/>
        <w:jc w:val="both"/>
        <w:rPr>
          <w:rFonts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shd w:val="pct10" w:color="auto" w:fill="auto"/>
        <w:tblLook w:val="04A0"/>
      </w:tblPr>
      <w:tblGrid>
        <w:gridCol w:w="9576"/>
      </w:tblGrid>
      <w:tr w:rsidR="0085415C" w:rsidTr="0085415C">
        <w:tc>
          <w:tcPr>
            <w:tcW w:w="9576" w:type="dxa"/>
            <w:shd w:val="pct10" w:color="auto" w:fill="auto"/>
          </w:tcPr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Interface for classes that want to be notified of preference changes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Listener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/**called when preferences changed.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prefsChanged();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 list of listeners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ArrayList&lt;Listener&gt;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ArrayList&lt;Listener&gt;();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add a listener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listener the listener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addListener(Listener listener)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.add(listener);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Notify listeners of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pref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change.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notifyListeners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.size(); i++)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Listener v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.get(i);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v.prefsChanged();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984369">
            <w:pPr>
              <w:pStyle w:val="Header"/>
              <w:rPr>
                <w:b/>
                <w:bCs/>
                <w:color w:val="4F81BD" w:themeColor="accent1"/>
              </w:rPr>
            </w:pPr>
          </w:p>
        </w:tc>
      </w:tr>
    </w:tbl>
    <w:p w:rsidR="00ED272C" w:rsidRPr="00984369" w:rsidRDefault="00ED272C" w:rsidP="00984369">
      <w:pPr>
        <w:pStyle w:val="Header"/>
        <w:rPr>
          <w:b/>
          <w:bCs/>
          <w:color w:val="4F81BD" w:themeColor="accent1"/>
        </w:rPr>
      </w:pPr>
    </w:p>
    <w:p w:rsidR="00F90A43" w:rsidRDefault="00F90A43" w:rsidP="00F90A43">
      <w:pPr>
        <w:pStyle w:val="Header"/>
        <w:rPr>
          <w:color w:val="000000" w:themeColor="text1"/>
        </w:rPr>
      </w:pPr>
    </w:p>
    <w:p w:rsidR="00D30EA5" w:rsidRDefault="00D30EA5" w:rsidP="00F90A43">
      <w:pPr>
        <w:pStyle w:val="Header"/>
        <w:rPr>
          <w:color w:val="000000" w:themeColor="text1"/>
        </w:rPr>
      </w:pPr>
    </w:p>
    <w:p w:rsidR="002F61BF" w:rsidRDefault="002F61BF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Notify</w:t>
      </w:r>
    </w:p>
    <w:p w:rsidR="0085415C" w:rsidRPr="002F1A7A" w:rsidRDefault="0084475C" w:rsidP="0085415C">
      <w:pPr>
        <w:rPr>
          <w:rFonts w:asciiTheme="majorHAnsi" w:hAnsiTheme="majorHAnsi"/>
          <w:color w:val="000000" w:themeColor="text1"/>
        </w:rPr>
      </w:pPr>
      <w:r w:rsidRPr="002F1A7A">
        <w:rPr>
          <w:rFonts w:asciiTheme="majorHAnsi" w:hAnsiTheme="majorHAnsi" w:cs="Consolas"/>
          <w:b/>
          <w:bCs/>
          <w:color w:val="000000"/>
          <w:sz w:val="20"/>
          <w:szCs w:val="20"/>
        </w:rPr>
        <w:t>“Prefs.</w:t>
      </w:r>
      <w:r w:rsidRPr="002F1A7A">
        <w:rPr>
          <w:rFonts w:asciiTheme="majorHAnsi" w:hAnsiTheme="majorHAnsi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2F1A7A">
        <w:rPr>
          <w:rFonts w:asciiTheme="majorHAnsi" w:hAnsiTheme="majorHAnsi" w:cs="Consolas"/>
          <w:b/>
          <w:bCs/>
          <w:color w:val="000000"/>
          <w:sz w:val="20"/>
          <w:szCs w:val="20"/>
        </w:rPr>
        <w:t xml:space="preserve">();” </w:t>
      </w:r>
      <w:r w:rsidR="00F90A43" w:rsidRPr="002F1A7A">
        <w:rPr>
          <w:rFonts w:asciiTheme="majorHAnsi" w:hAnsiTheme="majorHAnsi"/>
          <w:color w:val="000000" w:themeColor="text1"/>
        </w:rPr>
        <w:t xml:space="preserve">is used in two following class to </w:t>
      </w:r>
      <w:r w:rsidRPr="002F1A7A">
        <w:rPr>
          <w:rFonts w:asciiTheme="majorHAnsi" w:hAnsiTheme="majorHAnsi"/>
          <w:color w:val="000000" w:themeColor="text1"/>
        </w:rPr>
        <w:t>apply proper action to Observer members</w:t>
      </w:r>
      <w:r w:rsidR="00F90A43" w:rsidRPr="002F1A7A">
        <w:rPr>
          <w:rFonts w:asciiTheme="majorHAnsi" w:hAnsiTheme="majorHAnsi"/>
          <w:color w:val="000000" w:themeColor="text1"/>
        </w:rPr>
        <w:t>:</w:t>
      </w:r>
    </w:p>
    <w:p w:rsidR="00F90A43" w:rsidRPr="002F1A7A" w:rsidRDefault="00F90A43" w:rsidP="0085415C">
      <w:pPr>
        <w:rPr>
          <w:rFonts w:asciiTheme="majorHAnsi" w:hAnsiTheme="majorHAnsi"/>
          <w:color w:val="000000" w:themeColor="text1"/>
        </w:rPr>
      </w:pPr>
      <w:r w:rsidRPr="002F1A7A">
        <w:rPr>
          <w:rFonts w:asciiTheme="majorHAnsi" w:hAnsiTheme="majorHAnsi" w:cs="Consolas"/>
          <w:color w:val="000000"/>
          <w:sz w:val="20"/>
          <w:szCs w:val="20"/>
        </w:rPr>
        <w:t>net.sf.borg.model.</w:t>
      </w:r>
      <w:r w:rsidRPr="002F1A7A">
        <w:rPr>
          <w:rFonts w:asciiTheme="majorHAnsi" w:hAnsiTheme="majorHAnsi" w:cs="Consolas"/>
          <w:color w:val="000000"/>
          <w:sz w:val="20"/>
          <w:szCs w:val="20"/>
          <w:highlight w:val="lightGray"/>
        </w:rPr>
        <w:t>Theme</w:t>
      </w:r>
    </w:p>
    <w:tbl>
      <w:tblPr>
        <w:tblStyle w:val="TableGrid"/>
        <w:tblW w:w="0" w:type="auto"/>
        <w:tblInd w:w="720" w:type="dxa"/>
        <w:shd w:val="pct10" w:color="auto" w:fill="auto"/>
        <w:tblLook w:val="04A0"/>
      </w:tblPr>
      <w:tblGrid>
        <w:gridCol w:w="8856"/>
      </w:tblGrid>
      <w:tr w:rsidR="0085415C" w:rsidTr="0085415C">
        <w:tc>
          <w:tcPr>
            <w:tcW w:w="9576" w:type="dxa"/>
            <w:shd w:val="pct10" w:color="auto" w:fill="auto"/>
          </w:tcPr>
          <w:p w:rsidR="0085415C" w:rsidRPr="002F1A7A" w:rsidRDefault="0085415C" w:rsidP="0085415C">
            <w:pPr>
              <w:pStyle w:val="Head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/**</w:t>
            </w: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 * sync with the </w:t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db</w:t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 called if the options table is changed by something other than the UI (such as import)</w:t>
            </w:r>
          </w:p>
          <w:p w:rsidR="0085415C" w:rsidRPr="002F1A7A" w:rsidRDefault="002F1A7A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 */</w:t>
            </w: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2F1A7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public</w:t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2F1A7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static</w:t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2F1A7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void</w:t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sync()</w:t>
            </w: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{</w:t>
            </w:r>
          </w:p>
          <w:p w:rsidR="0085415C" w:rsidRPr="002F1A7A" w:rsidRDefault="0085415C" w:rsidP="002F1A7A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2F1A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notify listeners that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Prefs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may have changed</w:t>
            </w: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F1A7A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Prefs.</w:t>
            </w:r>
            <w:r w:rsidRPr="002F1A7A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highlight w:val="lightGray"/>
              </w:rPr>
              <w:t>notifyListeners</w:t>
            </w:r>
            <w:r w:rsidRPr="002F1A7A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();</w:t>
            </w:r>
          </w:p>
          <w:p w:rsidR="0085415C" w:rsidRPr="00F6311C" w:rsidRDefault="0085415C" w:rsidP="0085415C">
            <w:pPr>
              <w:spacing w:line="160" w:lineRule="exac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6311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5415C" w:rsidRDefault="0085415C" w:rsidP="00120887">
            <w:pPr>
              <w:pStyle w:val="Header"/>
              <w:rPr>
                <w:color w:val="000000" w:themeColor="text1"/>
              </w:rPr>
            </w:pPr>
          </w:p>
        </w:tc>
      </w:tr>
    </w:tbl>
    <w:p w:rsidR="00120887" w:rsidRPr="00F90A43" w:rsidRDefault="00120887" w:rsidP="00120887">
      <w:pPr>
        <w:pStyle w:val="Header"/>
        <w:ind w:left="720"/>
        <w:rPr>
          <w:color w:val="000000" w:themeColor="text1"/>
        </w:rPr>
      </w:pPr>
    </w:p>
    <w:p w:rsidR="00F90A43" w:rsidRDefault="00F6311C" w:rsidP="008719E2">
      <w:pPr>
        <w:pStyle w:val="ListParagraph"/>
        <w:numPr>
          <w:ilvl w:val="0"/>
          <w:numId w:val="4"/>
        </w:num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719E2">
        <w:rPr>
          <w:rFonts w:ascii="Consolas" w:hAnsi="Consolas" w:cs="Consolas"/>
          <w:color w:val="000000"/>
          <w:sz w:val="20"/>
          <w:szCs w:val="20"/>
        </w:rPr>
        <w:t>net.sf.borg.ui.options.</w:t>
      </w:r>
      <w:r w:rsidRPr="008719E2">
        <w:rPr>
          <w:rFonts w:ascii="Consolas" w:hAnsi="Consolas" w:cs="Consolas"/>
          <w:color w:val="000000"/>
          <w:sz w:val="20"/>
          <w:szCs w:val="20"/>
          <w:highlight w:val="lightGray"/>
        </w:rPr>
        <w:t>OptionsView</w:t>
      </w:r>
    </w:p>
    <w:tbl>
      <w:tblPr>
        <w:tblStyle w:val="TableGrid"/>
        <w:tblW w:w="0" w:type="auto"/>
        <w:tblInd w:w="720" w:type="dxa"/>
        <w:shd w:val="pct10" w:color="auto" w:fill="auto"/>
        <w:tblLook w:val="04A0"/>
      </w:tblPr>
      <w:tblGrid>
        <w:gridCol w:w="8856"/>
      </w:tblGrid>
      <w:tr w:rsidR="0085415C" w:rsidTr="0085415C">
        <w:tc>
          <w:tcPr>
            <w:tcW w:w="9576" w:type="dxa"/>
            <w:shd w:val="pct10" w:color="auto" w:fill="auto"/>
          </w:tcPr>
          <w:p w:rsidR="00D30EA5" w:rsidRDefault="00D30EA5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sz w:val="20"/>
                <w:szCs w:val="20"/>
              </w:rPr>
              <w:tab/>
            </w:r>
            <w:r w:rsidRPr="002F1A7A">
              <w:rPr>
                <w:rFonts w:ascii="Consolas" w:hAnsi="Consolas" w:cs="Consolas"/>
                <w:b/>
                <w:bCs/>
                <w:sz w:val="20"/>
                <w:szCs w:val="20"/>
              </w:rPr>
              <w:t>private</w:t>
            </w:r>
            <w:r w:rsidRPr="002F1A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F1A7A">
              <w:rPr>
                <w:rFonts w:ascii="Consolas" w:hAnsi="Consolas" w:cs="Consolas"/>
                <w:b/>
                <w:bCs/>
                <w:sz w:val="20"/>
                <w:szCs w:val="20"/>
              </w:rPr>
              <w:t>void</w:t>
            </w:r>
            <w:r w:rsidRPr="002F1A7A">
              <w:rPr>
                <w:rFonts w:ascii="Consolas" w:hAnsi="Consolas" w:cs="Consolas"/>
                <w:sz w:val="20"/>
                <w:szCs w:val="20"/>
              </w:rPr>
              <w:t xml:space="preserve"> applyChanges() {</w:t>
            </w:r>
          </w:p>
          <w:p w:rsidR="0085415C" w:rsidRPr="002F1A7A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D30EA5" w:rsidRDefault="0085415C" w:rsidP="00D30EA5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F1A7A">
              <w:rPr>
                <w:rFonts w:ascii="Consolas" w:hAnsi="Consolas" w:cs="Consolas"/>
                <w:sz w:val="20"/>
                <w:szCs w:val="20"/>
              </w:rPr>
              <w:tab/>
            </w:r>
            <w:r w:rsidRPr="002F1A7A">
              <w:rPr>
                <w:rFonts w:ascii="Consolas" w:hAnsi="Consolas" w:cs="Consolas"/>
                <w:sz w:val="20"/>
                <w:szCs w:val="20"/>
              </w:rPr>
              <w:tab/>
            </w:r>
            <w:r w:rsidR="00D30EA5">
              <w:rPr>
                <w:rFonts w:ascii="Consolas" w:hAnsi="Consolas" w:cs="Consolas"/>
                <w:b/>
                <w:bCs/>
                <w:sz w:val="20"/>
                <w:szCs w:val="20"/>
              </w:rPr>
              <w:t>...</w:t>
            </w:r>
          </w:p>
          <w:p w:rsidR="00D30EA5" w:rsidRDefault="00D30EA5" w:rsidP="00D30EA5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  <w:p w:rsidR="0085415C" w:rsidRPr="002F1A7A" w:rsidRDefault="00D30EA5" w:rsidP="00D30EA5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         </w:t>
            </w:r>
            <w:r w:rsidR="0085415C" w:rsidRPr="002F1A7A">
              <w:rPr>
                <w:rFonts w:ascii="Consolas" w:hAnsi="Consolas" w:cs="Consolas"/>
                <w:sz w:val="20"/>
                <w:szCs w:val="20"/>
              </w:rPr>
              <w:tab/>
            </w:r>
            <w:r w:rsidR="0085415C" w:rsidRPr="002F1A7A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Prefs.</w:t>
            </w:r>
            <w:r w:rsidR="0085415C" w:rsidRPr="002F1A7A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  <w:highlight w:val="lightGray"/>
              </w:rPr>
              <w:t>notifyListeners</w:t>
            </w:r>
            <w:r w:rsidR="0085415C" w:rsidRPr="002F1A7A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Pr="002F1A7A" w:rsidRDefault="0085415C" w:rsidP="00D30EA5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30EA5"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85415C" w:rsidRPr="002F1A7A" w:rsidRDefault="0085415C" w:rsidP="0085415C">
            <w:pPr>
              <w:pStyle w:val="ListParagraph"/>
              <w:spacing w:line="160" w:lineRule="exact"/>
              <w:jc w:val="both"/>
            </w:pPr>
            <w:r w:rsidRPr="002F1A7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pStyle w:val="ListParagraph"/>
              <w:spacing w:line="160" w:lineRule="exact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</w:p>
        </w:tc>
      </w:tr>
    </w:tbl>
    <w:p w:rsidR="009C67F0" w:rsidRDefault="009C67F0" w:rsidP="005E11B9">
      <w:pPr>
        <w:rPr>
          <w:b/>
          <w:bCs/>
          <w:color w:val="0F243E" w:themeColor="text2" w:themeShade="80"/>
          <w:sz w:val="24"/>
          <w:szCs w:val="24"/>
        </w:rPr>
      </w:pPr>
    </w:p>
    <w:p w:rsidR="00455563" w:rsidRDefault="00DB2239" w:rsidP="005E11B9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Subscriber</w:t>
      </w:r>
    </w:p>
    <w:p w:rsidR="008D17BA" w:rsidRDefault="0045556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Following class with </w:t>
      </w:r>
      <w:r w:rsidR="00984369">
        <w:t>“</w:t>
      </w:r>
      <w:r w:rsidRPr="00984369">
        <w:rPr>
          <w:rFonts w:ascii="Consolas" w:hAnsi="Consolas" w:cs="Consolas"/>
          <w:color w:val="000000"/>
          <w:sz w:val="20"/>
          <w:szCs w:val="20"/>
        </w:rPr>
        <w:t>Prefs.</w:t>
      </w:r>
      <w:r w:rsidRPr="00984369">
        <w:rPr>
          <w:rFonts w:ascii="Consolas" w:hAnsi="Consolas" w:cs="Consolas"/>
          <w:i/>
          <w:iCs/>
          <w:color w:val="000000"/>
          <w:sz w:val="20"/>
          <w:szCs w:val="20"/>
        </w:rPr>
        <w:t>addListener</w:t>
      </w:r>
      <w:r w:rsidRPr="00984369">
        <w:rPr>
          <w:rFonts w:ascii="Consolas" w:hAnsi="Consolas" w:cs="Consolas"/>
          <w:color w:val="000000"/>
          <w:sz w:val="20"/>
          <w:szCs w:val="20"/>
        </w:rPr>
        <w:t>(</w:t>
      </w:r>
      <w:r w:rsidRPr="0098436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4369">
        <w:rPr>
          <w:rFonts w:ascii="Consolas" w:hAnsi="Consolas" w:cs="Consolas"/>
          <w:color w:val="000000"/>
          <w:sz w:val="20"/>
          <w:szCs w:val="20"/>
        </w:rPr>
        <w:t>);</w:t>
      </w:r>
      <w:r w:rsidR="00984369">
        <w:rPr>
          <w:rFonts w:ascii="Consolas" w:hAnsi="Consolas" w:cs="Consolas"/>
          <w:color w:val="000000"/>
          <w:sz w:val="20"/>
          <w:szCs w:val="20"/>
        </w:rPr>
        <w:t>”add themselves to Listener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 list</w:t>
      </w:r>
      <w:r w:rsidR="00984369">
        <w:rPr>
          <w:rFonts w:ascii="Consolas" w:hAnsi="Consolas" w:cs="Consolas"/>
          <w:color w:val="000000"/>
          <w:sz w:val="20"/>
          <w:szCs w:val="20"/>
        </w:rPr>
        <w:t>: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DayPanel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MonthPanel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TodoView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WeekPanel</w:t>
      </w:r>
    </w:p>
    <w:p w:rsidR="00984369" w:rsidRPr="005F60E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YearPanel</w:t>
      </w:r>
    </w:p>
    <w:p w:rsidR="005F60E9" w:rsidRPr="004D6AD1" w:rsidRDefault="005F60E9" w:rsidP="00984369">
      <w:pPr>
        <w:pStyle w:val="ListParagraph"/>
        <w:numPr>
          <w:ilvl w:val="0"/>
          <w:numId w:val="5"/>
        </w:numPr>
      </w:pPr>
      <w:r w:rsidRPr="005F60E9">
        <w:rPr>
          <w:rFonts w:ascii="Consolas" w:hAnsi="Consolas" w:cs="Consolas"/>
          <w:color w:val="000000"/>
          <w:sz w:val="20"/>
          <w:szCs w:val="20"/>
        </w:rPr>
        <w:t>net.sf.borg.ui.popup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F60E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ReminderManager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net.sf.borg.ui.task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ProjectTreePanel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SunTrayIconProxy</w:t>
      </w:r>
    </w:p>
    <w:p w:rsidR="005F60E9" w:rsidRDefault="005F60E9" w:rsidP="005F60E9"/>
    <w:p w:rsidR="005F60E9" w:rsidRPr="00D30EA5" w:rsidRDefault="004D6AD1" w:rsidP="00B1499C">
      <w:pPr>
        <w:rPr>
          <w:rFonts w:asciiTheme="majorHAnsi" w:hAnsiTheme="majorHAnsi" w:cs="Consolas"/>
          <w:color w:val="000000"/>
          <w:sz w:val="20"/>
          <w:szCs w:val="20"/>
        </w:rPr>
      </w:pPr>
      <w:r w:rsidRPr="00D30EA5">
        <w:rPr>
          <w:rFonts w:asciiTheme="majorHAnsi" w:hAnsiTheme="majorHAnsi"/>
          <w:b/>
          <w:bCs/>
        </w:rPr>
        <w:t>Remark</w:t>
      </w:r>
      <w:r w:rsidRPr="00D30EA5">
        <w:rPr>
          <w:rFonts w:asciiTheme="majorHAnsi" w:hAnsiTheme="majorHAnsi"/>
        </w:rPr>
        <w:t xml:space="preserve">: </w:t>
      </w:r>
      <w:r w:rsidR="005F60E9" w:rsidRPr="00D30EA5">
        <w:rPr>
          <w:rFonts w:asciiTheme="majorHAnsi" w:hAnsiTheme="majorHAnsi"/>
        </w:rPr>
        <w:t xml:space="preserve">in all of </w:t>
      </w:r>
      <w:r w:rsidRPr="00D30EA5">
        <w:rPr>
          <w:rFonts w:asciiTheme="majorHAnsi" w:hAnsiTheme="majorHAnsi"/>
        </w:rPr>
        <w:t>upcoming</w:t>
      </w:r>
      <w:r w:rsidR="005F60E9" w:rsidRPr="00D30EA5">
        <w:rPr>
          <w:rFonts w:asciiTheme="majorHAnsi" w:hAnsiTheme="majorHAnsi"/>
        </w:rPr>
        <w:t xml:space="preserve"> class, </w:t>
      </w:r>
      <w:r w:rsidR="00D30EA5">
        <w:rPr>
          <w:rFonts w:asciiTheme="majorHAnsi" w:hAnsiTheme="majorHAnsi"/>
        </w:rPr>
        <w:t>“</w:t>
      </w:r>
      <w:r w:rsidR="005F60E9" w:rsidRPr="00D30EA5">
        <w:rPr>
          <w:rFonts w:asciiTheme="majorHAnsi" w:hAnsiTheme="majorHAnsi" w:cs="Consolas"/>
          <w:color w:val="000000"/>
          <w:sz w:val="20"/>
          <w:szCs w:val="20"/>
        </w:rPr>
        <w:t>prefsChanged</w:t>
      </w:r>
      <w:r w:rsidR="00D30EA5">
        <w:rPr>
          <w:rFonts w:asciiTheme="majorHAnsi" w:hAnsiTheme="majorHAnsi" w:cs="Consolas"/>
          <w:color w:val="000000"/>
          <w:sz w:val="20"/>
          <w:szCs w:val="20"/>
        </w:rPr>
        <w:t>”</w:t>
      </w:r>
      <w:r w:rsidR="005F60E9" w:rsidRPr="00D30EA5">
        <w:rPr>
          <w:rFonts w:asciiTheme="majorHAnsi" w:hAnsiTheme="majorHAnsi" w:cs="Consolas"/>
          <w:color w:val="000000"/>
          <w:sz w:val="20"/>
          <w:szCs w:val="20"/>
        </w:rPr>
        <w:t xml:space="preserve"> method is</w:t>
      </w:r>
      <w:r w:rsidRPr="00D30EA5">
        <w:rPr>
          <w:rFonts w:asciiTheme="majorHAnsi" w:hAnsiTheme="majorHAnsi" w:cs="Consolas"/>
          <w:color w:val="000000"/>
          <w:sz w:val="20"/>
          <w:szCs w:val="20"/>
        </w:rPr>
        <w:t xml:space="preserve"> override to do proper action in case of </w:t>
      </w:r>
      <w:r w:rsidR="00B1499C">
        <w:rPr>
          <w:rFonts w:asciiTheme="majorHAnsi" w:hAnsiTheme="majorHAnsi" w:cs="Consolas"/>
          <w:color w:val="000000"/>
          <w:sz w:val="20"/>
          <w:szCs w:val="20"/>
        </w:rPr>
        <w:t>prefrences</w:t>
      </w:r>
      <w:r w:rsidRPr="00D30EA5">
        <w:rPr>
          <w:rFonts w:asciiTheme="majorHAnsi" w:hAnsiTheme="majorHAnsi" w:cs="Consolas"/>
          <w:color w:val="000000"/>
          <w:sz w:val="20"/>
          <w:szCs w:val="20"/>
        </w:rPr>
        <w:t xml:space="preserve"> change.</w:t>
      </w:r>
      <w:r w:rsidR="005F60E9" w:rsidRPr="00D30EA5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D30EA5" w:rsidRDefault="00D30EA5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4A7922" w:rsidP="00054A8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lastRenderedPageBreak/>
        <w:t xml:space="preserve">Sequence diagram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7E67FA" w:rsidP="004D6AD1">
      <w:r>
        <w:rPr>
          <w:noProof/>
        </w:rPr>
        <w:drawing>
          <wp:inline distT="0" distB="0" distL="0" distR="0">
            <wp:extent cx="5943600" cy="2838935"/>
            <wp:effectExtent l="19050" t="0" r="0" b="0"/>
            <wp:docPr id="2" name="Picture 1" descr="C:\Users\man\Desktop\Observ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\Desktop\Observ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p w:rsidR="00EE1FF3" w:rsidRDefault="0079435D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Partial </w:t>
      </w:r>
      <w:r w:rsidR="00EE1FF3">
        <w:rPr>
          <w:b/>
          <w:bCs/>
          <w:color w:val="0F243E" w:themeColor="text2" w:themeShade="80"/>
          <w:sz w:val="24"/>
          <w:szCs w:val="24"/>
        </w:rPr>
        <w:t xml:space="preserve">Class diagram </w:t>
      </w:r>
    </w:p>
    <w:p w:rsidR="00EE1FF3" w:rsidRDefault="00EE1FF3" w:rsidP="00B1499C">
      <w:pPr>
        <w:rPr>
          <w:b/>
          <w:bCs/>
        </w:rPr>
      </w:pPr>
      <w:r>
        <w:rPr>
          <w:b/>
          <w:bCs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5943600" cy="3187901"/>
            <wp:effectExtent l="19050" t="0" r="0" b="0"/>
            <wp:docPr id="3" name="Picture 2" descr="C:\Users\man\Desktop\Borg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\Desktop\BorgclassDiagra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FF3" w:rsidSect="0085415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D45" w:rsidRDefault="00675D45" w:rsidP="008D17BA">
      <w:pPr>
        <w:spacing w:after="0" w:line="240" w:lineRule="auto"/>
      </w:pPr>
      <w:r>
        <w:separator/>
      </w:r>
    </w:p>
  </w:endnote>
  <w:endnote w:type="continuationSeparator" w:id="1">
    <w:p w:rsidR="00675D45" w:rsidRDefault="00675D45" w:rsidP="008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D45" w:rsidRDefault="00675D45" w:rsidP="008D17BA">
      <w:pPr>
        <w:spacing w:after="0" w:line="240" w:lineRule="auto"/>
      </w:pPr>
      <w:r>
        <w:separator/>
      </w:r>
    </w:p>
  </w:footnote>
  <w:footnote w:type="continuationSeparator" w:id="1">
    <w:p w:rsidR="00675D45" w:rsidRDefault="00675D45" w:rsidP="008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</w:p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  <w:r w:rsidRPr="008D17BA">
      <w:rPr>
        <w:b/>
        <w:bCs/>
        <w:color w:val="4F81BD" w:themeColor="accent1"/>
      </w:rPr>
      <w:t xml:space="preserve">Manouchehr Azizi </w:t>
    </w:r>
    <w:r>
      <w:rPr>
        <w:b/>
        <w:bCs/>
        <w:color w:val="4F81BD" w:themeColor="accent1"/>
      </w:rPr>
      <w:t>(523228)</w:t>
    </w:r>
  </w:p>
  <w:p w:rsidR="008D17BA" w:rsidRPr="008D17BA" w:rsidRDefault="008D17BA" w:rsidP="008D17B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F64"/>
    <w:multiLevelType w:val="hybridMultilevel"/>
    <w:tmpl w:val="F816F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7975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0360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746D"/>
    <w:multiLevelType w:val="hybridMultilevel"/>
    <w:tmpl w:val="87AC3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7F4241"/>
    <w:multiLevelType w:val="hybridMultilevel"/>
    <w:tmpl w:val="0856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E5C8D"/>
    <w:multiLevelType w:val="hybridMultilevel"/>
    <w:tmpl w:val="4AE6B2FE"/>
    <w:lvl w:ilvl="0" w:tplc="8944831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7BA"/>
    <w:rsid w:val="0002120D"/>
    <w:rsid w:val="00054A83"/>
    <w:rsid w:val="00084F6E"/>
    <w:rsid w:val="00106704"/>
    <w:rsid w:val="00120887"/>
    <w:rsid w:val="001F3966"/>
    <w:rsid w:val="002F1A7A"/>
    <w:rsid w:val="002F61BF"/>
    <w:rsid w:val="00382BDB"/>
    <w:rsid w:val="003B0E86"/>
    <w:rsid w:val="003B2E1E"/>
    <w:rsid w:val="003C1D49"/>
    <w:rsid w:val="003C2DC5"/>
    <w:rsid w:val="0041408B"/>
    <w:rsid w:val="00440080"/>
    <w:rsid w:val="00455563"/>
    <w:rsid w:val="004A7922"/>
    <w:rsid w:val="004D6AD1"/>
    <w:rsid w:val="00552BEE"/>
    <w:rsid w:val="00570BCD"/>
    <w:rsid w:val="005D4566"/>
    <w:rsid w:val="005D5415"/>
    <w:rsid w:val="005E11B9"/>
    <w:rsid w:val="005F60E9"/>
    <w:rsid w:val="00675D45"/>
    <w:rsid w:val="006930B6"/>
    <w:rsid w:val="006A2932"/>
    <w:rsid w:val="006B7941"/>
    <w:rsid w:val="006E45A5"/>
    <w:rsid w:val="00760AE5"/>
    <w:rsid w:val="007724B5"/>
    <w:rsid w:val="0079435D"/>
    <w:rsid w:val="007D123C"/>
    <w:rsid w:val="007E5F4E"/>
    <w:rsid w:val="007E67FA"/>
    <w:rsid w:val="007E6FDF"/>
    <w:rsid w:val="00804A37"/>
    <w:rsid w:val="008230B6"/>
    <w:rsid w:val="0084475C"/>
    <w:rsid w:val="0085415C"/>
    <w:rsid w:val="00863483"/>
    <w:rsid w:val="008719E2"/>
    <w:rsid w:val="008D17BA"/>
    <w:rsid w:val="00984369"/>
    <w:rsid w:val="009951E2"/>
    <w:rsid w:val="009B5191"/>
    <w:rsid w:val="009C67F0"/>
    <w:rsid w:val="009E60FA"/>
    <w:rsid w:val="00A31EBC"/>
    <w:rsid w:val="00B1499C"/>
    <w:rsid w:val="00BA7239"/>
    <w:rsid w:val="00D30EA5"/>
    <w:rsid w:val="00D34D18"/>
    <w:rsid w:val="00D822CA"/>
    <w:rsid w:val="00DB2239"/>
    <w:rsid w:val="00DE405F"/>
    <w:rsid w:val="00E72603"/>
    <w:rsid w:val="00EB452E"/>
    <w:rsid w:val="00ED272C"/>
    <w:rsid w:val="00EE1FF3"/>
    <w:rsid w:val="00F6311C"/>
    <w:rsid w:val="00F6582A"/>
    <w:rsid w:val="00F850B8"/>
    <w:rsid w:val="00F9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37"/>
  </w:style>
  <w:style w:type="paragraph" w:styleId="Heading1">
    <w:name w:val="heading 1"/>
    <w:basedOn w:val="Normal"/>
    <w:next w:val="Normal"/>
    <w:link w:val="Heading1Char"/>
    <w:uiPriority w:val="9"/>
    <w:qFormat/>
    <w:rsid w:val="008D1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BA"/>
  </w:style>
  <w:style w:type="paragraph" w:styleId="Footer">
    <w:name w:val="footer"/>
    <w:basedOn w:val="Normal"/>
    <w:link w:val="FooterChar"/>
    <w:uiPriority w:val="99"/>
    <w:semiHidden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7BA"/>
  </w:style>
  <w:style w:type="paragraph" w:styleId="Title">
    <w:name w:val="Title"/>
    <w:basedOn w:val="Normal"/>
    <w:next w:val="Normal"/>
    <w:link w:val="TitleChar"/>
    <w:uiPriority w:val="10"/>
    <w:qFormat/>
    <w:rsid w:val="008D1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D1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8D17BA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90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0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DesignPatternObserver/artic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design-patterns-uncove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119B-8D99-40B1-A3FD-E6D0330C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26</cp:revision>
  <dcterms:created xsi:type="dcterms:W3CDTF">2013-04-04T04:49:00Z</dcterms:created>
  <dcterms:modified xsi:type="dcterms:W3CDTF">2013-04-15T00:30:00Z</dcterms:modified>
</cp:coreProperties>
</file>