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2022-12-12</w:t>
      </w:r>
    </w:p>
    <w:p>
      <w:pPr>
        <w:pStyle w:val="Abstract"/>
      </w:pP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t xml:space="preserve">The</w:t>
      </w:r>
      <w:r>
        <w:t xml:space="preserve"> </w:t>
      </w:r>
      <w:r>
        <w:t xml:space="preserve">objective</w:t>
      </w:r>
      <w:r>
        <w:t xml:space="preserve"> </w:t>
      </w:r>
      <w:r>
        <w:t xml:space="preserve">of</w:t>
      </w:r>
      <w:r>
        <w:t xml:space="preserve"> </w:t>
      </w:r>
      <w:r>
        <w:t xml:space="preserve">this</w:t>
      </w:r>
      <w:r>
        <w:t xml:space="preserve"> </w:t>
      </w:r>
      <w:r>
        <w:t xml:space="preserve">study</w:t>
      </w:r>
      <w:r>
        <w:t xml:space="preserve"> </w:t>
      </w:r>
      <w:r>
        <w:t xml:space="preserve">was</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negative effects at the post time point were found for aggressive assertiveness as measured with the AAA-S Aggressive subscale,</w:t>
      </w:r>
      <w:r>
        <w:t xml:space="preserve"> </w:t>
      </w:r>
      <m:oMath>
        <m:r>
          <m:t>Δ</m:t>
        </m:r>
        <m:r>
          <m:t>M</m:t>
        </m:r>
      </m:oMath>
      <w:r>
        <w:t xml:space="preserve"> </w:t>
      </w:r>
      <w:r>
        <w:t xml:space="preserve">=</w:t>
      </w:r>
      <w:r>
        <w:t xml:space="preserve"> </w:t>
      </w:r>
      <m:oMath>
        <m:r>
          <m:rPr>
            <m:sty m:val="p"/>
          </m:rPr>
          <m:t>−</m:t>
        </m:r>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rPr>
            <m:sty m:val="p"/>
          </m:rPr>
          <m:t>−</m:t>
        </m:r>
        <m:r>
          <m:t>0.72</m:t>
        </m:r>
      </m:oMath>
      <w:r>
        <w:t xml:space="preserve">, and at the follow-up,</w:t>
      </w:r>
      <w:r>
        <w:t xml:space="preserve"> </w:t>
      </w:r>
      <m:oMath>
        <m:r>
          <m:t>Δ</m:t>
        </m:r>
        <m:r>
          <m:t>M</m:t>
        </m:r>
      </m:oMath>
      <w:r>
        <w:t xml:space="preserve"> </w:t>
      </w:r>
      <w:r>
        <w:t xml:space="preserve">=</w:t>
      </w:r>
      <w:r>
        <w:t xml:space="preserve"> </w:t>
      </w:r>
      <m:oMath>
        <m:r>
          <m:rPr>
            <m:sty m:val="p"/>
          </m:rPr>
          <m:t>−</m:t>
        </m:r>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negative effects at the post time point were identified for the AAA-S Aggressive subscale,</w:t>
      </w:r>
      <w:r>
        <w:t xml:space="preserve"> </w:t>
      </w:r>
      <m:oMath>
        <m:r>
          <m:t>Δ</m:t>
        </m:r>
        <m:r>
          <m:t>M</m:t>
        </m:r>
      </m:oMath>
      <w:r>
        <w:t xml:space="preserve"> </w:t>
      </w:r>
      <w:r>
        <w:t xml:space="preserve">=</w:t>
      </w:r>
      <w:r>
        <w:t xml:space="preserve"> </w:t>
      </w:r>
      <m:oMath>
        <m:r>
          <m:rPr>
            <m:sty m:val="p"/>
          </m:rPr>
          <m:t>−</m:t>
        </m:r>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rPr>
            <m:sty m:val="p"/>
          </m:rPr>
          <m:t>−</m:t>
        </m:r>
        <m:r>
          <m:t>0.62</m:t>
        </m:r>
      </m:oMath>
      <w:r>
        <w:t xml:space="preserve">, and at the follow-up,</w:t>
      </w:r>
      <w:r>
        <w:t xml:space="preserve"> </w:t>
      </w:r>
      <m:oMath>
        <m:r>
          <m:t>Δ</m:t>
        </m:r>
        <m:r>
          <m:t>M</m:t>
        </m:r>
      </m:oMath>
      <w:r>
        <w:t xml:space="preserve"> </w:t>
      </w:r>
      <w:r>
        <w:t xml:space="preserve">=</w:t>
      </w:r>
      <w:r>
        <w:t xml:space="preserve"> </w:t>
      </w:r>
      <m:oMath>
        <m:r>
          <m:rPr>
            <m:sty m:val="p"/>
          </m:rPr>
          <m:t>−</m:t>
        </m:r>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0.84</m:t>
        </m:r>
      </m:oMath>
      <w:r>
        <w:t xml:space="preserve">. Large effects were also found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the Well-being Questionnaire,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TH also Software and Formal Analysis; Martin Oscarsson performed Writing - Original Draft; Per Carlbring performed Supervision, Writing - Review &amp; Editing; Fiona Michel and Gerhard Andersson both provided Resources and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2022-12-12T21:34:01Z</dcterms:created>
  <dcterms:modified xsi:type="dcterms:W3CDTF">2022-12-12T21:34:01Z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The objective of this study was to investigate the efficacy of an eight-week transdiagnostic stand-alone internet-based CBT intervention, specifically aimed at increasing levels of assertive behavior.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preprint, 3p</vt:lpwstr>
  </property>
  <property fmtid="{D5CDD505-2E9C-101B-9397-08002B2CF9AE}" pid="6" name="csl">
    <vt:lpwstr>./elsevier-harvard.csl</vt:lpwstr>
  </property>
  <property fmtid="{D5CDD505-2E9C-101B-9397-08002B2CF9AE}" pid="7" name="date">
    <vt:lpwstr>2022-12-12</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False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