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08" w:rsidRDefault="00401DD1">
      <w:r>
        <w:rPr>
          <w:rFonts w:hint="eastAsia"/>
        </w:rPr>
        <w:t>规则</w:t>
      </w:r>
      <w:r>
        <w:t>介绍：</w:t>
      </w:r>
    </w:p>
    <w:p w:rsidR="00401DD1" w:rsidRDefault="00401DD1">
      <w:pPr>
        <w:rPr>
          <w:rFonts w:hint="eastAsia"/>
        </w:rPr>
      </w:pPr>
      <w:bookmarkStart w:id="0" w:name="_GoBack"/>
      <w:bookmarkEnd w:id="0"/>
    </w:p>
    <w:sectPr w:rsidR="0040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9B"/>
    <w:rsid w:val="001A7BDE"/>
    <w:rsid w:val="00401DD1"/>
    <w:rsid w:val="004A2C9B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2E8AA-F147-417C-94BD-1E0B4DC3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ALIBABA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揭谛</dc:creator>
  <cp:keywords/>
  <dc:description/>
  <cp:lastModifiedBy>揭谛</cp:lastModifiedBy>
  <cp:revision>3</cp:revision>
  <dcterms:created xsi:type="dcterms:W3CDTF">2016-02-29T09:41:00Z</dcterms:created>
  <dcterms:modified xsi:type="dcterms:W3CDTF">2016-02-29T09:42:00Z</dcterms:modified>
</cp:coreProperties>
</file>