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EAF4" w14:textId="77777777" w:rsidR="00661FDE" w:rsidRDefault="00CA024B" w:rsidP="00CA024B">
      <w:pPr>
        <w:rPr>
          <w:b/>
          <w:bCs/>
          <w:color w:val="77206D" w:themeColor="accent5" w:themeShade="BF"/>
          <w:sz w:val="72"/>
          <w:szCs w:val="72"/>
        </w:rPr>
      </w:pPr>
      <w:r w:rsidRPr="003256D5">
        <w:rPr>
          <w:b/>
          <w:bCs/>
          <w:color w:val="77206D" w:themeColor="accent5" w:themeShade="BF"/>
          <w:sz w:val="72"/>
          <w:szCs w:val="72"/>
        </w:rPr>
        <w:t xml:space="preserve">         </w:t>
      </w:r>
      <w:r>
        <w:rPr>
          <w:b/>
          <w:bCs/>
          <w:color w:val="77206D" w:themeColor="accent5" w:themeShade="BF"/>
          <w:sz w:val="72"/>
          <w:szCs w:val="72"/>
        </w:rPr>
        <w:t xml:space="preserve">    </w:t>
      </w:r>
    </w:p>
    <w:p w14:paraId="5E1D8070" w14:textId="77777777" w:rsidR="00661FDE" w:rsidRDefault="00661FDE" w:rsidP="00CA024B">
      <w:pPr>
        <w:rPr>
          <w:b/>
          <w:bCs/>
          <w:color w:val="77206D" w:themeColor="accent5" w:themeShade="BF"/>
          <w:sz w:val="72"/>
          <w:szCs w:val="72"/>
        </w:rPr>
      </w:pPr>
    </w:p>
    <w:p w14:paraId="7A0F52CA" w14:textId="597B6E86" w:rsidR="00CA024B" w:rsidRPr="00A959CC" w:rsidRDefault="002E1D51" w:rsidP="00CA024B">
      <w:pPr>
        <w:rPr>
          <w:b/>
          <w:bCs/>
          <w:color w:val="D86DCB" w:themeColor="accent5" w:themeTint="99"/>
          <w:sz w:val="72"/>
          <w:szCs w:val="72"/>
        </w:rPr>
      </w:pPr>
      <w:r>
        <w:rPr>
          <w:noProof/>
        </w:rPr>
        <w:drawing>
          <wp:anchor distT="0" distB="0" distL="114300" distR="114300" simplePos="0" relativeHeight="251665408" behindDoc="1" locked="0" layoutInCell="1" allowOverlap="1" wp14:anchorId="4D205868" wp14:editId="6F4BF41A">
            <wp:simplePos x="0" y="0"/>
            <wp:positionH relativeFrom="margin">
              <wp:align>right</wp:align>
            </wp:positionH>
            <wp:positionV relativeFrom="paragraph">
              <wp:posOffset>717550</wp:posOffset>
            </wp:positionV>
            <wp:extent cx="5760720" cy="7947025"/>
            <wp:effectExtent l="0" t="0" r="0" b="0"/>
            <wp:wrapNone/>
            <wp:docPr id="348621141"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61FDE">
        <w:rPr>
          <w:b/>
          <w:bCs/>
          <w:color w:val="77206D" w:themeColor="accent5" w:themeShade="BF"/>
          <w:sz w:val="72"/>
          <w:szCs w:val="72"/>
        </w:rPr>
        <w:t xml:space="preserve">             </w:t>
      </w:r>
      <w:r w:rsidR="00CA024B" w:rsidRPr="00A959CC">
        <w:rPr>
          <w:b/>
          <w:bCs/>
          <w:color w:val="D86DCB" w:themeColor="accent5" w:themeTint="99"/>
          <w:sz w:val="72"/>
          <w:szCs w:val="72"/>
        </w:rPr>
        <w:t>Compte-Rendu</w:t>
      </w:r>
    </w:p>
    <w:p w14:paraId="38E80CF7" w14:textId="009EB40F" w:rsidR="00CA024B" w:rsidRPr="00A959CC" w:rsidRDefault="00CA024B" w:rsidP="00CA024B">
      <w:pPr>
        <w:rPr>
          <w:b/>
          <w:bCs/>
          <w:color w:val="D86DCB" w:themeColor="accent5" w:themeTint="99"/>
          <w:sz w:val="72"/>
          <w:szCs w:val="72"/>
        </w:rPr>
      </w:pPr>
      <w:r w:rsidRPr="003256D5">
        <w:rPr>
          <w:b/>
          <w:bCs/>
          <w:color w:val="D86DCB" w:themeColor="accent5" w:themeTint="99"/>
          <w:sz w:val="72"/>
          <w:szCs w:val="72"/>
        </w:rPr>
        <w:t xml:space="preserve">        </w:t>
      </w:r>
      <w:r>
        <w:rPr>
          <w:b/>
          <w:bCs/>
          <w:color w:val="D86DCB" w:themeColor="accent5" w:themeTint="99"/>
          <w:sz w:val="72"/>
          <w:szCs w:val="72"/>
        </w:rPr>
        <w:t xml:space="preserve">   </w:t>
      </w:r>
      <w:r>
        <w:rPr>
          <w:b/>
          <w:bCs/>
          <w:color w:val="D86DCB" w:themeColor="accent5" w:themeTint="99"/>
          <w:sz w:val="72"/>
          <w:szCs w:val="72"/>
        </w:rPr>
        <w:t xml:space="preserve"> </w:t>
      </w:r>
      <w:r>
        <w:rPr>
          <w:b/>
          <w:bCs/>
          <w:color w:val="D86DCB" w:themeColor="accent5" w:themeTint="99"/>
          <w:sz w:val="72"/>
          <w:szCs w:val="72"/>
        </w:rPr>
        <w:t xml:space="preserve"> </w:t>
      </w:r>
      <w:r>
        <w:rPr>
          <w:b/>
          <w:bCs/>
          <w:color w:val="D86DCB" w:themeColor="accent5" w:themeTint="99"/>
          <w:sz w:val="72"/>
          <w:szCs w:val="72"/>
        </w:rPr>
        <w:t>Les diagramme</w:t>
      </w:r>
      <w:r w:rsidR="00A93D39">
        <w:rPr>
          <w:b/>
          <w:bCs/>
          <w:color w:val="D86DCB" w:themeColor="accent5" w:themeTint="99"/>
          <w:sz w:val="72"/>
          <w:szCs w:val="72"/>
        </w:rPr>
        <w:t>s</w:t>
      </w:r>
      <w:r>
        <w:rPr>
          <w:b/>
          <w:bCs/>
          <w:color w:val="D86DCB" w:themeColor="accent5" w:themeTint="99"/>
          <w:sz w:val="72"/>
          <w:szCs w:val="72"/>
        </w:rPr>
        <w:t xml:space="preserve"> </w:t>
      </w:r>
    </w:p>
    <w:p w14:paraId="394623B1" w14:textId="77777777" w:rsidR="00CA024B" w:rsidRDefault="00CA024B" w:rsidP="00CA024B"/>
    <w:p w14:paraId="52D40D79" w14:textId="3D36D4A0" w:rsidR="00CA024B" w:rsidRDefault="00CA024B" w:rsidP="00CA024B"/>
    <w:tbl>
      <w:tblPr>
        <w:tblStyle w:val="Grilledutableau"/>
        <w:tblpPr w:leftFromText="141" w:rightFromText="141" w:vertAnchor="text" w:horzAnchor="margin" w:tblpY="446"/>
        <w:tblW w:w="0" w:type="auto"/>
        <w:tblLook w:val="04A0" w:firstRow="1" w:lastRow="0" w:firstColumn="1" w:lastColumn="0" w:noHBand="0" w:noVBand="1"/>
      </w:tblPr>
      <w:tblGrid>
        <w:gridCol w:w="8438"/>
      </w:tblGrid>
      <w:tr w:rsidR="00CA024B" w14:paraId="5934F7ED" w14:textId="77777777" w:rsidTr="00BA7C16">
        <w:trPr>
          <w:trHeight w:val="4369"/>
        </w:trPr>
        <w:tc>
          <w:tcPr>
            <w:tcW w:w="8438" w:type="dxa"/>
          </w:tcPr>
          <w:p w14:paraId="2C15C26F" w14:textId="2BEDB668" w:rsidR="00CA024B" w:rsidRDefault="00CA024B" w:rsidP="00BA7C16"/>
          <w:p w14:paraId="59D0F03E" w14:textId="77777777" w:rsidR="00CA024B" w:rsidRDefault="00CA024B" w:rsidP="00BA7C16"/>
          <w:p w14:paraId="3F9D6526" w14:textId="77777777" w:rsidR="00CA024B" w:rsidRDefault="00CA024B" w:rsidP="00BA7C16"/>
          <w:p w14:paraId="143E287E" w14:textId="77777777" w:rsidR="00CA024B" w:rsidRPr="00A959CC" w:rsidRDefault="00CA024B" w:rsidP="00BA7C16">
            <w:pPr>
              <w:rPr>
                <w:sz w:val="36"/>
                <w:szCs w:val="36"/>
              </w:rPr>
            </w:pPr>
          </w:p>
          <w:p w14:paraId="2FA41A67" w14:textId="77777777" w:rsidR="00CA024B" w:rsidRPr="00A959CC" w:rsidRDefault="00CA024B" w:rsidP="00BA7C16">
            <w:pPr>
              <w:rPr>
                <w:sz w:val="36"/>
                <w:szCs w:val="36"/>
              </w:rPr>
            </w:pPr>
            <w:r w:rsidRPr="00A959CC">
              <w:rPr>
                <w:sz w:val="36"/>
                <w:szCs w:val="36"/>
              </w:rPr>
              <w:t xml:space="preserve">Préparer par : </w:t>
            </w:r>
            <w:proofErr w:type="spellStart"/>
            <w:r>
              <w:rPr>
                <w:sz w:val="36"/>
                <w:szCs w:val="36"/>
              </w:rPr>
              <w:t>H’meyd</w:t>
            </w:r>
            <w:proofErr w:type="spellEnd"/>
            <w:r>
              <w:rPr>
                <w:sz w:val="36"/>
                <w:szCs w:val="36"/>
              </w:rPr>
              <w:t xml:space="preserve"> Ahmed Salem</w:t>
            </w:r>
          </w:p>
          <w:p w14:paraId="4595B6D6" w14:textId="77777777" w:rsidR="00CA024B" w:rsidRPr="00A959CC" w:rsidRDefault="00CA024B" w:rsidP="00BA7C16">
            <w:pPr>
              <w:rPr>
                <w:sz w:val="36"/>
                <w:szCs w:val="36"/>
              </w:rPr>
            </w:pPr>
            <w:r w:rsidRPr="00A959CC">
              <w:rPr>
                <w:sz w:val="36"/>
                <w:szCs w:val="36"/>
              </w:rPr>
              <w:t xml:space="preserve">  </w:t>
            </w:r>
            <w:r>
              <w:rPr>
                <w:sz w:val="36"/>
                <w:szCs w:val="36"/>
              </w:rPr>
              <w:t xml:space="preserve">          </w:t>
            </w:r>
            <w:r w:rsidRPr="00A959CC">
              <w:rPr>
                <w:sz w:val="36"/>
                <w:szCs w:val="36"/>
              </w:rPr>
              <w:t xml:space="preserve">Formateur : M. </w:t>
            </w:r>
            <w:r>
              <w:rPr>
                <w:sz w:val="36"/>
                <w:szCs w:val="36"/>
              </w:rPr>
              <w:t>Zakaria</w:t>
            </w:r>
          </w:p>
          <w:p w14:paraId="1B940C48" w14:textId="50C9622E" w:rsidR="00CA024B" w:rsidRPr="00A959CC" w:rsidRDefault="00CA024B" w:rsidP="00BA7C16">
            <w:pPr>
              <w:rPr>
                <w:sz w:val="36"/>
                <w:szCs w:val="36"/>
              </w:rPr>
            </w:pPr>
            <w:r w:rsidRPr="00A959CC">
              <w:rPr>
                <w:sz w:val="36"/>
                <w:szCs w:val="36"/>
              </w:rPr>
              <w:t xml:space="preserve">      </w:t>
            </w:r>
            <w:r>
              <w:rPr>
                <w:sz w:val="36"/>
                <w:szCs w:val="36"/>
              </w:rPr>
              <w:t xml:space="preserve">                   </w:t>
            </w:r>
            <w:proofErr w:type="gramStart"/>
            <w:r w:rsidRPr="00A959CC">
              <w:rPr>
                <w:sz w:val="36"/>
                <w:szCs w:val="36"/>
              </w:rPr>
              <w:t>Fait le</w:t>
            </w:r>
            <w:proofErr w:type="gramEnd"/>
            <w:r w:rsidRPr="00A959CC">
              <w:rPr>
                <w:sz w:val="36"/>
                <w:szCs w:val="36"/>
              </w:rPr>
              <w:t xml:space="preserve"> : </w:t>
            </w:r>
            <w:r w:rsidR="00661FDE">
              <w:rPr>
                <w:sz w:val="36"/>
                <w:szCs w:val="36"/>
              </w:rPr>
              <w:t>09</w:t>
            </w:r>
            <w:r>
              <w:rPr>
                <w:sz w:val="36"/>
                <w:szCs w:val="36"/>
              </w:rPr>
              <w:t>/102025</w:t>
            </w:r>
          </w:p>
          <w:p w14:paraId="19A7E626" w14:textId="77777777" w:rsidR="00CA024B" w:rsidRDefault="00CA024B" w:rsidP="00BA7C16"/>
        </w:tc>
      </w:tr>
    </w:tbl>
    <w:p w14:paraId="60181ACF" w14:textId="77777777" w:rsidR="00CA024B" w:rsidRDefault="00CA024B" w:rsidP="00CA024B"/>
    <w:p w14:paraId="17C95DA1" w14:textId="77777777" w:rsidR="00CA024B" w:rsidRDefault="00CA024B" w:rsidP="00CA024B"/>
    <w:p w14:paraId="2319A894" w14:textId="77777777" w:rsidR="00CA024B" w:rsidRDefault="00CA024B" w:rsidP="00CA024B"/>
    <w:p w14:paraId="2A650D5C" w14:textId="77777777" w:rsidR="00CA024B" w:rsidRDefault="00CA024B" w:rsidP="00CA024B"/>
    <w:p w14:paraId="01BE42DD" w14:textId="77777777" w:rsidR="00CA024B" w:rsidRDefault="00CA024B" w:rsidP="00CA024B"/>
    <w:p w14:paraId="7B17D3DA" w14:textId="77777777" w:rsidR="00CA024B" w:rsidRDefault="00CA024B" w:rsidP="00CA024B"/>
    <w:p w14:paraId="5C273B8C" w14:textId="77777777" w:rsidR="00CA024B" w:rsidRDefault="00CA024B" w:rsidP="00CA024B"/>
    <w:p w14:paraId="6824433F" w14:textId="77777777" w:rsidR="00CA024B" w:rsidRDefault="00CA024B" w:rsidP="00CA024B"/>
    <w:p w14:paraId="5234BC79" w14:textId="77777777" w:rsidR="00CA024B" w:rsidRDefault="00CA024B" w:rsidP="00CA024B"/>
    <w:p w14:paraId="4C2F6013" w14:textId="77777777" w:rsidR="00CA024B" w:rsidRDefault="00CA024B" w:rsidP="00CA024B"/>
    <w:p w14:paraId="508584E1" w14:textId="77777777" w:rsidR="00CA024B" w:rsidRDefault="00CA024B" w:rsidP="00CA024B"/>
    <w:p w14:paraId="2D478C9F" w14:textId="77777777" w:rsidR="00CA024B" w:rsidRDefault="00CA024B" w:rsidP="00CA024B"/>
    <w:p w14:paraId="2CEA8448" w14:textId="77777777" w:rsidR="00CA024B" w:rsidRDefault="00CA024B" w:rsidP="00CA024B"/>
    <w:p w14:paraId="3BE193CD" w14:textId="77777777" w:rsidR="00CA024B" w:rsidRDefault="00CA024B" w:rsidP="00CA024B"/>
    <w:p w14:paraId="57EFEA8D" w14:textId="77777777" w:rsidR="00CA024B" w:rsidRDefault="00CA024B" w:rsidP="00CA024B"/>
    <w:p w14:paraId="2A05FD37" w14:textId="77777777" w:rsidR="00CA024B" w:rsidRDefault="00CA024B" w:rsidP="00CA024B"/>
    <w:p w14:paraId="42CFE03A" w14:textId="77777777" w:rsidR="00CA024B" w:rsidRDefault="00CA024B" w:rsidP="00CA024B"/>
    <w:p w14:paraId="74C66B87" w14:textId="77777777" w:rsidR="00A93D39" w:rsidRDefault="00A93D39" w:rsidP="007E470D">
      <w:pPr>
        <w:rPr>
          <w:b/>
          <w:bCs/>
          <w:color w:val="D86DCB" w:themeColor="accent5" w:themeTint="99"/>
        </w:rPr>
      </w:pPr>
    </w:p>
    <w:p w14:paraId="64217252" w14:textId="77777777" w:rsidR="00A93D39" w:rsidRDefault="00A93D39" w:rsidP="007E470D">
      <w:pPr>
        <w:rPr>
          <w:b/>
          <w:bCs/>
          <w:color w:val="D86DCB" w:themeColor="accent5" w:themeTint="99"/>
        </w:rPr>
      </w:pPr>
    </w:p>
    <w:p w14:paraId="2BCD3CEE" w14:textId="7B180915" w:rsidR="007E470D" w:rsidRPr="007E470D" w:rsidRDefault="007E470D" w:rsidP="007E470D">
      <w:pPr>
        <w:rPr>
          <w:b/>
          <w:bCs/>
          <w:color w:val="D86DCB" w:themeColor="accent5" w:themeTint="99"/>
        </w:rPr>
      </w:pPr>
      <w:r w:rsidRPr="007E470D">
        <w:rPr>
          <w:b/>
          <w:bCs/>
          <w:color w:val="D86DCB" w:themeColor="accent5" w:themeTint="99"/>
        </w:rPr>
        <w:t>1. Introduction à la modélisation</w:t>
      </w:r>
    </w:p>
    <w:p w14:paraId="7BA749B4" w14:textId="77777777" w:rsidR="007E470D" w:rsidRPr="007E470D" w:rsidRDefault="007E470D" w:rsidP="007E470D">
      <w:r w:rsidRPr="007E470D">
        <w:t xml:space="preserve">La </w:t>
      </w:r>
      <w:r w:rsidRPr="007E470D">
        <w:rPr>
          <w:b/>
          <w:bCs/>
        </w:rPr>
        <w:t>modélisation</w:t>
      </w:r>
      <w:r w:rsidRPr="007E470D">
        <w:t xml:space="preserve"> est un processus permettant de représenter un système, un logiciel ou un processus de manière abstraite. Elle facilite la conception, la compréhension et la communication entre les développeurs et les différentes parties prenantes (clients, utilisateurs, chefs de projet, etc.).</w:t>
      </w:r>
    </w:p>
    <w:p w14:paraId="5BC37706" w14:textId="3A81AE7E" w:rsidR="007E470D" w:rsidRPr="007E470D" w:rsidRDefault="008F4498" w:rsidP="007E470D">
      <w:r>
        <w:rPr>
          <w:noProof/>
        </w:rPr>
        <w:drawing>
          <wp:anchor distT="0" distB="0" distL="114300" distR="114300" simplePos="0" relativeHeight="251659264" behindDoc="1" locked="0" layoutInCell="1" allowOverlap="1" wp14:anchorId="4D9A1D1C" wp14:editId="626C8AFE">
            <wp:simplePos x="0" y="0"/>
            <wp:positionH relativeFrom="margin">
              <wp:align>right</wp:align>
            </wp:positionH>
            <wp:positionV relativeFrom="paragraph">
              <wp:posOffset>332740</wp:posOffset>
            </wp:positionV>
            <wp:extent cx="5760720" cy="7947025"/>
            <wp:effectExtent l="0" t="0" r="0" b="0"/>
            <wp:wrapNone/>
            <wp:docPr id="1133264128"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470D" w:rsidRPr="007E470D">
        <w:t xml:space="preserve">Le </w:t>
      </w:r>
      <w:r w:rsidR="007E470D" w:rsidRPr="007E470D">
        <w:rPr>
          <w:b/>
          <w:bCs/>
        </w:rPr>
        <w:t>langage de modélisation</w:t>
      </w:r>
      <w:r w:rsidR="007E470D" w:rsidRPr="007E470D">
        <w:t xml:space="preserve"> est un ensemble de conventions et de symboles graphiques ou textuels utilisés pour cette représentation. Il permet de décrire les éléments d’un système, leurs relations et leurs comportements de manière standardisée.</w:t>
      </w:r>
    </w:p>
    <w:p w14:paraId="74BA0C19" w14:textId="0AFD95CB" w:rsidR="007E470D" w:rsidRPr="007E470D" w:rsidRDefault="007E470D" w:rsidP="007E470D">
      <w:r w:rsidRPr="007E470D">
        <w:pict w14:anchorId="17E8652D">
          <v:rect id="_x0000_i1043" style="width:0;height:1.5pt" o:hralign="center" o:hrstd="t" o:hr="t" fillcolor="#a0a0a0" stroked="f"/>
        </w:pict>
      </w:r>
    </w:p>
    <w:p w14:paraId="206F2301" w14:textId="38C3618A" w:rsidR="007E470D" w:rsidRPr="007E470D" w:rsidRDefault="007E470D" w:rsidP="007E470D">
      <w:pPr>
        <w:rPr>
          <w:b/>
          <w:bCs/>
          <w:color w:val="D86DCB" w:themeColor="accent5" w:themeTint="99"/>
        </w:rPr>
      </w:pPr>
      <w:r w:rsidRPr="007E470D">
        <w:rPr>
          <w:b/>
          <w:bCs/>
          <w:color w:val="D86DCB" w:themeColor="accent5" w:themeTint="99"/>
        </w:rPr>
        <w:t>2. Les diagrammes UML</w:t>
      </w:r>
    </w:p>
    <w:p w14:paraId="629EA405" w14:textId="77777777" w:rsidR="007E470D" w:rsidRPr="007E470D" w:rsidRDefault="007E470D" w:rsidP="007E470D">
      <w:r w:rsidRPr="007E470D">
        <w:t>UML (</w:t>
      </w:r>
      <w:proofErr w:type="spellStart"/>
      <w:r w:rsidRPr="007E470D">
        <w:t>Unified</w:t>
      </w:r>
      <w:proofErr w:type="spellEnd"/>
      <w:r w:rsidRPr="007E470D">
        <w:t xml:space="preserve"> Modeling </w:t>
      </w:r>
      <w:proofErr w:type="spellStart"/>
      <w:r w:rsidRPr="007E470D">
        <w:t>Language</w:t>
      </w:r>
      <w:proofErr w:type="spellEnd"/>
      <w:r w:rsidRPr="007E470D">
        <w:t>) est un langage de modélisation standardisé pour la conception de systèmes logiciels. Parmi les différents types de diagrammes UML, deux sont particulièrement utilisés dans le cadre d’un TP ou d’un projet :</w:t>
      </w:r>
    </w:p>
    <w:p w14:paraId="7B0738AB" w14:textId="77777777" w:rsidR="007E470D" w:rsidRPr="007E470D" w:rsidRDefault="007E470D" w:rsidP="007E470D">
      <w:pPr>
        <w:rPr>
          <w:b/>
          <w:bCs/>
        </w:rPr>
      </w:pPr>
      <w:r w:rsidRPr="007E470D">
        <w:rPr>
          <w:b/>
          <w:bCs/>
        </w:rPr>
        <w:t>2.1. Diagramme de cas d’utilisation (Use Case Diagram)</w:t>
      </w:r>
    </w:p>
    <w:p w14:paraId="5F15E4B1" w14:textId="77777777" w:rsidR="007E470D" w:rsidRPr="007E470D" w:rsidRDefault="007E470D" w:rsidP="007E470D">
      <w:r w:rsidRPr="007E470D">
        <w:t xml:space="preserve">Le diagramme de cas d’utilisation est généralement le </w:t>
      </w:r>
      <w:r w:rsidRPr="007E470D">
        <w:rPr>
          <w:b/>
          <w:bCs/>
        </w:rPr>
        <w:t>premier diagramme à réaliser</w:t>
      </w:r>
      <w:r w:rsidRPr="007E470D">
        <w:t xml:space="preserve"> dans un projet UML. Il a pour objectif de représenter les </w:t>
      </w:r>
      <w:r w:rsidRPr="007E470D">
        <w:rPr>
          <w:b/>
          <w:bCs/>
        </w:rPr>
        <w:t>fonctionnalités principales du système</w:t>
      </w:r>
      <w:r w:rsidRPr="007E470D">
        <w:t xml:space="preserve"> et les interactions entre le système et ses utilisateurs (appelés acteurs).</w:t>
      </w:r>
    </w:p>
    <w:p w14:paraId="65F33BC8" w14:textId="77777777" w:rsidR="007E470D" w:rsidRPr="007E470D" w:rsidRDefault="007E470D" w:rsidP="007E470D">
      <w:r w:rsidRPr="007E470D">
        <w:rPr>
          <w:b/>
          <w:bCs/>
        </w:rPr>
        <w:t>Objectifs :</w:t>
      </w:r>
    </w:p>
    <w:p w14:paraId="3F494D8F" w14:textId="77777777" w:rsidR="007E470D" w:rsidRPr="007E470D" w:rsidRDefault="007E470D" w:rsidP="007E470D">
      <w:pPr>
        <w:numPr>
          <w:ilvl w:val="0"/>
          <w:numId w:val="5"/>
        </w:numPr>
      </w:pPr>
      <w:r w:rsidRPr="007E470D">
        <w:t>Identifier les besoins fonctionnels.</w:t>
      </w:r>
    </w:p>
    <w:p w14:paraId="7A3141FC" w14:textId="77777777" w:rsidR="007E470D" w:rsidRPr="007E470D" w:rsidRDefault="007E470D" w:rsidP="007E470D">
      <w:pPr>
        <w:numPr>
          <w:ilvl w:val="0"/>
          <w:numId w:val="5"/>
        </w:numPr>
      </w:pPr>
      <w:r w:rsidRPr="007E470D">
        <w:t>Décrire comment les utilisateurs interagissent avec le système.</w:t>
      </w:r>
    </w:p>
    <w:p w14:paraId="4EBD54FC" w14:textId="77777777" w:rsidR="007E470D" w:rsidRPr="007E470D" w:rsidRDefault="007E470D" w:rsidP="007E470D">
      <w:pPr>
        <w:numPr>
          <w:ilvl w:val="0"/>
          <w:numId w:val="5"/>
        </w:numPr>
      </w:pPr>
      <w:r w:rsidRPr="007E470D">
        <w:t>Servir de base pour la conception des autres diagrammes (classes, séquences, etc.).</w:t>
      </w:r>
    </w:p>
    <w:p w14:paraId="50722BE0" w14:textId="77777777" w:rsidR="007E470D" w:rsidRPr="007E470D" w:rsidRDefault="007E470D" w:rsidP="007E470D">
      <w:pPr>
        <w:rPr>
          <w:color w:val="D86DCB" w:themeColor="accent5" w:themeTint="99"/>
        </w:rPr>
      </w:pPr>
      <w:r w:rsidRPr="007E470D">
        <w:rPr>
          <w:b/>
          <w:bCs/>
          <w:color w:val="D86DCB" w:themeColor="accent5" w:themeTint="99"/>
        </w:rPr>
        <w:t>Éléments d’un diagramme de cas d’utilisation :</w:t>
      </w:r>
    </w:p>
    <w:p w14:paraId="470A1288" w14:textId="77777777" w:rsidR="007E470D" w:rsidRPr="007E470D" w:rsidRDefault="007E470D" w:rsidP="007E470D">
      <w:pPr>
        <w:numPr>
          <w:ilvl w:val="0"/>
          <w:numId w:val="6"/>
        </w:numPr>
      </w:pPr>
      <w:r w:rsidRPr="007E470D">
        <w:rPr>
          <w:b/>
          <w:bCs/>
        </w:rPr>
        <w:t>Frontière du système</w:t>
      </w:r>
      <w:r w:rsidRPr="007E470D">
        <w:t xml:space="preserve"> : cadre qui délimite le système étudié.</w:t>
      </w:r>
    </w:p>
    <w:p w14:paraId="6875C34C" w14:textId="77777777" w:rsidR="007E470D" w:rsidRPr="007E470D" w:rsidRDefault="007E470D" w:rsidP="007E470D">
      <w:pPr>
        <w:numPr>
          <w:ilvl w:val="0"/>
          <w:numId w:val="6"/>
        </w:numPr>
      </w:pPr>
      <w:r w:rsidRPr="007E470D">
        <w:rPr>
          <w:b/>
          <w:bCs/>
        </w:rPr>
        <w:t>Acteur</w:t>
      </w:r>
      <w:r w:rsidRPr="007E470D">
        <w:t xml:space="preserve"> : utilisateur ou système externe qui interagit avec le système.</w:t>
      </w:r>
    </w:p>
    <w:p w14:paraId="08D216ED" w14:textId="77777777" w:rsidR="007E470D" w:rsidRPr="007E470D" w:rsidRDefault="007E470D" w:rsidP="007E470D">
      <w:pPr>
        <w:numPr>
          <w:ilvl w:val="0"/>
          <w:numId w:val="6"/>
        </w:numPr>
      </w:pPr>
      <w:r w:rsidRPr="007E470D">
        <w:rPr>
          <w:b/>
          <w:bCs/>
        </w:rPr>
        <w:t>Cas d’utilisation</w:t>
      </w:r>
      <w:r w:rsidRPr="007E470D">
        <w:t xml:space="preserve"> : fonctionnalité ou scénario que le système doit exécuter pour répondre à un besoin de l’acteur.</w:t>
      </w:r>
    </w:p>
    <w:p w14:paraId="7EC62D2E" w14:textId="77777777" w:rsidR="007E470D" w:rsidRPr="007E470D" w:rsidRDefault="007E470D" w:rsidP="007E470D">
      <w:pPr>
        <w:numPr>
          <w:ilvl w:val="0"/>
          <w:numId w:val="6"/>
        </w:numPr>
      </w:pPr>
      <w:r w:rsidRPr="007E470D">
        <w:rPr>
          <w:b/>
          <w:bCs/>
        </w:rPr>
        <w:t>Relations</w:t>
      </w:r>
      <w:r w:rsidRPr="007E470D">
        <w:t xml:space="preserve"> : liens entre acteurs et cas d’utilisation, ou entre cas d’utilisation eux-mêmes.</w:t>
      </w:r>
    </w:p>
    <w:p w14:paraId="115FEC0D" w14:textId="77777777" w:rsidR="00A93D39" w:rsidRDefault="00A93D39" w:rsidP="007E470D">
      <w:pPr>
        <w:rPr>
          <w:b/>
          <w:bCs/>
          <w:color w:val="D86DCB" w:themeColor="accent5" w:themeTint="99"/>
        </w:rPr>
      </w:pPr>
    </w:p>
    <w:p w14:paraId="28DE6A70" w14:textId="77777777" w:rsidR="00A93D39" w:rsidRDefault="00A93D39" w:rsidP="007E470D">
      <w:pPr>
        <w:rPr>
          <w:b/>
          <w:bCs/>
          <w:color w:val="D86DCB" w:themeColor="accent5" w:themeTint="99"/>
        </w:rPr>
      </w:pPr>
    </w:p>
    <w:p w14:paraId="13C02890" w14:textId="27EF7814" w:rsidR="007E470D" w:rsidRPr="007E470D" w:rsidRDefault="007E470D" w:rsidP="007E470D">
      <w:pPr>
        <w:rPr>
          <w:color w:val="D86DCB" w:themeColor="accent5" w:themeTint="99"/>
        </w:rPr>
      </w:pPr>
      <w:r w:rsidRPr="007E470D">
        <w:rPr>
          <w:b/>
          <w:bCs/>
          <w:color w:val="D86DCB" w:themeColor="accent5" w:themeTint="99"/>
        </w:rPr>
        <w:t>Types de relations entre cas d’utilisation :</w:t>
      </w:r>
    </w:p>
    <w:p w14:paraId="4DE0D0B0" w14:textId="77777777" w:rsidR="007E470D" w:rsidRPr="007E470D" w:rsidRDefault="007E470D" w:rsidP="007E470D">
      <w:pPr>
        <w:numPr>
          <w:ilvl w:val="0"/>
          <w:numId w:val="7"/>
        </w:numPr>
      </w:pPr>
      <w:proofErr w:type="spellStart"/>
      <w:r w:rsidRPr="007E470D">
        <w:rPr>
          <w:b/>
          <w:bCs/>
        </w:rPr>
        <w:t>Include</w:t>
      </w:r>
      <w:proofErr w:type="spellEnd"/>
      <w:r w:rsidRPr="007E470D">
        <w:rPr>
          <w:b/>
          <w:bCs/>
        </w:rPr>
        <w:t xml:space="preserve"> (« inclure »)</w:t>
      </w:r>
      <w:r w:rsidRPr="007E470D">
        <w:t xml:space="preserve"> : relation obligatoire qui indique qu’un comportement commun est toujours exécuté dans plusieurs cas d’utilisation.</w:t>
      </w:r>
      <w:r w:rsidRPr="007E470D">
        <w:br/>
      </w:r>
      <w:r w:rsidRPr="007E470D">
        <w:rPr>
          <w:i/>
          <w:iCs/>
        </w:rPr>
        <w:t>Exemple : un paiement est toujours inclus lors de la validation d’une réservation.</w:t>
      </w:r>
    </w:p>
    <w:p w14:paraId="44B2C881" w14:textId="3FEF6FCA" w:rsidR="007E470D" w:rsidRPr="007E470D" w:rsidRDefault="008F4498" w:rsidP="007E470D">
      <w:pPr>
        <w:numPr>
          <w:ilvl w:val="0"/>
          <w:numId w:val="7"/>
        </w:numPr>
      </w:pPr>
      <w:r>
        <w:rPr>
          <w:noProof/>
        </w:rPr>
        <w:drawing>
          <wp:anchor distT="0" distB="0" distL="114300" distR="114300" simplePos="0" relativeHeight="251661312" behindDoc="1" locked="0" layoutInCell="1" allowOverlap="1" wp14:anchorId="6FA209F0" wp14:editId="69269174">
            <wp:simplePos x="0" y="0"/>
            <wp:positionH relativeFrom="margin">
              <wp:align>right</wp:align>
            </wp:positionH>
            <wp:positionV relativeFrom="paragraph">
              <wp:posOffset>529590</wp:posOffset>
            </wp:positionV>
            <wp:extent cx="5760720" cy="7947025"/>
            <wp:effectExtent l="0" t="0" r="0" b="0"/>
            <wp:wrapNone/>
            <wp:docPr id="1285784628"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7E470D" w:rsidRPr="007E470D">
        <w:rPr>
          <w:b/>
          <w:bCs/>
        </w:rPr>
        <w:t>Extend</w:t>
      </w:r>
      <w:proofErr w:type="spellEnd"/>
      <w:r w:rsidR="007E470D" w:rsidRPr="007E470D">
        <w:rPr>
          <w:b/>
          <w:bCs/>
        </w:rPr>
        <w:t xml:space="preserve"> (« étendre »)</w:t>
      </w:r>
      <w:r w:rsidR="007E470D" w:rsidRPr="007E470D">
        <w:t xml:space="preserve"> : relation facultative qui permet d’ajouter un comportement optionnel ou conditionnel à un cas d’utilisation.</w:t>
      </w:r>
      <w:r w:rsidR="007E470D" w:rsidRPr="007E470D">
        <w:br/>
      </w:r>
      <w:r w:rsidR="007E470D" w:rsidRPr="007E470D">
        <w:rPr>
          <w:i/>
          <w:iCs/>
        </w:rPr>
        <w:t>Exemple : on peut consulter une réservation avant de la confirmer.</w:t>
      </w:r>
    </w:p>
    <w:p w14:paraId="19C2CB2A" w14:textId="77777777" w:rsidR="007E470D" w:rsidRPr="007E470D" w:rsidRDefault="007E470D" w:rsidP="007E470D">
      <w:pPr>
        <w:numPr>
          <w:ilvl w:val="0"/>
          <w:numId w:val="7"/>
        </w:numPr>
      </w:pPr>
      <w:r w:rsidRPr="007E470D">
        <w:rPr>
          <w:b/>
          <w:bCs/>
        </w:rPr>
        <w:t>Généralisation</w:t>
      </w:r>
      <w:r w:rsidRPr="007E470D">
        <w:t xml:space="preserve"> : relation de type parent-enfant entre cas d’utilisation ou acteurs, montrant qu’un élément hérite du comportement d’un autre.</w:t>
      </w:r>
    </w:p>
    <w:p w14:paraId="60F8DCFA" w14:textId="77777777" w:rsidR="007E470D" w:rsidRPr="007E470D" w:rsidRDefault="007E470D" w:rsidP="007E470D">
      <w:r w:rsidRPr="007E470D">
        <w:pict w14:anchorId="497E38B4">
          <v:rect id="_x0000_i1044" style="width:0;height:1.5pt" o:hralign="center" o:hrstd="t" o:hr="t" fillcolor="#a0a0a0" stroked="f"/>
        </w:pict>
      </w:r>
    </w:p>
    <w:p w14:paraId="4642510A" w14:textId="77777777" w:rsidR="007E470D" w:rsidRPr="007E470D" w:rsidRDefault="007E470D" w:rsidP="007E470D">
      <w:pPr>
        <w:rPr>
          <w:b/>
          <w:bCs/>
          <w:color w:val="D86DCB" w:themeColor="accent5" w:themeTint="99"/>
        </w:rPr>
      </w:pPr>
      <w:r w:rsidRPr="007E470D">
        <w:rPr>
          <w:b/>
          <w:bCs/>
          <w:color w:val="D86DCB" w:themeColor="accent5" w:themeTint="99"/>
        </w:rPr>
        <w:t>2.2. Diagramme de classes</w:t>
      </w:r>
    </w:p>
    <w:p w14:paraId="792BCDE3" w14:textId="77777777" w:rsidR="007E470D" w:rsidRPr="007E470D" w:rsidRDefault="007E470D" w:rsidP="007E470D">
      <w:r w:rsidRPr="007E470D">
        <w:t xml:space="preserve">Le diagramme de classes décrit la </w:t>
      </w:r>
      <w:r w:rsidRPr="007E470D">
        <w:rPr>
          <w:b/>
          <w:bCs/>
        </w:rPr>
        <w:t>structure statique d’un système</w:t>
      </w:r>
      <w:r w:rsidRPr="007E470D">
        <w:t>, en représentant les classes, leurs attributs, méthodes et relations. C’est un outil fondamental pour passer de l’analyse à la conception détaillée.</w:t>
      </w:r>
    </w:p>
    <w:p w14:paraId="208674D4" w14:textId="77777777" w:rsidR="007E470D" w:rsidRPr="007E470D" w:rsidRDefault="007E470D" w:rsidP="007E470D">
      <w:r w:rsidRPr="007E470D">
        <w:rPr>
          <w:b/>
          <w:bCs/>
        </w:rPr>
        <w:t>Éléments d’une classe :</w:t>
      </w:r>
    </w:p>
    <w:p w14:paraId="613CAA20" w14:textId="77777777" w:rsidR="007E470D" w:rsidRPr="007E470D" w:rsidRDefault="007E470D" w:rsidP="007E470D">
      <w:pPr>
        <w:numPr>
          <w:ilvl w:val="0"/>
          <w:numId w:val="8"/>
        </w:numPr>
      </w:pPr>
      <w:r w:rsidRPr="007E470D">
        <w:rPr>
          <w:b/>
          <w:bCs/>
        </w:rPr>
        <w:t>Classe</w:t>
      </w:r>
      <w:r w:rsidRPr="007E470D">
        <w:t xml:space="preserve"> : modèle ou plan pour créer des objets.</w:t>
      </w:r>
    </w:p>
    <w:p w14:paraId="6F5787E8" w14:textId="77777777" w:rsidR="007E470D" w:rsidRPr="007E470D" w:rsidRDefault="007E470D" w:rsidP="007E470D">
      <w:pPr>
        <w:numPr>
          <w:ilvl w:val="0"/>
          <w:numId w:val="8"/>
        </w:numPr>
      </w:pPr>
      <w:r w:rsidRPr="007E470D">
        <w:rPr>
          <w:b/>
          <w:bCs/>
        </w:rPr>
        <w:t>Attributs</w:t>
      </w:r>
      <w:r w:rsidRPr="007E470D">
        <w:t xml:space="preserve"> : caractéristiques ou propriétés de l’objet (ex. : nom, âge, couleur).</w:t>
      </w:r>
    </w:p>
    <w:p w14:paraId="0C05B9E8" w14:textId="77777777" w:rsidR="007E470D" w:rsidRPr="007E470D" w:rsidRDefault="007E470D" w:rsidP="007E470D">
      <w:pPr>
        <w:numPr>
          <w:ilvl w:val="0"/>
          <w:numId w:val="8"/>
        </w:numPr>
      </w:pPr>
      <w:r w:rsidRPr="007E470D">
        <w:rPr>
          <w:b/>
          <w:bCs/>
        </w:rPr>
        <w:t>Méthodes</w:t>
      </w:r>
      <w:r w:rsidRPr="007E470D">
        <w:t xml:space="preserve"> : actions ou comportements que l’objet peut réaliser (ex. : marcher, calculer, afficher).</w:t>
      </w:r>
    </w:p>
    <w:p w14:paraId="52B9BF0A" w14:textId="77777777" w:rsidR="007E470D" w:rsidRPr="007E470D" w:rsidRDefault="007E470D" w:rsidP="007E470D">
      <w:pPr>
        <w:rPr>
          <w:color w:val="D86DCB" w:themeColor="accent5" w:themeTint="99"/>
        </w:rPr>
      </w:pPr>
      <w:r w:rsidRPr="007E470D">
        <w:rPr>
          <w:b/>
          <w:bCs/>
          <w:color w:val="D86DCB" w:themeColor="accent5" w:themeTint="99"/>
        </w:rPr>
        <w:t>Relations entre classes :</w:t>
      </w:r>
    </w:p>
    <w:p w14:paraId="3AE2C098" w14:textId="77777777" w:rsidR="007E470D" w:rsidRPr="007E470D" w:rsidRDefault="007E470D" w:rsidP="007E470D">
      <w:pPr>
        <w:numPr>
          <w:ilvl w:val="0"/>
          <w:numId w:val="9"/>
        </w:numPr>
      </w:pPr>
      <w:r w:rsidRPr="007E470D">
        <w:rPr>
          <w:b/>
          <w:bCs/>
        </w:rPr>
        <w:t>Association</w:t>
      </w:r>
      <w:r w:rsidRPr="007E470D">
        <w:t xml:space="preserve"> : relation entre deux classes qui collaborent ou communiquent.</w:t>
      </w:r>
    </w:p>
    <w:p w14:paraId="28035885" w14:textId="77777777" w:rsidR="007E470D" w:rsidRPr="007E470D" w:rsidRDefault="007E470D" w:rsidP="007E470D">
      <w:pPr>
        <w:numPr>
          <w:ilvl w:val="0"/>
          <w:numId w:val="9"/>
        </w:numPr>
      </w:pPr>
      <w:r w:rsidRPr="007E470D">
        <w:rPr>
          <w:b/>
          <w:bCs/>
        </w:rPr>
        <w:t>Multiplicité</w:t>
      </w:r>
      <w:r w:rsidRPr="007E470D">
        <w:t xml:space="preserve"> : indique combien d’objets d’une classe peuvent être liés à un objet d’une autre classe (ex. : </w:t>
      </w:r>
      <w:proofErr w:type="gramStart"/>
      <w:r w:rsidRPr="007E470D">
        <w:t>1..</w:t>
      </w:r>
      <w:proofErr w:type="gramEnd"/>
      <w:r w:rsidRPr="007E470D">
        <w:t xml:space="preserve">*, </w:t>
      </w:r>
      <w:proofErr w:type="gramStart"/>
      <w:r w:rsidRPr="007E470D">
        <w:t>0..</w:t>
      </w:r>
      <w:proofErr w:type="gramEnd"/>
      <w:r w:rsidRPr="007E470D">
        <w:t>1).</w:t>
      </w:r>
    </w:p>
    <w:p w14:paraId="23679CDE" w14:textId="77777777" w:rsidR="007E470D" w:rsidRPr="007E470D" w:rsidRDefault="007E470D" w:rsidP="007E470D">
      <w:pPr>
        <w:numPr>
          <w:ilvl w:val="0"/>
          <w:numId w:val="9"/>
        </w:numPr>
      </w:pPr>
      <w:r w:rsidRPr="007E470D">
        <w:rPr>
          <w:b/>
          <w:bCs/>
        </w:rPr>
        <w:t>Composition</w:t>
      </w:r>
      <w:r w:rsidRPr="007E470D">
        <w:t xml:space="preserve"> : relation forte « partie-tout » où la partie ne peut exister sans le tout (ex. : une maison et ses pièces).</w:t>
      </w:r>
    </w:p>
    <w:p w14:paraId="58F9AD1D" w14:textId="77777777" w:rsidR="007E470D" w:rsidRPr="007E470D" w:rsidRDefault="007E470D" w:rsidP="007E470D">
      <w:pPr>
        <w:numPr>
          <w:ilvl w:val="0"/>
          <w:numId w:val="9"/>
        </w:numPr>
      </w:pPr>
      <w:r w:rsidRPr="007E470D">
        <w:rPr>
          <w:b/>
          <w:bCs/>
        </w:rPr>
        <w:t>Agrégation</w:t>
      </w:r>
      <w:r w:rsidRPr="007E470D">
        <w:t xml:space="preserve"> : relation plus faible « partie-tout » où la partie peut exister indépendamment du tout (ex. : une équipe et ses joueurs).</w:t>
      </w:r>
    </w:p>
    <w:p w14:paraId="7D7321C6" w14:textId="77777777" w:rsidR="007E470D" w:rsidRPr="007E470D" w:rsidRDefault="007E470D" w:rsidP="007E470D">
      <w:r w:rsidRPr="007E470D">
        <w:pict w14:anchorId="0A522491">
          <v:rect id="_x0000_i1045" style="width:0;height:1.5pt" o:hralign="center" o:hrstd="t" o:hr="t" fillcolor="#a0a0a0" stroked="f"/>
        </w:pict>
      </w:r>
    </w:p>
    <w:p w14:paraId="44E3ACE1" w14:textId="77777777" w:rsidR="007E470D" w:rsidRPr="007E470D" w:rsidRDefault="007E470D" w:rsidP="007E470D">
      <w:pPr>
        <w:rPr>
          <w:b/>
          <w:bCs/>
          <w:color w:val="D86DCB" w:themeColor="accent5" w:themeTint="99"/>
        </w:rPr>
      </w:pPr>
      <w:r w:rsidRPr="007E470D">
        <w:rPr>
          <w:b/>
          <w:bCs/>
          <w:color w:val="D86DCB" w:themeColor="accent5" w:themeTint="99"/>
        </w:rPr>
        <w:t>3. Synthèse</w:t>
      </w:r>
    </w:p>
    <w:p w14:paraId="39A679CE" w14:textId="77777777" w:rsidR="00A93D39" w:rsidRDefault="00A93D39" w:rsidP="00A93D39">
      <w:pPr>
        <w:ind w:left="720"/>
      </w:pPr>
    </w:p>
    <w:p w14:paraId="6865A2E6" w14:textId="77777777" w:rsidR="00A93D39" w:rsidRDefault="00A93D39" w:rsidP="00A93D39">
      <w:pPr>
        <w:ind w:left="720"/>
      </w:pPr>
    </w:p>
    <w:p w14:paraId="6D6C08A1" w14:textId="79637B98" w:rsidR="007E470D" w:rsidRPr="007E470D" w:rsidRDefault="007E470D" w:rsidP="007E470D">
      <w:pPr>
        <w:numPr>
          <w:ilvl w:val="0"/>
          <w:numId w:val="10"/>
        </w:numPr>
      </w:pPr>
      <w:r w:rsidRPr="007E470D">
        <w:t xml:space="preserve">Le </w:t>
      </w:r>
      <w:r w:rsidRPr="007E470D">
        <w:rPr>
          <w:b/>
          <w:bCs/>
        </w:rPr>
        <w:t>diagramme de cas d’utilisation</w:t>
      </w:r>
      <w:r w:rsidRPr="007E470D">
        <w:t xml:space="preserve"> exprime </w:t>
      </w:r>
      <w:r w:rsidRPr="007E470D">
        <w:rPr>
          <w:b/>
          <w:bCs/>
        </w:rPr>
        <w:t>ce que le système doit faire</w:t>
      </w:r>
      <w:r w:rsidRPr="007E470D">
        <w:t xml:space="preserve"> du point de vue de l’utilisateur.</w:t>
      </w:r>
    </w:p>
    <w:p w14:paraId="649400F9" w14:textId="0EAA2D64" w:rsidR="007E470D" w:rsidRPr="007E470D" w:rsidRDefault="007E470D" w:rsidP="007E470D">
      <w:pPr>
        <w:numPr>
          <w:ilvl w:val="0"/>
          <w:numId w:val="10"/>
        </w:numPr>
      </w:pPr>
      <w:r w:rsidRPr="007E470D">
        <w:t xml:space="preserve">Le </w:t>
      </w:r>
      <w:r w:rsidRPr="007E470D">
        <w:rPr>
          <w:b/>
          <w:bCs/>
        </w:rPr>
        <w:t>diagramme de classes</w:t>
      </w:r>
      <w:r w:rsidRPr="007E470D">
        <w:t xml:space="preserve"> exprime </w:t>
      </w:r>
      <w:r w:rsidRPr="007E470D">
        <w:rPr>
          <w:b/>
          <w:bCs/>
        </w:rPr>
        <w:t>la structure interne du système</w:t>
      </w:r>
      <w:r w:rsidRPr="007E470D">
        <w:t xml:space="preserve"> et ses relations.</w:t>
      </w:r>
    </w:p>
    <w:p w14:paraId="1CF62D4C" w14:textId="78897020" w:rsidR="007E470D" w:rsidRPr="007E470D" w:rsidRDefault="008F4498" w:rsidP="007E470D">
      <w:pPr>
        <w:numPr>
          <w:ilvl w:val="0"/>
          <w:numId w:val="10"/>
        </w:numPr>
      </w:pPr>
      <w:r>
        <w:rPr>
          <w:noProof/>
        </w:rPr>
        <w:drawing>
          <wp:anchor distT="0" distB="0" distL="114300" distR="114300" simplePos="0" relativeHeight="251663360" behindDoc="1" locked="0" layoutInCell="1" allowOverlap="1" wp14:anchorId="2BD13980" wp14:editId="3985910D">
            <wp:simplePos x="0" y="0"/>
            <wp:positionH relativeFrom="margin">
              <wp:align>right</wp:align>
            </wp:positionH>
            <wp:positionV relativeFrom="paragraph">
              <wp:posOffset>564515</wp:posOffset>
            </wp:positionV>
            <wp:extent cx="5760720" cy="7947025"/>
            <wp:effectExtent l="0" t="0" r="0" b="0"/>
            <wp:wrapNone/>
            <wp:docPr id="709537420" name="Image 28" descr="Description : Fond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 Fond contr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794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470D" w:rsidRPr="007E470D">
        <w:t>Les relations (</w:t>
      </w:r>
      <w:proofErr w:type="spellStart"/>
      <w:r w:rsidR="007E470D" w:rsidRPr="007E470D">
        <w:t>include</w:t>
      </w:r>
      <w:proofErr w:type="spellEnd"/>
      <w:r w:rsidR="007E470D" w:rsidRPr="007E470D">
        <w:t xml:space="preserve">, </w:t>
      </w:r>
      <w:proofErr w:type="spellStart"/>
      <w:r w:rsidR="007E470D" w:rsidRPr="007E470D">
        <w:t>extend</w:t>
      </w:r>
      <w:proofErr w:type="spellEnd"/>
      <w:r w:rsidR="007E470D" w:rsidRPr="007E470D">
        <w:t>, association, composition, agrégation) permettent de mieux organiser et comprendre les interactions et dépendances dans le système.</w:t>
      </w:r>
    </w:p>
    <w:p w14:paraId="2B34721C" w14:textId="5592F1C0" w:rsidR="007E470D" w:rsidRPr="007E470D" w:rsidRDefault="007E470D" w:rsidP="007E470D">
      <w:r w:rsidRPr="007E470D">
        <w:t xml:space="preserve">Ces diagrammes servent à </w:t>
      </w:r>
      <w:r w:rsidRPr="007E470D">
        <w:rPr>
          <w:b/>
          <w:bCs/>
          <w:color w:val="D86DCB" w:themeColor="accent5" w:themeTint="99"/>
        </w:rPr>
        <w:t>formaliser les besoins</w:t>
      </w:r>
      <w:r w:rsidRPr="007E470D">
        <w:rPr>
          <w:b/>
          <w:bCs/>
        </w:rPr>
        <w:t xml:space="preserve">, </w:t>
      </w:r>
      <w:r w:rsidRPr="007E470D">
        <w:rPr>
          <w:b/>
          <w:bCs/>
          <w:color w:val="D86DCB" w:themeColor="accent5" w:themeTint="99"/>
        </w:rPr>
        <w:t>planifier la conception et faciliter la communication</w:t>
      </w:r>
      <w:r w:rsidRPr="007E470D">
        <w:t xml:space="preserve"> avec toutes les parties prenantes du projet.</w:t>
      </w:r>
    </w:p>
    <w:p w14:paraId="73C0D201" w14:textId="77777777" w:rsidR="00DE59EA" w:rsidRPr="007E470D" w:rsidRDefault="00DE59EA" w:rsidP="007E470D"/>
    <w:sectPr w:rsidR="00DE59EA" w:rsidRPr="007E470D">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56DE" w14:textId="77777777" w:rsidR="00A93D39" w:rsidRDefault="00A93D39" w:rsidP="00A93D39">
      <w:pPr>
        <w:spacing w:after="0" w:line="240" w:lineRule="auto"/>
      </w:pPr>
      <w:r>
        <w:separator/>
      </w:r>
    </w:p>
  </w:endnote>
  <w:endnote w:type="continuationSeparator" w:id="0">
    <w:p w14:paraId="185C88C6" w14:textId="77777777" w:rsidR="00A93D39" w:rsidRDefault="00A93D39" w:rsidP="00A93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F040" w14:textId="77777777" w:rsidR="00A93D39" w:rsidRDefault="00A93D39" w:rsidP="00A93D39">
      <w:pPr>
        <w:spacing w:after="0" w:line="240" w:lineRule="auto"/>
      </w:pPr>
      <w:r>
        <w:separator/>
      </w:r>
    </w:p>
  </w:footnote>
  <w:footnote w:type="continuationSeparator" w:id="0">
    <w:p w14:paraId="597479F8" w14:textId="77777777" w:rsidR="00A93D39" w:rsidRDefault="00A93D39" w:rsidP="00A93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5AF9" w14:textId="751B4540" w:rsidR="00A93D39" w:rsidRDefault="00A93D39">
    <w:pPr>
      <w:pStyle w:val="En-tte"/>
    </w:pPr>
    <w:r>
      <w:rPr>
        <w:noProof/>
      </w:rPr>
      <w:drawing>
        <wp:anchor distT="0" distB="0" distL="114300" distR="114300" simplePos="0" relativeHeight="251659264" behindDoc="1" locked="0" layoutInCell="1" allowOverlap="1" wp14:anchorId="323C9E43" wp14:editId="3CB57429">
          <wp:simplePos x="0" y="0"/>
          <wp:positionH relativeFrom="column">
            <wp:posOffset>-671513</wp:posOffset>
          </wp:positionH>
          <wp:positionV relativeFrom="paragraph">
            <wp:posOffset>-281622</wp:posOffset>
          </wp:positionV>
          <wp:extent cx="991870" cy="1061085"/>
          <wp:effectExtent l="0" t="0" r="0" b="5715"/>
          <wp:wrapNone/>
          <wp:docPr id="565959035" name="Image 25" descr="Une image contenant Graphique, graphis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59035" name="Image 25" descr="Une image contenant Graphique, graphisme, capture d’écran, conception&#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1870" cy="1061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630C8"/>
    <w:multiLevelType w:val="multilevel"/>
    <w:tmpl w:val="5C0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664B2"/>
    <w:multiLevelType w:val="multilevel"/>
    <w:tmpl w:val="84F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071D"/>
    <w:multiLevelType w:val="hybridMultilevel"/>
    <w:tmpl w:val="A5AADAA8"/>
    <w:lvl w:ilvl="0" w:tplc="1F544C6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5F1263"/>
    <w:multiLevelType w:val="multilevel"/>
    <w:tmpl w:val="164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F1DDF"/>
    <w:multiLevelType w:val="multilevel"/>
    <w:tmpl w:val="439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D10A7"/>
    <w:multiLevelType w:val="multilevel"/>
    <w:tmpl w:val="25A6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C041E9"/>
    <w:multiLevelType w:val="multilevel"/>
    <w:tmpl w:val="77BE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627DC"/>
    <w:multiLevelType w:val="multilevel"/>
    <w:tmpl w:val="B2F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A7670"/>
    <w:multiLevelType w:val="multilevel"/>
    <w:tmpl w:val="FB96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32407"/>
    <w:multiLevelType w:val="multilevel"/>
    <w:tmpl w:val="D84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66150">
    <w:abstractNumId w:val="2"/>
  </w:num>
  <w:num w:numId="2" w16cid:durableId="1841503219">
    <w:abstractNumId w:val="5"/>
  </w:num>
  <w:num w:numId="3" w16cid:durableId="1070810429">
    <w:abstractNumId w:val="0"/>
  </w:num>
  <w:num w:numId="4" w16cid:durableId="506485468">
    <w:abstractNumId w:val="8"/>
  </w:num>
  <w:num w:numId="5" w16cid:durableId="2124037156">
    <w:abstractNumId w:val="4"/>
  </w:num>
  <w:num w:numId="6" w16cid:durableId="1756702818">
    <w:abstractNumId w:val="6"/>
  </w:num>
  <w:num w:numId="7" w16cid:durableId="1161971727">
    <w:abstractNumId w:val="7"/>
  </w:num>
  <w:num w:numId="8" w16cid:durableId="58750329">
    <w:abstractNumId w:val="1"/>
  </w:num>
  <w:num w:numId="9" w16cid:durableId="835681910">
    <w:abstractNumId w:val="9"/>
  </w:num>
  <w:num w:numId="10" w16cid:durableId="40058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15"/>
    <w:rsid w:val="00002F0B"/>
    <w:rsid w:val="000B0005"/>
    <w:rsid w:val="000E3B10"/>
    <w:rsid w:val="000F728B"/>
    <w:rsid w:val="001C52F2"/>
    <w:rsid w:val="001E0CFA"/>
    <w:rsid w:val="002E1D51"/>
    <w:rsid w:val="00307435"/>
    <w:rsid w:val="003865C2"/>
    <w:rsid w:val="003C12E6"/>
    <w:rsid w:val="004755CD"/>
    <w:rsid w:val="004E0FD0"/>
    <w:rsid w:val="004F48FB"/>
    <w:rsid w:val="0055599E"/>
    <w:rsid w:val="005A7B0D"/>
    <w:rsid w:val="005D4ED5"/>
    <w:rsid w:val="006006C4"/>
    <w:rsid w:val="00661FDE"/>
    <w:rsid w:val="006652F4"/>
    <w:rsid w:val="006F2F0B"/>
    <w:rsid w:val="007E470D"/>
    <w:rsid w:val="00842430"/>
    <w:rsid w:val="008667CA"/>
    <w:rsid w:val="008D3452"/>
    <w:rsid w:val="008F1055"/>
    <w:rsid w:val="008F4498"/>
    <w:rsid w:val="00937C1D"/>
    <w:rsid w:val="009C0171"/>
    <w:rsid w:val="00A17D3C"/>
    <w:rsid w:val="00A570A4"/>
    <w:rsid w:val="00A93D39"/>
    <w:rsid w:val="00A96074"/>
    <w:rsid w:val="00AB1E85"/>
    <w:rsid w:val="00AE3F16"/>
    <w:rsid w:val="00B128C5"/>
    <w:rsid w:val="00BA0AAA"/>
    <w:rsid w:val="00BE26F7"/>
    <w:rsid w:val="00C02E15"/>
    <w:rsid w:val="00CA024B"/>
    <w:rsid w:val="00CB3651"/>
    <w:rsid w:val="00DE59EA"/>
    <w:rsid w:val="00E957B9"/>
    <w:rsid w:val="00E963DD"/>
    <w:rsid w:val="00EA2C3C"/>
    <w:rsid w:val="00F069F2"/>
    <w:rsid w:val="00F2379A"/>
    <w:rsid w:val="00F92673"/>
    <w:rsid w:val="00FE6C3A"/>
    <w:rsid w:val="00FF2D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1A59"/>
  <w15:chartTrackingRefBased/>
  <w15:docId w15:val="{7F7BABAE-6244-49ED-8FC0-72C158985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2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2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2E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2E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02E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2E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2E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2E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2E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2E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2E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2E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2E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2E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2E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2E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2E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2E15"/>
    <w:rPr>
      <w:rFonts w:eastAsiaTheme="majorEastAsia" w:cstheme="majorBidi"/>
      <w:color w:val="272727" w:themeColor="text1" w:themeTint="D8"/>
    </w:rPr>
  </w:style>
  <w:style w:type="paragraph" w:styleId="Titre">
    <w:name w:val="Title"/>
    <w:basedOn w:val="Normal"/>
    <w:next w:val="Normal"/>
    <w:link w:val="TitreCar"/>
    <w:uiPriority w:val="10"/>
    <w:qFormat/>
    <w:rsid w:val="00C02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2E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2E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2E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2E15"/>
    <w:pPr>
      <w:spacing w:before="160"/>
      <w:jc w:val="center"/>
    </w:pPr>
    <w:rPr>
      <w:i/>
      <w:iCs/>
      <w:color w:val="404040" w:themeColor="text1" w:themeTint="BF"/>
    </w:rPr>
  </w:style>
  <w:style w:type="character" w:customStyle="1" w:styleId="CitationCar">
    <w:name w:val="Citation Car"/>
    <w:basedOn w:val="Policepardfaut"/>
    <w:link w:val="Citation"/>
    <w:uiPriority w:val="29"/>
    <w:rsid w:val="00C02E15"/>
    <w:rPr>
      <w:i/>
      <w:iCs/>
      <w:color w:val="404040" w:themeColor="text1" w:themeTint="BF"/>
    </w:rPr>
  </w:style>
  <w:style w:type="paragraph" w:styleId="Paragraphedeliste">
    <w:name w:val="List Paragraph"/>
    <w:basedOn w:val="Normal"/>
    <w:uiPriority w:val="34"/>
    <w:qFormat/>
    <w:rsid w:val="00C02E15"/>
    <w:pPr>
      <w:ind w:left="720"/>
      <w:contextualSpacing/>
    </w:pPr>
  </w:style>
  <w:style w:type="character" w:styleId="Accentuationintense">
    <w:name w:val="Intense Emphasis"/>
    <w:basedOn w:val="Policepardfaut"/>
    <w:uiPriority w:val="21"/>
    <w:qFormat/>
    <w:rsid w:val="00C02E15"/>
    <w:rPr>
      <w:i/>
      <w:iCs/>
      <w:color w:val="0F4761" w:themeColor="accent1" w:themeShade="BF"/>
    </w:rPr>
  </w:style>
  <w:style w:type="paragraph" w:styleId="Citationintense">
    <w:name w:val="Intense Quote"/>
    <w:basedOn w:val="Normal"/>
    <w:next w:val="Normal"/>
    <w:link w:val="CitationintenseCar"/>
    <w:uiPriority w:val="30"/>
    <w:qFormat/>
    <w:rsid w:val="00C02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2E15"/>
    <w:rPr>
      <w:i/>
      <w:iCs/>
      <w:color w:val="0F4761" w:themeColor="accent1" w:themeShade="BF"/>
    </w:rPr>
  </w:style>
  <w:style w:type="character" w:styleId="Rfrenceintense">
    <w:name w:val="Intense Reference"/>
    <w:basedOn w:val="Policepardfaut"/>
    <w:uiPriority w:val="32"/>
    <w:qFormat/>
    <w:rsid w:val="00C02E15"/>
    <w:rPr>
      <w:b/>
      <w:bCs/>
      <w:smallCaps/>
      <w:color w:val="0F4761" w:themeColor="accent1" w:themeShade="BF"/>
      <w:spacing w:val="5"/>
    </w:rPr>
  </w:style>
  <w:style w:type="paragraph" w:styleId="NormalWeb">
    <w:name w:val="Normal (Web)"/>
    <w:basedOn w:val="Normal"/>
    <w:uiPriority w:val="99"/>
    <w:semiHidden/>
    <w:unhideWhenUsed/>
    <w:rsid w:val="003865C2"/>
    <w:rPr>
      <w:rFonts w:ascii="Times New Roman" w:hAnsi="Times New Roman" w:cs="Times New Roman"/>
    </w:rPr>
  </w:style>
  <w:style w:type="character" w:styleId="lev">
    <w:name w:val="Strong"/>
    <w:basedOn w:val="Policepardfaut"/>
    <w:uiPriority w:val="22"/>
    <w:qFormat/>
    <w:rsid w:val="000F728B"/>
    <w:rPr>
      <w:b/>
      <w:bCs/>
    </w:rPr>
  </w:style>
  <w:style w:type="table" w:styleId="Grilledutableau">
    <w:name w:val="Table Grid"/>
    <w:basedOn w:val="TableauNormal"/>
    <w:uiPriority w:val="39"/>
    <w:rsid w:val="00CA0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A93D39"/>
    <w:pPr>
      <w:tabs>
        <w:tab w:val="center" w:pos="4536"/>
        <w:tab w:val="right" w:pos="9072"/>
      </w:tabs>
      <w:spacing w:after="0" w:line="240" w:lineRule="auto"/>
    </w:pPr>
  </w:style>
  <w:style w:type="character" w:customStyle="1" w:styleId="En-tteCar">
    <w:name w:val="En-tête Car"/>
    <w:basedOn w:val="Policepardfaut"/>
    <w:link w:val="En-tte"/>
    <w:uiPriority w:val="99"/>
    <w:rsid w:val="00A93D39"/>
  </w:style>
  <w:style w:type="paragraph" w:styleId="Pieddepage">
    <w:name w:val="footer"/>
    <w:basedOn w:val="Normal"/>
    <w:link w:val="PieddepageCar"/>
    <w:uiPriority w:val="99"/>
    <w:unhideWhenUsed/>
    <w:rsid w:val="00A93D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3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1034</TotalTime>
  <Pages>4</Pages>
  <Words>606</Words>
  <Characters>3432</Characters>
  <Application>Microsoft Office Word</Application>
  <DocSecurity>0</DocSecurity>
  <Lines>429</Lines>
  <Paragraphs>224</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salem</dc:creator>
  <cp:keywords/>
  <dc:description/>
  <cp:lastModifiedBy>ahmed salem</cp:lastModifiedBy>
  <cp:revision>44</cp:revision>
  <dcterms:created xsi:type="dcterms:W3CDTF">2025-11-05T10:49:00Z</dcterms:created>
  <dcterms:modified xsi:type="dcterms:W3CDTF">2025-11-09T11:59:00Z</dcterms:modified>
</cp:coreProperties>
</file>