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DE1" w:rsidRPr="00835DE1" w:rsidRDefault="00835DE1" w:rsidP="00835DE1">
      <w:r w:rsidRPr="00835DE1">
        <w:t>Thanks again for sending the signed NDA and Supplementary Agreement, both came through fine.</w:t>
      </w:r>
    </w:p>
    <w:p w:rsidR="00835DE1" w:rsidRPr="00835DE1" w:rsidRDefault="00835DE1" w:rsidP="00835DE1">
      <w:r w:rsidRPr="00835DE1">
        <w:t>I owe you the Schedule A that goes with them. It should have gone out alongside the contracts and didn't, so here it is now.</w:t>
      </w:r>
    </w:p>
    <w:p w:rsidR="00835DE1" w:rsidRPr="00835DE1" w:rsidRDefault="00835DE1" w:rsidP="00835DE1">
      <w:r w:rsidRPr="00835DE1">
        <w:t>It's the milestone breakdown the agreement refers to, and it's built from your proposal and everything we've discussed since — same six phases, same weeks.</w:t>
      </w:r>
    </w:p>
    <w:p w:rsidR="00835DE1" w:rsidRPr="00835DE1" w:rsidRDefault="00835DE1" w:rsidP="00835DE1">
      <w:r w:rsidRPr="00835DE1">
        <w:t>M1 — Architecture &amp; setup (</w:t>
      </w:r>
      <w:proofErr w:type="spellStart"/>
      <w:r w:rsidRPr="00835DE1">
        <w:t>Wk</w:t>
      </w:r>
      <w:proofErr w:type="spellEnd"/>
      <w:r w:rsidRPr="00835DE1">
        <w:t xml:space="preserve"> 1)</w:t>
      </w:r>
      <w:r w:rsidRPr="00835DE1">
        <w:br/>
        <w:t xml:space="preserve">Docker Compose skeleton; </w:t>
      </w:r>
      <w:proofErr w:type="spellStart"/>
      <w:r w:rsidRPr="00835DE1">
        <w:t>Qdrant</w:t>
      </w:r>
      <w:proofErr w:type="spellEnd"/>
      <w:r w:rsidRPr="00835DE1">
        <w:t xml:space="preserve"> instance; metadata schema incl. </w:t>
      </w:r>
      <w:proofErr w:type="spellStart"/>
      <w:r w:rsidRPr="00835DE1">
        <w:t>tenant_id</w:t>
      </w:r>
      <w:proofErr w:type="spellEnd"/>
      <w:r w:rsidRPr="00835DE1">
        <w:t>; RBAC filter design</w:t>
      </w:r>
    </w:p>
    <w:p w:rsidR="00835DE1" w:rsidRPr="00835DE1" w:rsidRDefault="00835DE1" w:rsidP="00835DE1">
      <w:r w:rsidRPr="00835DE1">
        <w:t>M2 — Vector store, ingest path &amp; embedding (</w:t>
      </w:r>
      <w:proofErr w:type="spellStart"/>
      <w:r w:rsidRPr="00835DE1">
        <w:t>Wk</w:t>
      </w:r>
      <w:proofErr w:type="spellEnd"/>
      <w:r w:rsidRPr="00835DE1">
        <w:t xml:space="preserve"> 2)</w:t>
      </w:r>
      <w:r w:rsidRPr="00835DE1">
        <w:br/>
      </w:r>
      <w:proofErr w:type="spellStart"/>
      <w:r w:rsidRPr="00835DE1">
        <w:t>Qdrant</w:t>
      </w:r>
      <w:proofErr w:type="spellEnd"/>
      <w:r w:rsidRPr="00835DE1">
        <w:t xml:space="preserve"> collection design and metadata indexing per the Knowledge Card model; /ingest endpoint accepting a Knowledge Card (payload and </w:t>
      </w:r>
      <w:proofErr w:type="spellStart"/>
      <w:r w:rsidRPr="00835DE1">
        <w:t>card_id</w:t>
      </w:r>
      <w:proofErr w:type="spellEnd"/>
      <w:r w:rsidRPr="00835DE1">
        <w:t xml:space="preserve"> supplied by the caller); BGE-M3 embedding integration; idempotent re-</w:t>
      </w:r>
      <w:proofErr w:type="spellStart"/>
      <w:r w:rsidRPr="00835DE1">
        <w:t>upsert</w:t>
      </w:r>
      <w:proofErr w:type="spellEnd"/>
      <w:r w:rsidRPr="00835DE1">
        <w:t xml:space="preserve"> per </w:t>
      </w:r>
      <w:proofErr w:type="spellStart"/>
      <w:r w:rsidRPr="00835DE1">
        <w:t>card_id</w:t>
      </w:r>
      <w:proofErr w:type="spellEnd"/>
    </w:p>
    <w:p w:rsidR="00835DE1" w:rsidRPr="00835DE1" w:rsidRDefault="00835DE1" w:rsidP="00835DE1">
      <w:r w:rsidRPr="00835DE1">
        <w:t>M3 — RBAC, tenant &amp; query API (</w:t>
      </w:r>
      <w:proofErr w:type="spellStart"/>
      <w:r w:rsidRPr="00835DE1">
        <w:t>Wk</w:t>
      </w:r>
      <w:proofErr w:type="spellEnd"/>
      <w:r w:rsidRPr="00835DE1">
        <w:t xml:space="preserve"> 3)</w:t>
      </w:r>
      <w:r w:rsidRPr="00835DE1">
        <w:br/>
        <w:t>Access-filter logic (</w:t>
      </w:r>
      <w:proofErr w:type="spellStart"/>
      <w:r w:rsidRPr="00835DE1">
        <w:t>tenant_id</w:t>
      </w:r>
      <w:proofErr w:type="spellEnd"/>
      <w:r w:rsidRPr="00835DE1">
        <w:t xml:space="preserve"> + role/ownership/public); JWT/session integration; /query returning source + score</w:t>
      </w:r>
    </w:p>
    <w:p w:rsidR="00835DE1" w:rsidRPr="00835DE1" w:rsidRDefault="00835DE1" w:rsidP="00835DE1">
      <w:r w:rsidRPr="00835DE1">
        <w:t>M4 — Confidentiality &amp; evaluation (</w:t>
      </w:r>
      <w:proofErr w:type="spellStart"/>
      <w:r w:rsidRPr="00835DE1">
        <w:t>Wk</w:t>
      </w:r>
      <w:proofErr w:type="spellEnd"/>
      <w:r w:rsidRPr="00835DE1">
        <w:t xml:space="preserve"> 4)</w:t>
      </w:r>
      <w:r w:rsidRPr="00835DE1">
        <w:br/>
        <w:t>Confidentiality as deny-by-default control; access-decision audit logging; RAGAS pipeline + evaluation report</w:t>
      </w:r>
    </w:p>
    <w:p w:rsidR="00835DE1" w:rsidRPr="00835DE1" w:rsidRDefault="00835DE1" w:rsidP="00835DE1">
      <w:r w:rsidRPr="00835DE1">
        <w:t>M5 — Backups &amp; testing (</w:t>
      </w:r>
      <w:proofErr w:type="spellStart"/>
      <w:r w:rsidRPr="00835DE1">
        <w:t>Wk</w:t>
      </w:r>
      <w:proofErr w:type="spellEnd"/>
      <w:r w:rsidRPr="00835DE1">
        <w:t xml:space="preserve"> 5)</w:t>
      </w:r>
      <w:r w:rsidRPr="00835DE1">
        <w:br/>
      </w:r>
      <w:proofErr w:type="spellStart"/>
      <w:r w:rsidRPr="00835DE1">
        <w:t>restic</w:t>
      </w:r>
      <w:proofErr w:type="spellEnd"/>
      <w:r w:rsidRPr="00835DE1">
        <w:t xml:space="preserve"> backup jobs with tested restore; end-to-end testing across roles/tenants; fixes from findings</w:t>
      </w:r>
    </w:p>
    <w:p w:rsidR="00835DE1" w:rsidRPr="00835DE1" w:rsidRDefault="00835DE1" w:rsidP="00835DE1">
      <w:r w:rsidRPr="00835DE1">
        <w:t>M6 — Documentation &amp; handoff (</w:t>
      </w:r>
      <w:proofErr w:type="spellStart"/>
      <w:r w:rsidRPr="00835DE1">
        <w:t>Wk</w:t>
      </w:r>
      <w:proofErr w:type="spellEnd"/>
      <w:r w:rsidRPr="00835DE1">
        <w:t xml:space="preserve"> 6)</w:t>
      </w:r>
      <w:r w:rsidRPr="00835DE1">
        <w:br/>
        <w:t>Docker Compose + README finalized; client walkthrough; feedback/revision buffer</w:t>
      </w:r>
    </w:p>
    <w:p w:rsidR="007B439A" w:rsidRDefault="00835DE1"/>
    <w:p w:rsidR="00835DE1" w:rsidRDefault="00835DE1"/>
    <w:p w:rsidR="00835DE1" w:rsidRPr="00835DE1" w:rsidRDefault="00835DE1" w:rsidP="00835DE1">
      <w:hyperlink r:id="rId5" w:tgtFrame="_blank" w:history="1">
        <w:r w:rsidRPr="00835DE1">
          <w:rPr>
            <w:rStyle w:val="Hyperlink"/>
            <w:b/>
            <w:bCs/>
          </w:rPr>
          <w:t>@</w:t>
        </w:r>
        <w:proofErr w:type="spellStart"/>
        <w:r w:rsidRPr="00835DE1">
          <w:rPr>
            <w:rStyle w:val="Hyperlink"/>
            <w:b/>
            <w:bCs/>
          </w:rPr>
          <w:t>Moiz</w:t>
        </w:r>
        <w:proofErr w:type="spellEnd"/>
        <w:r w:rsidRPr="00835DE1">
          <w:rPr>
            <w:rStyle w:val="Hyperlink"/>
            <w:b/>
            <w:bCs/>
          </w:rPr>
          <w:t xml:space="preserve"> Khalil</w:t>
        </w:r>
      </w:hyperlink>
      <w:r w:rsidRPr="00835DE1">
        <w:t> </w:t>
      </w:r>
      <w:hyperlink r:id="rId6" w:tgtFrame="_blank" w:history="1">
        <w:r w:rsidRPr="00835DE1">
          <w:rPr>
            <w:rStyle w:val="Hyperlink"/>
            <w:b/>
            <w:bCs/>
          </w:rPr>
          <w:t xml:space="preserve">@Muhammad </w:t>
        </w:r>
        <w:proofErr w:type="spellStart"/>
        <w:r w:rsidRPr="00835DE1">
          <w:rPr>
            <w:rStyle w:val="Hyperlink"/>
            <w:b/>
            <w:bCs/>
          </w:rPr>
          <w:t>Fayyaz</w:t>
        </w:r>
        <w:proofErr w:type="spellEnd"/>
      </w:hyperlink>
    </w:p>
    <w:p w:rsidR="00835DE1" w:rsidRPr="00835DE1" w:rsidRDefault="00835DE1" w:rsidP="00835DE1">
      <w:r w:rsidRPr="00835DE1">
        <w:t>AI Core — F2 | Approved Scope &amp; Week 1 Start</w:t>
      </w:r>
    </w:p>
    <w:p w:rsidR="00835DE1" w:rsidRPr="00835DE1" w:rsidRDefault="00835DE1" w:rsidP="00835DE1">
      <w:r w:rsidRPr="00835DE1">
        <w:rPr>
          <w:b/>
          <w:bCs/>
        </w:rPr>
        <w:t>Project:</w:t>
      </w:r>
      <w:r w:rsidRPr="00835DE1">
        <w:t> Knowledge Base / RAG Retrieval Layer</w:t>
      </w:r>
    </w:p>
    <w:p w:rsidR="00835DE1" w:rsidRPr="00835DE1" w:rsidRDefault="00835DE1" w:rsidP="00835DE1">
      <w:pPr>
        <w:rPr>
          <w:b/>
          <w:bCs/>
        </w:rPr>
      </w:pPr>
      <w:r w:rsidRPr="00835DE1">
        <w:rPr>
          <w:b/>
          <w:bCs/>
        </w:rPr>
        <w:t>Milestone 1 — Architecture &amp; Setup</w:t>
      </w:r>
    </w:p>
    <w:p w:rsidR="00835DE1" w:rsidRPr="00835DE1" w:rsidRDefault="00835DE1" w:rsidP="00835DE1">
      <w:pPr>
        <w:numPr>
          <w:ilvl w:val="0"/>
          <w:numId w:val="1"/>
        </w:numPr>
      </w:pPr>
      <w:r w:rsidRPr="00835DE1">
        <w:t>Docker Compose skeleton</w:t>
      </w:r>
    </w:p>
    <w:p w:rsidR="00835DE1" w:rsidRPr="00835DE1" w:rsidRDefault="00835DE1" w:rsidP="00835DE1">
      <w:pPr>
        <w:numPr>
          <w:ilvl w:val="0"/>
          <w:numId w:val="1"/>
        </w:numPr>
      </w:pPr>
      <w:proofErr w:type="spellStart"/>
      <w:r w:rsidRPr="00835DE1">
        <w:t>Qdrant</w:t>
      </w:r>
      <w:proofErr w:type="spellEnd"/>
      <w:r w:rsidRPr="00835DE1">
        <w:t xml:space="preserve"> instance setup</w:t>
      </w:r>
    </w:p>
    <w:p w:rsidR="00835DE1" w:rsidRPr="00835DE1" w:rsidRDefault="00835DE1" w:rsidP="00835DE1">
      <w:pPr>
        <w:numPr>
          <w:ilvl w:val="0"/>
          <w:numId w:val="1"/>
        </w:numPr>
      </w:pPr>
      <w:r w:rsidRPr="00835DE1">
        <w:t>Knowledge Card metadata schema, including mandatory </w:t>
      </w:r>
      <w:proofErr w:type="spellStart"/>
      <w:r w:rsidRPr="00835DE1">
        <w:rPr>
          <w:b/>
          <w:bCs/>
        </w:rPr>
        <w:t>tenant_id</w:t>
      </w:r>
      <w:proofErr w:type="spellEnd"/>
    </w:p>
    <w:p w:rsidR="00835DE1" w:rsidRPr="00835DE1" w:rsidRDefault="00835DE1" w:rsidP="00835DE1">
      <w:pPr>
        <w:numPr>
          <w:ilvl w:val="0"/>
          <w:numId w:val="1"/>
        </w:numPr>
      </w:pPr>
      <w:r w:rsidRPr="00835DE1">
        <w:t>RBAC / access-filter design</w:t>
      </w:r>
    </w:p>
    <w:p w:rsidR="00835DE1" w:rsidRPr="00835DE1" w:rsidRDefault="00835DE1" w:rsidP="00835DE1">
      <w:pPr>
        <w:rPr>
          <w:b/>
          <w:bCs/>
        </w:rPr>
      </w:pPr>
      <w:r w:rsidRPr="00835DE1">
        <w:rPr>
          <w:b/>
          <w:bCs/>
        </w:rPr>
        <w:t>Milestone 2 — Vector Store, Ingest Path &amp; Embedding</w:t>
      </w:r>
    </w:p>
    <w:p w:rsidR="00835DE1" w:rsidRPr="00835DE1" w:rsidRDefault="00835DE1" w:rsidP="00835DE1">
      <w:pPr>
        <w:numPr>
          <w:ilvl w:val="0"/>
          <w:numId w:val="2"/>
        </w:numPr>
      </w:pPr>
      <w:proofErr w:type="spellStart"/>
      <w:r w:rsidRPr="00835DE1">
        <w:t>Qdrant</w:t>
      </w:r>
      <w:proofErr w:type="spellEnd"/>
      <w:r w:rsidRPr="00835DE1">
        <w:t xml:space="preserve"> collection design and metadata indexing based on the Knowledge Card model</w:t>
      </w:r>
    </w:p>
    <w:p w:rsidR="00835DE1" w:rsidRPr="00835DE1" w:rsidRDefault="00835DE1" w:rsidP="00835DE1">
      <w:pPr>
        <w:numPr>
          <w:ilvl w:val="0"/>
          <w:numId w:val="2"/>
        </w:numPr>
      </w:pPr>
      <w:r w:rsidRPr="00835DE1">
        <w:rPr>
          <w:b/>
          <w:bCs/>
        </w:rPr>
        <w:lastRenderedPageBreak/>
        <w:t>/ingest</w:t>
      </w:r>
      <w:r w:rsidRPr="00835DE1">
        <w:t> endpoint accepting a Knowledge Card payload and </w:t>
      </w:r>
      <w:proofErr w:type="spellStart"/>
      <w:r w:rsidRPr="00835DE1">
        <w:rPr>
          <w:b/>
          <w:bCs/>
        </w:rPr>
        <w:t>card_id</w:t>
      </w:r>
      <w:proofErr w:type="spellEnd"/>
    </w:p>
    <w:p w:rsidR="00835DE1" w:rsidRPr="00835DE1" w:rsidRDefault="00835DE1" w:rsidP="00835DE1">
      <w:pPr>
        <w:numPr>
          <w:ilvl w:val="0"/>
          <w:numId w:val="2"/>
        </w:numPr>
      </w:pPr>
      <w:r w:rsidRPr="00835DE1">
        <w:t>BGE-M3 embedding integration</w:t>
      </w:r>
    </w:p>
    <w:p w:rsidR="00835DE1" w:rsidRPr="00835DE1" w:rsidRDefault="00835DE1" w:rsidP="00835DE1">
      <w:pPr>
        <w:numPr>
          <w:ilvl w:val="0"/>
          <w:numId w:val="2"/>
        </w:numPr>
      </w:pPr>
      <w:r w:rsidRPr="00835DE1">
        <w:t>Idempotent re-</w:t>
      </w:r>
      <w:proofErr w:type="spellStart"/>
      <w:r w:rsidRPr="00835DE1">
        <w:t>upsert</w:t>
      </w:r>
      <w:proofErr w:type="spellEnd"/>
      <w:r w:rsidRPr="00835DE1">
        <w:t xml:space="preserve"> based on </w:t>
      </w:r>
      <w:proofErr w:type="spellStart"/>
      <w:r w:rsidRPr="00835DE1">
        <w:rPr>
          <w:b/>
          <w:bCs/>
        </w:rPr>
        <w:t>card_id</w:t>
      </w:r>
      <w:proofErr w:type="spellEnd"/>
    </w:p>
    <w:p w:rsidR="00835DE1" w:rsidRPr="00835DE1" w:rsidRDefault="00835DE1" w:rsidP="00835DE1">
      <w:pPr>
        <w:rPr>
          <w:b/>
          <w:bCs/>
        </w:rPr>
      </w:pPr>
      <w:r w:rsidRPr="00835DE1">
        <w:rPr>
          <w:b/>
          <w:bCs/>
        </w:rPr>
        <w:t>Milestone 3 — RBAC, Tenant &amp; Query API</w:t>
      </w:r>
    </w:p>
    <w:p w:rsidR="00835DE1" w:rsidRPr="00835DE1" w:rsidRDefault="00835DE1" w:rsidP="00835DE1">
      <w:pPr>
        <w:numPr>
          <w:ilvl w:val="0"/>
          <w:numId w:val="3"/>
        </w:numPr>
      </w:pPr>
      <w:r w:rsidRPr="00835DE1">
        <w:t>Access-filter logic covering </w:t>
      </w:r>
      <w:proofErr w:type="spellStart"/>
      <w:r w:rsidRPr="00835DE1">
        <w:rPr>
          <w:b/>
          <w:bCs/>
        </w:rPr>
        <w:t>tenant_id</w:t>
      </w:r>
      <w:proofErr w:type="spellEnd"/>
      <w:r w:rsidRPr="00835DE1">
        <w:t>, role, ownership, and public access</w:t>
      </w:r>
    </w:p>
    <w:p w:rsidR="00835DE1" w:rsidRPr="00835DE1" w:rsidRDefault="00835DE1" w:rsidP="00835DE1">
      <w:pPr>
        <w:numPr>
          <w:ilvl w:val="0"/>
          <w:numId w:val="3"/>
        </w:numPr>
      </w:pPr>
      <w:r w:rsidRPr="00835DE1">
        <w:t>JWT/session integration</w:t>
      </w:r>
    </w:p>
    <w:p w:rsidR="00835DE1" w:rsidRPr="00835DE1" w:rsidRDefault="00835DE1" w:rsidP="00835DE1">
      <w:pPr>
        <w:numPr>
          <w:ilvl w:val="0"/>
          <w:numId w:val="3"/>
        </w:numPr>
      </w:pPr>
      <w:r w:rsidRPr="00835DE1">
        <w:rPr>
          <w:b/>
          <w:bCs/>
        </w:rPr>
        <w:t>/query</w:t>
      </w:r>
      <w:r w:rsidRPr="00835DE1">
        <w:t> endpoint returning source/reference and relevance score</w:t>
      </w:r>
    </w:p>
    <w:p w:rsidR="00835DE1" w:rsidRPr="00835DE1" w:rsidRDefault="00835DE1" w:rsidP="00835DE1">
      <w:pPr>
        <w:rPr>
          <w:b/>
          <w:bCs/>
        </w:rPr>
      </w:pPr>
      <w:r w:rsidRPr="00835DE1">
        <w:rPr>
          <w:b/>
          <w:bCs/>
        </w:rPr>
        <w:t>Milestone 4 — Confidentiality &amp; Evaluation</w:t>
      </w:r>
    </w:p>
    <w:p w:rsidR="00835DE1" w:rsidRPr="00835DE1" w:rsidRDefault="00835DE1" w:rsidP="00835DE1">
      <w:pPr>
        <w:numPr>
          <w:ilvl w:val="0"/>
          <w:numId w:val="4"/>
        </w:numPr>
      </w:pPr>
      <w:r w:rsidRPr="00835DE1">
        <w:t>Confidentiality implemented as a deny-by-default control</w:t>
      </w:r>
    </w:p>
    <w:p w:rsidR="00835DE1" w:rsidRPr="00835DE1" w:rsidRDefault="00835DE1" w:rsidP="00835DE1">
      <w:pPr>
        <w:numPr>
          <w:ilvl w:val="0"/>
          <w:numId w:val="4"/>
        </w:numPr>
      </w:pPr>
      <w:r w:rsidRPr="00835DE1">
        <w:t>Access-decision audit logging</w:t>
      </w:r>
    </w:p>
    <w:p w:rsidR="00835DE1" w:rsidRPr="00835DE1" w:rsidRDefault="00835DE1" w:rsidP="00835DE1">
      <w:pPr>
        <w:numPr>
          <w:ilvl w:val="0"/>
          <w:numId w:val="4"/>
        </w:numPr>
      </w:pPr>
      <w:r w:rsidRPr="00835DE1">
        <w:t>RAGAS evaluation pipeline</w:t>
      </w:r>
    </w:p>
    <w:p w:rsidR="00835DE1" w:rsidRPr="00835DE1" w:rsidRDefault="00835DE1" w:rsidP="00835DE1">
      <w:pPr>
        <w:numPr>
          <w:ilvl w:val="0"/>
          <w:numId w:val="4"/>
        </w:numPr>
      </w:pPr>
      <w:r w:rsidRPr="00835DE1">
        <w:t>Evaluation report</w:t>
      </w:r>
    </w:p>
    <w:p w:rsidR="00835DE1" w:rsidRPr="00835DE1" w:rsidRDefault="00835DE1" w:rsidP="00835DE1">
      <w:pPr>
        <w:rPr>
          <w:b/>
          <w:bCs/>
        </w:rPr>
      </w:pPr>
      <w:r w:rsidRPr="00835DE1">
        <w:rPr>
          <w:b/>
          <w:bCs/>
        </w:rPr>
        <w:t>Milestone 5 — Backups &amp; Testing</w:t>
      </w:r>
    </w:p>
    <w:p w:rsidR="00835DE1" w:rsidRPr="00835DE1" w:rsidRDefault="00835DE1" w:rsidP="00835DE1">
      <w:pPr>
        <w:numPr>
          <w:ilvl w:val="0"/>
          <w:numId w:val="5"/>
        </w:numPr>
      </w:pPr>
      <w:proofErr w:type="spellStart"/>
      <w:r w:rsidRPr="00835DE1">
        <w:t>Restic</w:t>
      </w:r>
      <w:proofErr w:type="spellEnd"/>
      <w:r w:rsidRPr="00835DE1">
        <w:t xml:space="preserve"> backup jobs</w:t>
      </w:r>
    </w:p>
    <w:p w:rsidR="00835DE1" w:rsidRPr="00835DE1" w:rsidRDefault="00835DE1" w:rsidP="00835DE1">
      <w:pPr>
        <w:numPr>
          <w:ilvl w:val="0"/>
          <w:numId w:val="5"/>
        </w:numPr>
      </w:pPr>
      <w:r w:rsidRPr="00835DE1">
        <w:t>Tested restore</w:t>
      </w:r>
    </w:p>
    <w:p w:rsidR="00835DE1" w:rsidRPr="00835DE1" w:rsidRDefault="00835DE1" w:rsidP="00835DE1">
      <w:pPr>
        <w:numPr>
          <w:ilvl w:val="0"/>
          <w:numId w:val="5"/>
        </w:numPr>
      </w:pPr>
      <w:r w:rsidRPr="00835DE1">
        <w:t>End-to-end testing across roles and tenants</w:t>
      </w:r>
    </w:p>
    <w:p w:rsidR="00835DE1" w:rsidRPr="00835DE1" w:rsidRDefault="00835DE1" w:rsidP="00835DE1">
      <w:pPr>
        <w:numPr>
          <w:ilvl w:val="0"/>
          <w:numId w:val="5"/>
        </w:numPr>
      </w:pPr>
      <w:r w:rsidRPr="00835DE1">
        <w:t>Fixes based on testing findings</w:t>
      </w:r>
    </w:p>
    <w:p w:rsidR="00835DE1" w:rsidRPr="00835DE1" w:rsidRDefault="00835DE1" w:rsidP="00835DE1">
      <w:pPr>
        <w:rPr>
          <w:b/>
          <w:bCs/>
        </w:rPr>
      </w:pPr>
      <w:r w:rsidRPr="00835DE1">
        <w:rPr>
          <w:b/>
          <w:bCs/>
        </w:rPr>
        <w:t>Milestone 6 — Documentation &amp; Handoff</w:t>
      </w:r>
    </w:p>
    <w:p w:rsidR="00835DE1" w:rsidRPr="00835DE1" w:rsidRDefault="00835DE1" w:rsidP="00835DE1">
      <w:pPr>
        <w:numPr>
          <w:ilvl w:val="0"/>
          <w:numId w:val="6"/>
        </w:numPr>
      </w:pPr>
      <w:r w:rsidRPr="00835DE1">
        <w:t>Finalized Docker Compose setup</w:t>
      </w:r>
    </w:p>
    <w:p w:rsidR="00835DE1" w:rsidRPr="00835DE1" w:rsidRDefault="00835DE1" w:rsidP="00835DE1">
      <w:pPr>
        <w:numPr>
          <w:ilvl w:val="0"/>
          <w:numId w:val="6"/>
        </w:numPr>
      </w:pPr>
      <w:r w:rsidRPr="00835DE1">
        <w:t>README/documentation</w:t>
      </w:r>
    </w:p>
    <w:p w:rsidR="00835DE1" w:rsidRPr="00835DE1" w:rsidRDefault="00835DE1" w:rsidP="00835DE1">
      <w:pPr>
        <w:numPr>
          <w:ilvl w:val="0"/>
          <w:numId w:val="6"/>
        </w:numPr>
      </w:pPr>
      <w:r w:rsidRPr="00835DE1">
        <w:t>Client walkthrough</w:t>
      </w:r>
    </w:p>
    <w:p w:rsidR="00835DE1" w:rsidRPr="00835DE1" w:rsidRDefault="00835DE1" w:rsidP="00835DE1">
      <w:pPr>
        <w:numPr>
          <w:ilvl w:val="0"/>
          <w:numId w:val="6"/>
        </w:numPr>
      </w:pPr>
      <w:r w:rsidRPr="00835DE1">
        <w:t>Feedback/revision buffer</w:t>
      </w:r>
    </w:p>
    <w:p w:rsidR="00835DE1" w:rsidRDefault="00835DE1"/>
    <w:p w:rsidR="00835DE1" w:rsidRPr="00835DE1" w:rsidRDefault="00835DE1" w:rsidP="00835DE1">
      <w:r w:rsidRPr="00835DE1">
        <w:rPr>
          <w:b/>
          <w:bCs/>
        </w:rPr>
        <w:t>1. Client data &amp; confidentiality</w:t>
      </w:r>
    </w:p>
    <w:p w:rsidR="00835DE1" w:rsidRPr="00835DE1" w:rsidRDefault="00835DE1" w:rsidP="00835DE1">
      <w:pPr>
        <w:numPr>
          <w:ilvl w:val="0"/>
          <w:numId w:val="7"/>
        </w:numPr>
      </w:pPr>
      <w:r w:rsidRPr="00835DE1">
        <w:t xml:space="preserve">Client documents, KB content, </w:t>
      </w:r>
      <w:proofErr w:type="spellStart"/>
      <w:r w:rsidRPr="00835DE1">
        <w:t>embeddings</w:t>
      </w:r>
      <w:proofErr w:type="spellEnd"/>
      <w:r w:rsidRPr="00835DE1">
        <w:t>, retrieval data, logs, screenshots, exports, etc. must remain within approved environments.</w:t>
      </w:r>
    </w:p>
    <w:p w:rsidR="00835DE1" w:rsidRPr="00835DE1" w:rsidRDefault="00835DE1" w:rsidP="00835DE1">
      <w:pPr>
        <w:numPr>
          <w:ilvl w:val="0"/>
          <w:numId w:val="7"/>
        </w:numPr>
      </w:pPr>
      <w:r w:rsidRPr="00835DE1">
        <w:t>No confidential/client data should be copied to personal storage, external drives, unapproved cloud services, or other locations.</w:t>
      </w:r>
    </w:p>
    <w:p w:rsidR="00835DE1" w:rsidRPr="00835DE1" w:rsidRDefault="00835DE1" w:rsidP="00835DE1">
      <w:pPr>
        <w:numPr>
          <w:ilvl w:val="0"/>
          <w:numId w:val="7"/>
        </w:numPr>
      </w:pPr>
      <w:r w:rsidRPr="00835DE1">
        <w:t>Client data must not be used for our own testing, training, demos, portfolio, or any other purpose.</w:t>
      </w:r>
    </w:p>
    <w:p w:rsidR="00835DE1" w:rsidRPr="00835DE1" w:rsidRDefault="00835DE1" w:rsidP="00835DE1">
      <w:pPr>
        <w:numPr>
          <w:ilvl w:val="0"/>
          <w:numId w:val="7"/>
        </w:numPr>
      </w:pPr>
      <w:r w:rsidRPr="00835DE1">
        <w:lastRenderedPageBreak/>
        <w:t>No screenshots, exports, notes, or other copies containing confidential information should be retained unnecessarily.</w:t>
      </w:r>
    </w:p>
    <w:p w:rsidR="00835DE1" w:rsidRPr="00835DE1" w:rsidRDefault="00835DE1" w:rsidP="00835DE1">
      <w:r w:rsidRPr="00835DE1">
        <w:rPr>
          <w:b/>
          <w:bCs/>
        </w:rPr>
        <w:t>2. AI &amp; third-party tools</w:t>
      </w:r>
    </w:p>
    <w:p w:rsidR="00835DE1" w:rsidRPr="00835DE1" w:rsidRDefault="00835DE1" w:rsidP="00835DE1">
      <w:pPr>
        <w:numPr>
          <w:ilvl w:val="0"/>
          <w:numId w:val="8"/>
        </w:numPr>
      </w:pPr>
      <w:r w:rsidRPr="00835DE1">
        <w:t>Confidential/client data must NOT be submitted to unapproved AI/LLM tools or third-party services.</w:t>
      </w:r>
    </w:p>
    <w:p w:rsidR="00835DE1" w:rsidRPr="00835DE1" w:rsidRDefault="00835DE1" w:rsidP="00835DE1">
      <w:pPr>
        <w:numPr>
          <w:ilvl w:val="0"/>
          <w:numId w:val="8"/>
        </w:numPr>
      </w:pPr>
      <w:r w:rsidRPr="00835DE1">
        <w:t>Please flag any AI coding assistant, debugging tool, cloud service, logging platform, etc. that may send project code/data externally.</w:t>
      </w:r>
    </w:p>
    <w:p w:rsidR="00835DE1" w:rsidRPr="00835DE1" w:rsidRDefault="00835DE1" w:rsidP="00835DE1">
      <w:pPr>
        <w:numPr>
          <w:ilvl w:val="0"/>
          <w:numId w:val="8"/>
        </w:numPr>
      </w:pPr>
      <w:r w:rsidRPr="00835DE1">
        <w:t>We need to use only tools/services that are approved for handling this project/data.</w:t>
      </w:r>
    </w:p>
    <w:p w:rsidR="00835DE1" w:rsidRPr="00835DE1" w:rsidRDefault="00835DE1" w:rsidP="00835DE1">
      <w:r w:rsidRPr="00835DE1">
        <w:rPr>
          <w:b/>
          <w:bCs/>
        </w:rPr>
        <w:t>3. No unauthorized disclosure or delegation</w:t>
      </w:r>
    </w:p>
    <w:p w:rsidR="00835DE1" w:rsidRPr="00835DE1" w:rsidRDefault="00835DE1" w:rsidP="00835DE1">
      <w:pPr>
        <w:numPr>
          <w:ilvl w:val="0"/>
          <w:numId w:val="9"/>
        </w:numPr>
      </w:pPr>
      <w:r w:rsidRPr="00835DE1">
        <w:t>Client information/code/configuration must not be shared with colleagues, subcontractors, freelancers, or any third party without written client approval.</w:t>
      </w:r>
    </w:p>
    <w:p w:rsidR="00835DE1" w:rsidRPr="00835DE1" w:rsidRDefault="00835DE1" w:rsidP="00835DE1">
      <w:pPr>
        <w:numPr>
          <w:ilvl w:val="0"/>
          <w:numId w:val="9"/>
        </w:numPr>
      </w:pPr>
      <w:r w:rsidRPr="00835DE1">
        <w:t>No subcontracting or delegation of the work without written consent.</w:t>
      </w:r>
    </w:p>
    <w:p w:rsidR="00835DE1" w:rsidRPr="00835DE1" w:rsidRDefault="00835DE1" w:rsidP="00835DE1">
      <w:r w:rsidRPr="00835DE1">
        <w:rPr>
          <w:b/>
          <w:bCs/>
        </w:rPr>
        <w:t>4. Tenant isolation</w:t>
      </w:r>
    </w:p>
    <w:p w:rsidR="00835DE1" w:rsidRPr="00835DE1" w:rsidRDefault="00835DE1" w:rsidP="00835DE1">
      <w:pPr>
        <w:numPr>
          <w:ilvl w:val="0"/>
          <w:numId w:val="10"/>
        </w:numPr>
      </w:pPr>
      <w:proofErr w:type="spellStart"/>
      <w:r w:rsidRPr="00835DE1">
        <w:rPr>
          <w:b/>
          <w:bCs/>
        </w:rPr>
        <w:t>tenant_id</w:t>
      </w:r>
      <w:proofErr w:type="spellEnd"/>
      <w:r w:rsidRPr="00835DE1">
        <w:t> must be mandatory for the relevant documents/Knowledge Cards.</w:t>
      </w:r>
    </w:p>
    <w:p w:rsidR="00835DE1" w:rsidRPr="00835DE1" w:rsidRDefault="00835DE1" w:rsidP="00835DE1">
      <w:pPr>
        <w:numPr>
          <w:ilvl w:val="0"/>
          <w:numId w:val="10"/>
        </w:numPr>
      </w:pPr>
      <w:r w:rsidRPr="00835DE1">
        <w:t>Tenant filtering must always be enforced server-side.</w:t>
      </w:r>
    </w:p>
    <w:p w:rsidR="00835DE1" w:rsidRPr="00835DE1" w:rsidRDefault="00835DE1" w:rsidP="00835DE1">
      <w:pPr>
        <w:numPr>
          <w:ilvl w:val="0"/>
          <w:numId w:val="10"/>
        </w:numPr>
      </w:pPr>
      <w:r w:rsidRPr="00835DE1">
        <w:t>A caller must not be able to bypass tenant isolation by manipulating API parameters or filters.</w:t>
      </w:r>
    </w:p>
    <w:p w:rsidR="00835DE1" w:rsidRPr="00835DE1" w:rsidRDefault="00835DE1" w:rsidP="00835DE1">
      <w:pPr>
        <w:numPr>
          <w:ilvl w:val="0"/>
          <w:numId w:val="10"/>
        </w:numPr>
      </w:pPr>
      <w:r w:rsidRPr="00835DE1">
        <w:t>We should explicitly test that one tenant cannot retrieve another tenant's data.</w:t>
      </w:r>
    </w:p>
    <w:p w:rsidR="00835DE1" w:rsidRPr="00835DE1" w:rsidRDefault="00835DE1" w:rsidP="00835DE1">
      <w:r w:rsidRPr="00835DE1">
        <w:rPr>
          <w:b/>
          <w:bCs/>
        </w:rPr>
        <w:t>5. RBAC &amp; confidentiality</w:t>
      </w:r>
    </w:p>
    <w:p w:rsidR="00835DE1" w:rsidRPr="00835DE1" w:rsidRDefault="00835DE1" w:rsidP="00835DE1">
      <w:pPr>
        <w:numPr>
          <w:ilvl w:val="0"/>
          <w:numId w:val="11"/>
        </w:numPr>
      </w:pPr>
      <w:r w:rsidRPr="00835DE1">
        <w:t>RBAC/access control must be enforced by the backend.</w:t>
      </w:r>
    </w:p>
    <w:p w:rsidR="00835DE1" w:rsidRPr="00835DE1" w:rsidRDefault="00835DE1" w:rsidP="00835DE1">
      <w:pPr>
        <w:numPr>
          <w:ilvl w:val="0"/>
          <w:numId w:val="11"/>
        </w:numPr>
      </w:pPr>
      <w:r w:rsidRPr="00835DE1">
        <w:t>Access should follow the agreed role/ownership/public rules.</w:t>
      </w:r>
    </w:p>
    <w:p w:rsidR="00835DE1" w:rsidRPr="00835DE1" w:rsidRDefault="00835DE1" w:rsidP="00835DE1">
      <w:pPr>
        <w:numPr>
          <w:ilvl w:val="0"/>
          <w:numId w:val="11"/>
        </w:numPr>
      </w:pPr>
      <w:r w:rsidRPr="00835DE1">
        <w:t>Confidentiality must be deny-by-default.</w:t>
      </w:r>
    </w:p>
    <w:p w:rsidR="00835DE1" w:rsidRPr="00835DE1" w:rsidRDefault="00835DE1" w:rsidP="00835DE1">
      <w:pPr>
        <w:numPr>
          <w:ilvl w:val="0"/>
          <w:numId w:val="11"/>
        </w:numPr>
      </w:pPr>
      <w:r w:rsidRPr="00835DE1">
        <w:t>Unauthorized/confidential content must not leak through </w:t>
      </w:r>
      <w:r w:rsidRPr="00835DE1">
        <w:rPr>
          <w:b/>
          <w:bCs/>
        </w:rPr>
        <w:t>/query</w:t>
      </w:r>
      <w:r w:rsidRPr="00835DE1">
        <w:t>, retrieval results, errors, logs, or debugging output.</w:t>
      </w:r>
    </w:p>
    <w:p w:rsidR="00835DE1" w:rsidRPr="00835DE1" w:rsidRDefault="00835DE1" w:rsidP="00835DE1">
      <w:r w:rsidRPr="00835DE1">
        <w:rPr>
          <w:b/>
          <w:bCs/>
        </w:rPr>
        <w:t>6. Mandatory security filters</w:t>
      </w:r>
    </w:p>
    <w:p w:rsidR="00835DE1" w:rsidRPr="00835DE1" w:rsidRDefault="00835DE1" w:rsidP="00835DE1">
      <w:pPr>
        <w:numPr>
          <w:ilvl w:val="0"/>
          <w:numId w:val="12"/>
        </w:numPr>
      </w:pPr>
      <w:r w:rsidRPr="00835DE1">
        <w:t>Tenant, RBAC, confidentiality, status, and other mandatory access controls must be applied regardless of what the caller requests.</w:t>
      </w:r>
    </w:p>
    <w:p w:rsidR="00835DE1" w:rsidRPr="00835DE1" w:rsidRDefault="00835DE1" w:rsidP="00835DE1">
      <w:pPr>
        <w:numPr>
          <w:ilvl w:val="0"/>
          <w:numId w:val="12"/>
        </w:numPr>
      </w:pPr>
      <w:r w:rsidRPr="00835DE1">
        <w:t xml:space="preserve">These controls must not be optional or </w:t>
      </w:r>
      <w:proofErr w:type="spellStart"/>
      <w:r w:rsidRPr="00835DE1">
        <w:t>bypassable</w:t>
      </w:r>
      <w:proofErr w:type="spellEnd"/>
      <w:r w:rsidRPr="00835DE1">
        <w:t xml:space="preserve"> through API parameters.</w:t>
      </w:r>
    </w:p>
    <w:p w:rsidR="00835DE1" w:rsidRPr="00835DE1" w:rsidRDefault="00835DE1" w:rsidP="00835DE1">
      <w:r w:rsidRPr="00835DE1">
        <w:rPr>
          <w:b/>
          <w:bCs/>
        </w:rPr>
        <w:t>7. Audit logging</w:t>
      </w:r>
    </w:p>
    <w:p w:rsidR="00835DE1" w:rsidRPr="00835DE1" w:rsidRDefault="00835DE1" w:rsidP="00835DE1">
      <w:pPr>
        <w:numPr>
          <w:ilvl w:val="0"/>
          <w:numId w:val="13"/>
        </w:numPr>
      </w:pPr>
      <w:r w:rsidRPr="00835DE1">
        <w:t>Access decisions need to be logged.</w:t>
      </w:r>
    </w:p>
    <w:p w:rsidR="00835DE1" w:rsidRPr="00835DE1" w:rsidRDefault="00835DE1" w:rsidP="00835DE1">
      <w:pPr>
        <w:numPr>
          <w:ilvl w:val="0"/>
          <w:numId w:val="13"/>
        </w:numPr>
      </w:pPr>
      <w:r w:rsidRPr="00835DE1">
        <w:t>Logs should provide enough information to understand why access was allowed/denied.</w:t>
      </w:r>
    </w:p>
    <w:p w:rsidR="00835DE1" w:rsidRPr="00835DE1" w:rsidRDefault="00835DE1" w:rsidP="00835DE1">
      <w:pPr>
        <w:numPr>
          <w:ilvl w:val="0"/>
          <w:numId w:val="13"/>
        </w:numPr>
      </w:pPr>
      <w:r w:rsidRPr="00835DE1">
        <w:lastRenderedPageBreak/>
        <w:t>Logs must not unnecessarily expose confidential document contents, sensitive personal data, credentials, or other protected information.</w:t>
      </w:r>
    </w:p>
    <w:p w:rsidR="00835DE1" w:rsidRPr="00835DE1" w:rsidRDefault="00835DE1" w:rsidP="00835DE1">
      <w:pPr>
        <w:numPr>
          <w:ilvl w:val="0"/>
          <w:numId w:val="13"/>
        </w:numPr>
      </w:pPr>
      <w:r w:rsidRPr="00835DE1">
        <w:t>Please confirm what fields we intend to log.</w:t>
      </w:r>
    </w:p>
    <w:p w:rsidR="00835DE1" w:rsidRPr="00835DE1" w:rsidRDefault="00835DE1" w:rsidP="00835DE1">
      <w:r w:rsidRPr="00835DE1">
        <w:rPr>
          <w:b/>
          <w:bCs/>
        </w:rPr>
        <w:t>8. Credentials &amp; system access</w:t>
      </w:r>
    </w:p>
    <w:p w:rsidR="00835DE1" w:rsidRPr="00835DE1" w:rsidRDefault="00835DE1" w:rsidP="00835DE1">
      <w:pPr>
        <w:numPr>
          <w:ilvl w:val="0"/>
          <w:numId w:val="14"/>
        </w:numPr>
      </w:pPr>
      <w:r w:rsidRPr="00835DE1">
        <w:t xml:space="preserve">No API keys, passwords, JWT secrets, or other credentials in </w:t>
      </w:r>
      <w:proofErr w:type="spellStart"/>
      <w:r w:rsidRPr="00835DE1">
        <w:t>Git</w:t>
      </w:r>
      <w:proofErr w:type="spellEnd"/>
      <w:r w:rsidRPr="00835DE1">
        <w:t>/code/logs.</w:t>
      </w:r>
    </w:p>
    <w:p w:rsidR="00835DE1" w:rsidRPr="00835DE1" w:rsidRDefault="00835DE1" w:rsidP="00835DE1">
      <w:pPr>
        <w:numPr>
          <w:ilvl w:val="0"/>
          <w:numId w:val="14"/>
        </w:numPr>
      </w:pPr>
      <w:r w:rsidRPr="00835DE1">
        <w:t>Secrets should use approved environment/configuration mechanisms.</w:t>
      </w:r>
    </w:p>
    <w:p w:rsidR="00835DE1" w:rsidRPr="00835DE1" w:rsidRDefault="00835DE1" w:rsidP="00835DE1">
      <w:pPr>
        <w:numPr>
          <w:ilvl w:val="0"/>
          <w:numId w:val="14"/>
        </w:numPr>
      </w:pPr>
      <w:r w:rsidRPr="00835DE1">
        <w:t>Access should follow least-privilege principles — only access systems/data required for the project.</w:t>
      </w:r>
    </w:p>
    <w:p w:rsidR="00835DE1" w:rsidRPr="00835DE1" w:rsidRDefault="00835DE1" w:rsidP="00835DE1">
      <w:pPr>
        <w:numPr>
          <w:ilvl w:val="0"/>
          <w:numId w:val="14"/>
        </w:numPr>
      </w:pPr>
      <w:r w:rsidRPr="00835DE1">
        <w:t>Development devices/systems should have appropriate security such as encryption, strong credentials, and MFA where available.</w:t>
      </w:r>
    </w:p>
    <w:p w:rsidR="00835DE1" w:rsidRPr="00835DE1" w:rsidRDefault="00835DE1" w:rsidP="00835DE1">
      <w:r w:rsidRPr="00835DE1">
        <w:rPr>
          <w:b/>
          <w:bCs/>
        </w:rPr>
        <w:t>9. GDPR / personal data</w:t>
      </w:r>
    </w:p>
    <w:p w:rsidR="00835DE1" w:rsidRPr="00835DE1" w:rsidRDefault="00835DE1" w:rsidP="00835DE1">
      <w:pPr>
        <w:numPr>
          <w:ilvl w:val="0"/>
          <w:numId w:val="15"/>
        </w:numPr>
      </w:pPr>
      <w:r w:rsidRPr="00835DE1">
        <w:t>Any personal/confidential data must only be processed for the client's documented project instructions.</w:t>
      </w:r>
    </w:p>
    <w:p w:rsidR="00835DE1" w:rsidRPr="00835DE1" w:rsidRDefault="00835DE1" w:rsidP="00835DE1">
      <w:pPr>
        <w:numPr>
          <w:ilvl w:val="0"/>
          <w:numId w:val="15"/>
        </w:numPr>
      </w:pPr>
      <w:r w:rsidRPr="00835DE1">
        <w:t>We must not use the data for our own purposes.</w:t>
      </w:r>
    </w:p>
    <w:p w:rsidR="00835DE1" w:rsidRPr="00835DE1" w:rsidRDefault="00835DE1" w:rsidP="00835DE1">
      <w:pPr>
        <w:numPr>
          <w:ilvl w:val="0"/>
          <w:numId w:val="15"/>
        </w:numPr>
      </w:pPr>
      <w:r w:rsidRPr="00835DE1">
        <w:t>No unapproved transfer or processing of personal data through external services.</w:t>
      </w:r>
    </w:p>
    <w:p w:rsidR="00835DE1" w:rsidRPr="00835DE1" w:rsidRDefault="00835DE1" w:rsidP="00835DE1">
      <w:pPr>
        <w:numPr>
          <w:ilvl w:val="0"/>
          <w:numId w:val="15"/>
        </w:numPr>
      </w:pPr>
      <w:r w:rsidRPr="00835DE1">
        <w:t>Please flag any part of our proposed architecture/workflow that could conflict with this.</w:t>
      </w:r>
    </w:p>
    <w:p w:rsidR="00835DE1" w:rsidRPr="00835DE1" w:rsidRDefault="00835DE1" w:rsidP="00835DE1">
      <w:r w:rsidRPr="00835DE1">
        <w:rPr>
          <w:b/>
          <w:bCs/>
        </w:rPr>
        <w:t>10. Source traceability</w:t>
      </w:r>
    </w:p>
    <w:p w:rsidR="00835DE1" w:rsidRPr="00835DE1" w:rsidRDefault="00835DE1" w:rsidP="00835DE1">
      <w:pPr>
        <w:numPr>
          <w:ilvl w:val="0"/>
          <w:numId w:val="16"/>
        </w:numPr>
      </w:pPr>
      <w:r w:rsidRPr="00835DE1">
        <w:rPr>
          <w:b/>
          <w:bCs/>
        </w:rPr>
        <w:t>/query</w:t>
      </w:r>
      <w:r w:rsidRPr="00835DE1">
        <w:t> should return the agreed source/reference and relevance score.</w:t>
      </w:r>
    </w:p>
    <w:p w:rsidR="00835DE1" w:rsidRPr="00835DE1" w:rsidRDefault="00835DE1" w:rsidP="00835DE1">
      <w:pPr>
        <w:numPr>
          <w:ilvl w:val="0"/>
          <w:numId w:val="16"/>
        </w:numPr>
      </w:pPr>
      <w:r w:rsidRPr="00835DE1">
        <w:t>Retrieval should remain traceable back to the relevant Knowledge Card/source without unnecessarily exposing protected content.</w:t>
      </w:r>
    </w:p>
    <w:p w:rsidR="00835DE1" w:rsidRPr="00835DE1" w:rsidRDefault="00835DE1" w:rsidP="00835DE1">
      <w:r w:rsidRPr="00835DE1">
        <w:rPr>
          <w:b/>
          <w:bCs/>
        </w:rPr>
        <w:t>11. Backups &amp; copies</w:t>
      </w:r>
    </w:p>
    <w:p w:rsidR="00835DE1" w:rsidRPr="00835DE1" w:rsidRDefault="00835DE1" w:rsidP="00835DE1">
      <w:pPr>
        <w:numPr>
          <w:ilvl w:val="0"/>
          <w:numId w:val="17"/>
        </w:numPr>
      </w:pPr>
      <w:r w:rsidRPr="00835DE1">
        <w:t xml:space="preserve">Backups must use the approved </w:t>
      </w:r>
      <w:proofErr w:type="spellStart"/>
      <w:r w:rsidRPr="00835DE1">
        <w:t>Restic</w:t>
      </w:r>
      <w:proofErr w:type="spellEnd"/>
      <w:r w:rsidRPr="00835DE1">
        <w:t xml:space="preserve"> mechanism.</w:t>
      </w:r>
    </w:p>
    <w:p w:rsidR="00835DE1" w:rsidRPr="00835DE1" w:rsidRDefault="00835DE1" w:rsidP="00835DE1">
      <w:pPr>
        <w:numPr>
          <w:ilvl w:val="0"/>
          <w:numId w:val="17"/>
        </w:numPr>
      </w:pPr>
      <w:r w:rsidRPr="00835DE1">
        <w:t>Restore must actually be tested.</w:t>
      </w:r>
    </w:p>
    <w:p w:rsidR="00835DE1" w:rsidRPr="00835DE1" w:rsidRDefault="00835DE1" w:rsidP="00835DE1">
      <w:pPr>
        <w:numPr>
          <w:ilvl w:val="0"/>
          <w:numId w:val="17"/>
        </w:numPr>
      </w:pPr>
      <w:r w:rsidRPr="00835DE1">
        <w:t>No unmanaged copies of client data should exist outside approved storage/backup locations.</w:t>
      </w:r>
    </w:p>
    <w:p w:rsidR="00835DE1" w:rsidRPr="00835DE1" w:rsidRDefault="00835DE1" w:rsidP="00835DE1">
      <w:pPr>
        <w:numPr>
          <w:ilvl w:val="0"/>
          <w:numId w:val="17"/>
        </w:numPr>
      </w:pPr>
      <w:r w:rsidRPr="00835DE1">
        <w:t>At completion, local files, exports, screenshots, temporary copies, cloud copies, etc. containing confidential information must be removed/returned as required.</w:t>
      </w:r>
    </w:p>
    <w:p w:rsidR="00835DE1" w:rsidRPr="00835DE1" w:rsidRDefault="00835DE1" w:rsidP="00835DE1">
      <w:r w:rsidRPr="00835DE1">
        <w:rPr>
          <w:b/>
          <w:bCs/>
        </w:rPr>
        <w:t>12. Code, architecture &amp; work-product reuse</w:t>
      </w:r>
    </w:p>
    <w:p w:rsidR="00835DE1" w:rsidRPr="00835DE1" w:rsidRDefault="00835DE1" w:rsidP="00835DE1">
      <w:pPr>
        <w:numPr>
          <w:ilvl w:val="0"/>
          <w:numId w:val="18"/>
        </w:numPr>
      </w:pPr>
      <w:r w:rsidRPr="00835DE1">
        <w:t>Client-specific code, architecture, prompts, configurations, workflows, pipelines, or other confidential work must not be reused for another client/project.</w:t>
      </w:r>
    </w:p>
    <w:p w:rsidR="00835DE1" w:rsidRPr="00835DE1" w:rsidRDefault="00835DE1" w:rsidP="00835DE1">
      <w:pPr>
        <w:numPr>
          <w:ilvl w:val="0"/>
          <w:numId w:val="18"/>
        </w:numPr>
      </w:pPr>
      <w:r w:rsidRPr="00835DE1">
        <w:t>General technical knowledge and pre-existing reusable tools/libraries should remain separate from client-specific work.</w:t>
      </w:r>
    </w:p>
    <w:p w:rsidR="00835DE1" w:rsidRPr="00835DE1" w:rsidRDefault="00835DE1" w:rsidP="00835DE1">
      <w:r w:rsidRPr="00835DE1">
        <w:rPr>
          <w:b/>
          <w:bCs/>
        </w:rPr>
        <w:t>13. Third-party / open-source components</w:t>
      </w:r>
    </w:p>
    <w:p w:rsidR="00835DE1" w:rsidRPr="00835DE1" w:rsidRDefault="00835DE1" w:rsidP="00835DE1">
      <w:pPr>
        <w:numPr>
          <w:ilvl w:val="0"/>
          <w:numId w:val="19"/>
        </w:numPr>
      </w:pPr>
      <w:r w:rsidRPr="00835DE1">
        <w:lastRenderedPageBreak/>
        <w:t>Any third-party or open-source component introduced should be appropriate for the project and disclosed where required.</w:t>
      </w:r>
    </w:p>
    <w:p w:rsidR="00835DE1" w:rsidRPr="00835DE1" w:rsidRDefault="00835DE1" w:rsidP="00835DE1">
      <w:pPr>
        <w:numPr>
          <w:ilvl w:val="0"/>
          <w:numId w:val="19"/>
        </w:numPr>
      </w:pPr>
      <w:r w:rsidRPr="00835DE1">
        <w:t>Please flag anything with licensing, security, or data-privacy concerns.</w:t>
      </w:r>
    </w:p>
    <w:p w:rsidR="00835DE1" w:rsidRPr="00835DE1" w:rsidRDefault="00835DE1" w:rsidP="00835DE1">
      <w:r w:rsidRPr="00835DE1">
        <w:rPr>
          <w:b/>
          <w:bCs/>
        </w:rPr>
        <w:t>14. Portfolio / public disclosure</w:t>
      </w:r>
    </w:p>
    <w:p w:rsidR="00835DE1" w:rsidRPr="00835DE1" w:rsidRDefault="00835DE1" w:rsidP="00835DE1">
      <w:pPr>
        <w:numPr>
          <w:ilvl w:val="0"/>
          <w:numId w:val="20"/>
        </w:numPr>
      </w:pPr>
      <w:r w:rsidRPr="00835DE1">
        <w:t>We cannot use the project, screenshots, code, architecture, results, or client name in a portfolio, case study, demo, or public reference unless the client gives written approval.</w:t>
      </w:r>
    </w:p>
    <w:p w:rsidR="00835DE1" w:rsidRPr="00835DE1" w:rsidRDefault="00835DE1" w:rsidP="00835DE1">
      <w:r w:rsidRPr="00835DE1">
        <w:rPr>
          <w:b/>
          <w:bCs/>
        </w:rPr>
        <w:t>15. Security incident</w:t>
      </w:r>
    </w:p>
    <w:p w:rsidR="00835DE1" w:rsidRPr="00835DE1" w:rsidRDefault="00835DE1" w:rsidP="00835DE1">
      <w:pPr>
        <w:numPr>
          <w:ilvl w:val="0"/>
          <w:numId w:val="21"/>
        </w:numPr>
      </w:pPr>
      <w:r w:rsidRPr="00835DE1">
        <w:t>If there is any actual or suspected confidentiality/data breach, it must be reported to the client within the NDA's required timeframe (24 hours).</w:t>
      </w:r>
    </w:p>
    <w:p w:rsidR="00835DE1" w:rsidRPr="00835DE1" w:rsidRDefault="00835DE1" w:rsidP="00835DE1">
      <w:pPr>
        <w:numPr>
          <w:ilvl w:val="0"/>
          <w:numId w:val="21"/>
        </w:numPr>
      </w:pPr>
      <w:r w:rsidRPr="00835DE1">
        <w:t>Please confirm we can follow this process if an incident occurs.</w:t>
      </w:r>
    </w:p>
    <w:p w:rsidR="00835DE1" w:rsidRPr="00835DE1" w:rsidRDefault="00835DE1" w:rsidP="00835DE1">
      <w:r w:rsidRPr="00835DE1">
        <w:rPr>
          <w:b/>
          <w:bCs/>
        </w:rPr>
        <w:t>16. Final handover</w:t>
      </w:r>
    </w:p>
    <w:p w:rsidR="00835DE1" w:rsidRPr="00835DE1" w:rsidRDefault="00835DE1" w:rsidP="00835DE1">
      <w:pPr>
        <w:numPr>
          <w:ilvl w:val="0"/>
          <w:numId w:val="22"/>
        </w:numPr>
      </w:pPr>
      <w:r w:rsidRPr="00835DE1">
        <w:t>At completion, all client confidential information must be returned/destroyed as required by the NDA.</w:t>
      </w:r>
    </w:p>
    <w:p w:rsidR="00835DE1" w:rsidRPr="00835DE1" w:rsidRDefault="00835DE1" w:rsidP="00835DE1">
      <w:pPr>
        <w:numPr>
          <w:ilvl w:val="0"/>
          <w:numId w:val="22"/>
        </w:numPr>
      </w:pPr>
      <w:r w:rsidRPr="00835DE1">
        <w:t>No personal copies or backups should remain after handover.</w:t>
      </w:r>
    </w:p>
    <w:p w:rsidR="00835DE1" w:rsidRPr="00835DE1" w:rsidRDefault="00835DE1" w:rsidP="00835DE1">
      <w:pPr>
        <w:numPr>
          <w:ilvl w:val="0"/>
          <w:numId w:val="22"/>
        </w:numPr>
      </w:pPr>
      <w:r w:rsidRPr="00835DE1">
        <w:t>Documentation/handover material should not unnecessarily expose confidential information.</w:t>
      </w:r>
    </w:p>
    <w:p w:rsidR="00835DE1" w:rsidRDefault="00835DE1">
      <w:bookmarkStart w:id="0" w:name="_GoBack"/>
      <w:bookmarkEnd w:id="0"/>
    </w:p>
    <w:sectPr w:rsidR="00835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625D9"/>
    <w:multiLevelType w:val="multilevel"/>
    <w:tmpl w:val="57A6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C919C3"/>
    <w:multiLevelType w:val="multilevel"/>
    <w:tmpl w:val="FBEC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B7252C"/>
    <w:multiLevelType w:val="multilevel"/>
    <w:tmpl w:val="A776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D82BE2"/>
    <w:multiLevelType w:val="multilevel"/>
    <w:tmpl w:val="8D6E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622839"/>
    <w:multiLevelType w:val="multilevel"/>
    <w:tmpl w:val="BA7C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AF4FD1"/>
    <w:multiLevelType w:val="multilevel"/>
    <w:tmpl w:val="9A7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A20773"/>
    <w:multiLevelType w:val="multilevel"/>
    <w:tmpl w:val="079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063223"/>
    <w:multiLevelType w:val="multilevel"/>
    <w:tmpl w:val="6E96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DD4E18"/>
    <w:multiLevelType w:val="multilevel"/>
    <w:tmpl w:val="817E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EE68EE"/>
    <w:multiLevelType w:val="multilevel"/>
    <w:tmpl w:val="7BD6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03735D"/>
    <w:multiLevelType w:val="multilevel"/>
    <w:tmpl w:val="F75A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EE0BCA"/>
    <w:multiLevelType w:val="multilevel"/>
    <w:tmpl w:val="CE5E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592901"/>
    <w:multiLevelType w:val="multilevel"/>
    <w:tmpl w:val="6D66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2B2BED"/>
    <w:multiLevelType w:val="multilevel"/>
    <w:tmpl w:val="CF9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E06B19"/>
    <w:multiLevelType w:val="multilevel"/>
    <w:tmpl w:val="E778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2F63463"/>
    <w:multiLevelType w:val="multilevel"/>
    <w:tmpl w:val="EEFC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F82686"/>
    <w:multiLevelType w:val="multilevel"/>
    <w:tmpl w:val="2E6C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38A520E"/>
    <w:multiLevelType w:val="multilevel"/>
    <w:tmpl w:val="4620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53138D2"/>
    <w:multiLevelType w:val="multilevel"/>
    <w:tmpl w:val="4282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53A017B"/>
    <w:multiLevelType w:val="multilevel"/>
    <w:tmpl w:val="EE02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7AC6053"/>
    <w:multiLevelType w:val="multilevel"/>
    <w:tmpl w:val="2CD2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FC57190"/>
    <w:multiLevelType w:val="multilevel"/>
    <w:tmpl w:val="EF96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14"/>
  </w:num>
  <w:num w:numId="5">
    <w:abstractNumId w:val="9"/>
  </w:num>
  <w:num w:numId="6">
    <w:abstractNumId w:val="10"/>
  </w:num>
  <w:num w:numId="7">
    <w:abstractNumId w:val="1"/>
  </w:num>
  <w:num w:numId="8">
    <w:abstractNumId w:val="18"/>
  </w:num>
  <w:num w:numId="9">
    <w:abstractNumId w:val="13"/>
  </w:num>
  <w:num w:numId="10">
    <w:abstractNumId w:val="19"/>
  </w:num>
  <w:num w:numId="11">
    <w:abstractNumId w:val="7"/>
  </w:num>
  <w:num w:numId="12">
    <w:abstractNumId w:val="12"/>
  </w:num>
  <w:num w:numId="13">
    <w:abstractNumId w:val="17"/>
  </w:num>
  <w:num w:numId="14">
    <w:abstractNumId w:val="4"/>
  </w:num>
  <w:num w:numId="15">
    <w:abstractNumId w:val="20"/>
  </w:num>
  <w:num w:numId="16">
    <w:abstractNumId w:val="2"/>
  </w:num>
  <w:num w:numId="17">
    <w:abstractNumId w:val="16"/>
  </w:num>
  <w:num w:numId="18">
    <w:abstractNumId w:val="15"/>
  </w:num>
  <w:num w:numId="19">
    <w:abstractNumId w:val="21"/>
  </w:num>
  <w:num w:numId="20">
    <w:abstractNumId w:val="8"/>
  </w:num>
  <w:num w:numId="21">
    <w:abstractNumId w:val="0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DE1"/>
    <w:rsid w:val="003C5AAB"/>
    <w:rsid w:val="00835DE1"/>
    <w:rsid w:val="00FE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E40AE"/>
  <w15:chartTrackingRefBased/>
  <w15:docId w15:val="{2C60E23E-5972-4298-9484-32601FAFA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5DE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2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ztech.agencly.io/mention/38257969-7c0f-47b5-bebc-3270638225b0" TargetMode="External"/><Relationship Id="rId5" Type="http://schemas.openxmlformats.org/officeDocument/2006/relationships/hyperlink" Target="https://hztech.agencly.io/mention/4ee84fc7-45d8-4a43-96bb-538e88b80dc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1139</Words>
  <Characters>6498</Characters>
  <Application>Microsoft Office Word</Application>
  <DocSecurity>0</DocSecurity>
  <Lines>54</Lines>
  <Paragraphs>15</Paragraphs>
  <ScaleCrop>false</ScaleCrop>
  <Company/>
  <LinksUpToDate>false</LinksUpToDate>
  <CharactersWithSpaces>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2026-09-07T09:31:00Z</dcterms:created>
  <dcterms:modified xsi:type="dcterms:W3CDTF">2026-09-07T09:33:00Z</dcterms:modified>
</cp:coreProperties>
</file>