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spacing w:before="0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Kathleen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Mullan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spacing w:before="264"/>
        <w:ind w:left="3600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J.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z w:val="36"/>
        </w:rPr>
        <w:t>Richard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4"/>
          <w:sz w:val="36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Renal</w:t>
      </w:r>
      <w:r>
        <w:rPr>
          <w:rFonts w:ascii="Arial"/>
          <w:spacing w:val="-16"/>
          <w:sz w:val="32"/>
        </w:rPr>
        <w:t> </w:t>
      </w:r>
      <w:r>
        <w:rPr>
          <w:rFonts w:ascii="Arial"/>
          <w:sz w:val="32"/>
        </w:rPr>
        <w:t>Function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1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6956928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48"/>
        <w:rPr>
          <w:sz w:val="48"/>
        </w:rPr>
      </w:pPr>
    </w:p>
    <w:p>
      <w:pPr>
        <w:spacing w:before="0"/>
        <w:ind w:left="5846" w:right="1004" w:hanging="1480"/>
        <w:jc w:val="left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Renal </w:t>
      </w:r>
      <w:r>
        <w:rPr>
          <w:rFonts w:ascii="Century"/>
          <w:sz w:val="48"/>
        </w:rPr>
        <w:t>Function </w:t>
      </w:r>
      <w:r>
        <w:rPr>
          <w:rFonts w:ascii="Century"/>
          <w:spacing w:val="-2"/>
          <w:sz w:val="48"/>
        </w:rPr>
        <w:t>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40"/>
        <w:rPr>
          <w:rFonts w:ascii="Century"/>
          <w:sz w:val="19"/>
        </w:rPr>
      </w:pPr>
    </w:p>
    <w:p>
      <w:pPr>
        <w:spacing w:before="0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1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CREAT - CREATININE (CREAT, MG/DL) -W5" w:id="5"/>
            <w:bookmarkEnd w:id="5"/>
            <w:r>
              <w:rPr>
                <w:rFonts w:ascii="Times New Roman"/>
                <w:spacing w:val="-10"/>
                <w:sz w:val="20"/>
              </w:rPr>
            </w:r>
            <w:bookmarkStart w:name="H5CYSC - CYSTATIN C (CYSC, MG/L) -W5" w:id="6"/>
            <w:bookmarkEnd w:id="6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 V Renal Function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Renal</w:t>
            </w:r>
            <w:r>
              <w:rPr>
                <w:spacing w:val="-2"/>
                <w:sz w:val="20"/>
              </w:rPr>
              <w:t> Function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prenal5.xpt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H5CREAT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CREATININE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(CREAT,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MG/DL)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H5CREAT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Creatinine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(mg/dl)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0.39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4.34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0.8283778...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0.2143623...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H5CYSC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CYSTATIN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(CYSC,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MG/L)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H5CYSC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Cystatin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(mg/L)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CYSCAJ - FLAG: CYSTATIN C ADJUSTMENT A" w:id="7"/>
            <w:bookmarkEnd w:id="7"/>
            <w:r>
              <w:rPr/>
            </w:r>
            <w:bookmarkStart w:name="H5GFRCRE - eGFR CREATININE (ML/MIN/1.73 " w:id="8"/>
            <w:bookmarkEnd w:id="8"/>
            <w:r>
              <w:rPr/>
            </w:r>
            <w:bookmarkStart w:name="H5GFRCYC - eGFR CYSTATIN C (ML/MIN/1.73 " w:id="9"/>
            <w:bookmarkEnd w:id="9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0.341052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3.09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0.7750433...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0.1692939...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H5CYSCAJ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CYSTATIN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ADJUSTMENT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APPLIED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H5CYSCAJ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adjustment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Cystatin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assay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adjusted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998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adjusted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651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35.4%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89.67%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CYSC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H5GFRCRE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CREATININE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(ML/MIN/1.73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M2)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H5GFRCRE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(ml/min/1.73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m2)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Creatinine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13.824548...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142.15613...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103.33588...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15.309764...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H5GFRCYC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CYSTATIN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(ML/MIN/1.73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M2)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H5GFRCYC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(ml/min/1.73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m2)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Cystatin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CYSC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GFRCC - eGFR CREAT &amp; CYSC (ML/MIN/1.73" w:id="10"/>
            <w:bookmarkEnd w:id="10"/>
            <w:r>
              <w:rPr/>
            </w:r>
            <w:bookmarkStart w:name="H5CGFRKR - CLASSIFICATION OF eGFR CREAT " w:id="11"/>
            <w:bookmarkEnd w:id="11"/>
            <w:r>
              <w:rPr/>
            </w:r>
            <w:r>
              <w:rPr>
                <w:spacing w:val="-4"/>
                <w:sz w:val="20"/>
              </w:rPr>
              <w:t>1649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17.305557...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162.69725...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108.22842...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15.913172...</w:t>
            </w:r>
          </w:p>
        </w:tc>
      </w:tr>
    </w:tbl>
    <w:p>
      <w:pPr>
        <w:pStyle w:val="BodyText"/>
        <w:spacing w:before="5" w:after="1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H5GFRCC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&amp;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(ML/MIN/1.73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M2)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H5GFRCC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162"/>
              <w:rPr>
                <w:sz w:val="20"/>
              </w:rPr>
            </w:pP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(ml/min/1.73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m2)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Creatinine and Cystatin C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6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CYSC 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14.690955...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173.29933...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107.57645...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15.152830...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H5CGFRKR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(KDIGO)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H5CGFRKR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(eGFR)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 Creatinine according to the KDIGO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normal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(G1):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&gt;= 90 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1324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80.44%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287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(G2):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 60-89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18.89%</w:t>
            </w:r>
          </w:p>
        </w:tc>
      </w:tr>
      <w:tr>
        <w:trPr>
          <w:trHeight w:val="86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3" w:lineRule="auto" w:before="41"/>
              <w:ind w:left="72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moderately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decreased (G3a): eGFR is 45-59</w:t>
            </w:r>
          </w:p>
          <w:p>
            <w:pPr>
              <w:pStyle w:val="TableParagraph"/>
              <w:spacing w:line="224" w:lineRule="exact" w:before="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0.43%</w:t>
            </w:r>
          </w:p>
        </w:tc>
      </w:tr>
      <w:tr>
        <w:trPr>
          <w:trHeight w:val="86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moderately to severely 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(G3b):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30-44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57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z w:val="20"/>
              </w:rPr>
              <w:t>severely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(G4):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5"/>
                <w:sz w:val="20"/>
              </w:rPr>
              <w:t> is</w:t>
            </w:r>
          </w:p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15-29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0.12%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(G5):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15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bookmarkStart w:name="H5CGFRKY - CLASSIFICATION OF eGFR CYSC (" w:id="12"/>
            <w:bookmarkEnd w:id="12"/>
            <w:r>
              <w:rPr/>
            </w:r>
            <w:bookmarkStart w:name="H5CGFRKC - CLASS OF eGFR CREAT &amp; CYSC (K" w:id="13"/>
            <w:bookmarkEnd w:id="13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H5CGFRKY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CLASSIFICATION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CYSC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(KDIGO)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H5CGFRKY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(eGFR)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 Cystatin C according to the KDIGO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normal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(G1):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&gt;= 90 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1431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77.81%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86.78%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287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(G2):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 60-89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11.04%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12.31%</w:t>
            </w:r>
          </w:p>
        </w:tc>
      </w:tr>
      <w:tr>
        <w:trPr>
          <w:trHeight w:val="86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3" w:lineRule="auto" w:before="41"/>
              <w:ind w:left="72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moderately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decreased (G3a): eGFR is 45-59</w:t>
            </w:r>
          </w:p>
          <w:p>
            <w:pPr>
              <w:pStyle w:val="TableParagraph"/>
              <w:spacing w:line="224" w:lineRule="exact" w:before="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0.61%</w:t>
            </w:r>
          </w:p>
        </w:tc>
      </w:tr>
      <w:tr>
        <w:trPr>
          <w:trHeight w:val="86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moderately to severely 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(G3b):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30-44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0.12%</w:t>
            </w:r>
          </w:p>
        </w:tc>
      </w:tr>
      <w:tr>
        <w:trPr>
          <w:trHeight w:val="57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z w:val="20"/>
              </w:rPr>
              <w:t>severely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(G4):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5"/>
                <w:sz w:val="20"/>
              </w:rPr>
              <w:t> is</w:t>
            </w:r>
          </w:p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15-29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0.18%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(G5):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15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89.67%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CYSC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H5CGFRKC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&amp;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(KDIGO)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H5CGFRKC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(eGFR)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 Creatinine &amp; Cystatin C according to the KDIGO guidelines.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bookmarkStart w:name="H5CGFRCR - CLINICAL CLASS OF eGFR CREATI" w:id="14"/>
            <w:bookmarkEnd w:id="14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normal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(G1):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&gt;= 90 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88.64%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287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(G2):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 60-89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178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9.68%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10.81%</w:t>
            </w:r>
          </w:p>
        </w:tc>
      </w:tr>
      <w:tr>
        <w:trPr>
          <w:trHeight w:val="86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3" w:lineRule="auto" w:before="41"/>
              <w:ind w:left="72"/>
              <w:rPr>
                <w:sz w:val="20"/>
              </w:rPr>
            </w:pPr>
            <w:r>
              <w:rPr>
                <w:sz w:val="20"/>
              </w:rPr>
              <w:t>mildly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moderately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decreased (G3a): eGFR is 45-59</w:t>
            </w:r>
          </w:p>
          <w:p>
            <w:pPr>
              <w:pStyle w:val="TableParagraph"/>
              <w:spacing w:line="224" w:lineRule="exact" w:before="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0.3%</w:t>
            </w:r>
          </w:p>
        </w:tc>
      </w:tr>
      <w:tr>
        <w:trPr>
          <w:trHeight w:val="864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82"/>
              <w:rPr>
                <w:sz w:val="20"/>
              </w:rPr>
            </w:pPr>
            <w:r>
              <w:rPr>
                <w:sz w:val="20"/>
              </w:rPr>
              <w:t>moderately to severely decreased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(G3b):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30-44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571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39"/>
              <w:ind w:left="72"/>
              <w:rPr>
                <w:sz w:val="20"/>
              </w:rPr>
            </w:pPr>
            <w:r>
              <w:rPr>
                <w:sz w:val="20"/>
              </w:rPr>
              <w:t>severely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decreased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(G4):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5"/>
                <w:sz w:val="20"/>
              </w:rPr>
              <w:t> is</w:t>
            </w:r>
          </w:p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15-29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39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0.12%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kidney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(G5):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15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CYSC 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H5CGFRCR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CLINICAL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CREATININE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H5CGFRCR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1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clinical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(eGFR) based on Creatinine.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60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1635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88.91%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99.33%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chronic kidney disease (CKD): eGFR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15-59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0.54%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0.61%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end-stage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kidney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(ESKD): eGFR is &lt; 15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40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2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bookmarkStart w:name="H5CGFRCY - CLINICAL CLASS OF eGFR CYSTAT" w:id="15"/>
            <w:bookmarkEnd w:id="15"/>
            <w:r>
              <w:rPr>
                <w:rFonts w:ascii="Times New Roman"/>
                <w:spacing w:val="17"/>
                <w:sz w:val="20"/>
              </w:rPr>
            </w:r>
            <w:bookmarkStart w:name="H5CGFRCC - CLINICAL CLASS OF eGFR CREAT " w:id="16"/>
            <w:bookmarkEnd w:id="16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H5CGFRCY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CLINICAL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CYSTATIN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H5CGFRCY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1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clinical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(eGFR) based on Cystatin C.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60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1634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99.09%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chronic kidney disease (CKD): eGFR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15-59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0.82%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0.91%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end-stage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kidney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(ESKD): eGFR is &lt; 15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  <w:tr>
        <w:trPr>
          <w:trHeight w:val="40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2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1,649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89.67%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CYSC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result)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10.33%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H5CGFRCC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CLINICAL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CLASS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eGFR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CREAT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&amp;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CYSC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H5CGFRCC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16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clinical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Glomerular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(eGFR) based on Creatinine and Cystatin C.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normal: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eGFR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60 </w:t>
            </w:r>
            <w:r>
              <w:rPr>
                <w:spacing w:val="-2"/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1637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89.02%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99.45%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chronic kidney disease (CKD): eGFR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15-59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0.49%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/>
              <w:rPr>
                <w:sz w:val="20"/>
              </w:rPr>
            </w:pPr>
            <w:r>
              <w:rPr>
                <w:sz w:val="20"/>
              </w:rPr>
              <w:t>end-stage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kidney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disease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(ESKD): eGFR is &lt; 15 ml/min/1.73m2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0.06%</w:t>
            </w:r>
          </w:p>
        </w:tc>
      </w:tr>
      <w:tr>
        <w:trPr>
          <w:trHeight w:val="40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2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1,646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89.51%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2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CREAT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and/or CYSC result)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TableParagraph"/>
        <w:spacing w:after="0" w:line="224" w:lineRule="exac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bookmarkStart w:name="H5Q045D - Q045d EVER DX KIDNEY DISEASE/F" w:id="17"/>
            <w:bookmarkEnd w:id="17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H5Q045D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Q045d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EVER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DX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KIDNEY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DISEASE/FAILURE</w:t>
            </w:r>
            <w:r>
              <w:rPr>
                <w:rFonts w:ascii="Calibri Light"/>
                <w:b/>
                <w:color w:val="FFFFFF"/>
                <w:spacing w:val="11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H5Q045D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162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doctor,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chronic kidney disease or failure?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1816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1.2%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99.95%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everyone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24" w:lineRule="exact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spacing w:line="224" w:lineRule="exact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9040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57440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9552">
              <wp:simplePos x="0" y="0"/>
              <wp:positionH relativeFrom="page">
                <wp:posOffset>6528010</wp:posOffset>
              </wp:positionH>
              <wp:positionV relativeFrom="page">
                <wp:posOffset>9390143</wp:posOffset>
              </wp:positionV>
              <wp:extent cx="34290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2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016602pt;margin-top:739.381409pt;width:27pt;height:12pt;mso-position-horizontal-relative:page;mso-position-vertical-relative:page;z-index:-1695692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8016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58464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8528">
              <wp:simplePos x="0" y="0"/>
              <wp:positionH relativeFrom="page">
                <wp:posOffset>5653001</wp:posOffset>
              </wp:positionH>
              <wp:positionV relativeFrom="page">
                <wp:posOffset>491002</wp:posOffset>
              </wp:positionV>
              <wp:extent cx="1216660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2166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Renal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Function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5.118195pt;margin-top:38.661621pt;width:95.8pt;height:12pt;mso-position-horizontal-relative:page;mso-position-vertical-relative:page;z-index:-1695795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Renal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Function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" w:right="2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Renal Function"</cp:keywords>
  <dc:subject>Codebook/Questionnaire for Wave V: Biomarkers, Renal Function</dc:subject>
  <dc:title>National Longitudinal Study of Adolescent to Adult Health (Add Health), 1994-2018 [Public Use] Codebook/Questionnaire for Wave V: Biomarkers, Renal Function</dc:title>
  <dcterms:created xsi:type="dcterms:W3CDTF">2025-09-24T01:41:05Z</dcterms:created>
  <dcterms:modified xsi:type="dcterms:W3CDTF">2025-09-24T01:41:05Z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