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7 Rubric</w:t>
      </w:r>
    </w:p>
    <w:p>
      <w:pPr>
        <w:pStyle w:val="Normal"/>
        <w:spacing w:before="0" w:after="0"/>
        <w:rPr/>
      </w:pPr>
      <w:r>
        <w:rPr/>
        <w:t>EECS 468 - Programming Paradigms</w:t>
      </w:r>
    </w:p>
    <w:p>
      <w:pPr>
        <w:pStyle w:val="Normal"/>
        <w:spacing w:before="0" w:after="0"/>
        <w:rPr/>
      </w:pPr>
      <w:r>
        <w:rPr/>
        <w:t>Due: 11:59 PM, April 15, 2024</w:t>
      </w:r>
    </w:p>
    <w:p>
      <w:pPr>
        <w:pStyle w:val="Normal"/>
        <w:spacing w:before="120" w:after="120"/>
        <w:rPr>
          <w:b/>
          <w:sz w:val="28"/>
          <w:szCs w:val="28"/>
        </w:rPr>
      </w:pPr>
      <w:r>
        <w:rPr>
          <w:b/>
          <w:sz w:val="28"/>
          <w:szCs w:val="28"/>
        </w:rPr>
        <w:t xml:space="preserve">Student: </w:t>
      </w:r>
      <w:r>
        <w:rPr>
          <w:b/>
          <w:sz w:val="28"/>
          <w:szCs w:val="28"/>
        </w:rPr>
        <w:t>Henry Hoopes</w:t>
      </w:r>
    </w:p>
    <w:p>
      <w:pPr>
        <w:pStyle w:val="Normal"/>
        <w:spacing w:before="120" w:after="120"/>
        <w:rPr>
          <w:b/>
          <w:sz w:val="28"/>
          <w:szCs w:val="28"/>
        </w:rPr>
      </w:pPr>
      <w:r>
        <w:rPr>
          <w:b/>
          <w:sz w:val="28"/>
          <w:szCs w:val="28"/>
        </w:rPr>
        <w:t xml:space="preserve">Student ID: </w:t>
      </w:r>
      <w:r>
        <w:rPr>
          <w:b/>
          <w:sz w:val="28"/>
          <w:szCs w:val="28"/>
        </w:rPr>
        <w:t>3037626</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color w:val="000000"/>
                <w:sz w:val="22"/>
                <w:szCs w:val="22"/>
              </w:rPr>
              <w:t>0</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Your assignment will receive a zero and not be graded unless the following are submitted:</w:t>
            </w:r>
          </w:p>
          <w:p>
            <w:pPr>
              <w:pStyle w:val="ListParagraph"/>
              <w:numPr>
                <w:ilvl w:val="0"/>
                <w:numId w:val="4"/>
              </w:numPr>
              <w:ind w:hanging="360" w:left="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Name of the zip file: FirstnameLastname_Assignment7 (with your first and last name). Files in other formats (e.g., .tar will not be graded). </w:t>
            </w:r>
          </w:p>
          <w:p>
            <w:pPr>
              <w:pStyle w:val="ListParagraph"/>
              <w:numPr>
                <w:ilvl w:val="0"/>
                <w:numId w:val="4"/>
              </w:numPr>
              <w:ind w:hanging="360" w:left="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Name of the Assignment folder within the zip file: FirstnameLastname_Assignment7</w:t>
            </w:r>
          </w:p>
          <w:p>
            <w:pPr>
              <w:pStyle w:val="ListParagraph"/>
              <w:numPr>
                <w:ilvl w:val="0"/>
                <w:numId w:val="4"/>
              </w:numPr>
              <w:ind w:hanging="360" w:left="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Copy of Rubric 7.docx. </w:t>
            </w:r>
          </w:p>
          <w:p>
            <w:pPr>
              <w:pStyle w:val="ListParagraph"/>
              <w:numPr>
                <w:ilvl w:val="0"/>
                <w:numId w:val="4"/>
              </w:numPr>
              <w:ind w:hanging="360" w:left="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Source code for Assignment 7.</w:t>
            </w:r>
          </w:p>
          <w:p>
            <w:pPr>
              <w:pStyle w:val="ListParagraph"/>
              <w:numPr>
                <w:ilvl w:val="0"/>
                <w:numId w:val="4"/>
              </w:numPr>
              <w:ind w:hanging="360" w:left="360"/>
              <w:rPr>
                <w:rStyle w:val="Fnt0"/>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Screen print(s)</w:t>
            </w:r>
            <w:bookmarkStart w:id="0" w:name="_GoBack"/>
            <w:bookmarkEnd w:id="0"/>
            <w:r>
              <w:rPr>
                <w:rFonts w:cs="Calibri" w:ascii="Calibri" w:hAnsi="Calibri" w:asciiTheme="minorHAnsi" w:cstheme="minorHAnsi" w:hAnsiTheme="minorHAnsi"/>
                <w:color w:val="000000"/>
                <w:sz w:val="22"/>
                <w:szCs w:val="22"/>
              </w:rPr>
              <w:t xml:space="preserve"> showing the successful execution of your code or copy and paste the output from a console screen to a Word document and PDF it.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 </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b/>
                <w:bCs/>
                <w:color w:val="000000"/>
              </w:rPr>
            </w:pPr>
            <w:r>
              <w:rPr>
                <w:rFonts w:cs="Calibri"/>
                <w:b/>
                <w:bCs/>
                <w:color w:val="000000"/>
              </w:rPr>
              <w:t>replicate'</w:t>
            </w:r>
            <w:r>
              <w:rPr>
                <w:rFonts w:cs="Calibri"/>
                <w:color w:val="000000"/>
              </w:rPr>
              <w:t xml:space="preserve"> function</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Screen print of function executing Example correctly.</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Screen print of function executing Test Case correctly.</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b/>
                <w:bCs/>
                <w:color w:val="000000"/>
              </w:rPr>
            </w:pPr>
            <w:r>
              <w:rPr>
                <w:rFonts w:cs="Calibri"/>
                <w:b/>
                <w:bCs/>
                <w:color w:val="000000"/>
              </w:rPr>
              <w:t>perfects</w:t>
            </w:r>
            <w:r>
              <w:rPr>
                <w:rFonts w:cs="Calibri"/>
                <w:color w:val="000000"/>
              </w:rPr>
              <w:t xml:space="preserve"> function</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Screen print of function executing Example correctly.</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Screen print of function executing Test Case correctly.</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b/>
                <w:bCs/>
                <w:color w:val="000000"/>
              </w:rPr>
            </w:pPr>
            <w:r>
              <w:rPr>
                <w:rFonts w:cs="Calibri"/>
                <w:b/>
                <w:bCs/>
                <w:color w:val="000000"/>
              </w:rPr>
              <w:t>find</w:t>
            </w:r>
            <w:r>
              <w:rPr>
                <w:rFonts w:cs="Calibri"/>
                <w:color w:val="000000"/>
              </w:rPr>
              <w:t xml:space="preserve"> function</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Screen print of function executing Example correctly.</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Screen print of function executing Test Case correctly.</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b/>
                <w:bCs/>
                <w:color w:val="000000"/>
              </w:rPr>
            </w:pPr>
            <w:r>
              <w:rPr>
                <w:rFonts w:cs="Calibri"/>
                <w:b/>
                <w:bCs/>
                <w:color w:val="000000"/>
              </w:rPr>
              <w:t>positions</w:t>
            </w:r>
            <w:r>
              <w:rPr>
                <w:rFonts w:cs="Calibri"/>
                <w:color w:val="000000"/>
              </w:rPr>
              <w:t xml:space="preserve"> function</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Screen print of function executing Example correctly.</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Screen print of function executing Test Case correctly.</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b/>
                <w:bCs/>
                <w:color w:val="000000"/>
              </w:rPr>
            </w:pPr>
            <w:r>
              <w:rPr>
                <w:rFonts w:cs="Calibri"/>
                <w:b/>
                <w:bCs/>
                <w:color w:val="000000"/>
              </w:rPr>
              <w:t>scalarproduct</w:t>
            </w:r>
            <w:r>
              <w:rPr>
                <w:rFonts w:cs="Calibri"/>
                <w:color w:val="000000"/>
              </w:rPr>
              <w:t xml:space="preserve"> function</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Screen print of function executing Example correctly.</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olor w:val="000000"/>
              </w:rPr>
              <w:t>Screen print of function executing Test Case correctly.</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solution for question 1a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solution for question 1b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solution for question 2a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7</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solution for question 2b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solution for question 3a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7</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solution for question 3b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solution for question 4a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7</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The solution for question 4b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spacing w:before="0" w:after="0"/>
              <w:jc w:val="center"/>
              <w:rPr>
                <w:rFonts w:ascii="Calibri" w:hAnsi="Calibri" w:cs="Calibri"/>
                <w:color w:val="000000"/>
              </w:rPr>
            </w:pPr>
            <w:r>
              <w:rPr>
                <w:rFonts w:cs="Calibri"/>
                <w:color w:val="000000"/>
              </w:rPr>
              <w:t>25</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ascii="Calibri" w:hAnsi="Calibri" w:cs="Calibri"/>
                <w:color w:val="000000"/>
              </w:rPr>
            </w:pPr>
            <w:r>
              <w:rPr>
                <w:rFonts w:cs="Calibri" w:cstheme="minorHAnsi"/>
                <w:color w:val="000000"/>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368 Assignment 7 -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Haskell function for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Number of replications</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Element to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List of replicated elements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Provide comments that explain what each line of code is doing.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may comment each line of code (e.g., using --) and/or provide a multi-line comment (e.g., using {- and -}) that explains what a group of lines does.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LibreOffice/7.6.4.1$Linux_X86_64 LibreOffice_project/60$Build-1</Application>
  <AppVersion>15.0000</AppVersion>
  <Pages>3</Pages>
  <Words>693</Words>
  <Characters>3543</Characters>
  <CharactersWithSpaces>4120</CharactersWithSpaces>
  <Paragraphs>96</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2022-10-26T16:20:00Z</dcterms:created>
  <dc:creator>Johnson, David Orville</dc:creator>
  <dc:description/>
  <dc:language>en-US</dc:language>
  <cp:lastModifiedBy/>
  <dcterms:modified xsi:type="dcterms:W3CDTF">2024-04-10T17:59:03Z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