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Kiro Power plugin for Claude Code brings AI-powered investigation workflows to AWS Application Signals</w:t>
      </w:r>
    </w:p>
    <w:p>
      <w:pPr>
        <w:spacing w:after="80"/>
      </w:pPr>
      <w:r>
        <w:rPr>
          <w:rFonts w:ascii="Arial" w:cs="Arial" w:eastAsia="Arial" w:hAnsi="Arial"/>
          <w:b/>
          <w:bCs/>
          <w:sz w:val="22"/>
          <w:szCs w:val="22"/>
        </w:rPr>
        <w:t xml:space="preserve">Date: April 29, 2026</w:t>
      </w:r>
    </w:p>
    <w:p>
      <w:pPr>
        <w:spacing w:after="240"/>
      </w:pPr>
      <w:r>
        <w:rPr>
          <w:rFonts w:ascii="Arial" w:cs="Arial" w:eastAsia="Arial" w:hAnsi="Arial"/>
          <w:b/>
          <w:bCs/>
          <w:sz w:val="22"/>
          <w:szCs w:val="22"/>
        </w:rPr>
        <w:t xml:space="preserve">Tags: Management &amp; Governance, Amazon CloudWatch, AWS Application Signals</w:t>
      </w:r>
    </w:p>
    <w:p>
      <w:pPr>
        <w:pBdr>
          <w:bottom w:val="single" w:color="999999" w:sz="6"/>
        </w:pBdr>
        <w:spacing w:after="240"/>
      </w:pPr>
    </w:p>
    <w:p>
      <w:pPr>
        <w:spacing w:after="200"/>
      </w:pPr>
      <w:r>
        <w:rPr>
          <w:rFonts w:ascii="Arial" w:cs="Arial" w:eastAsia="Arial" w:hAnsi="Arial"/>
          <w:sz w:val="22"/>
          <w:szCs w:val="22"/>
        </w:rPr>
        <w:t xml:space="preserve">Kiro Power, an open-source Claude Code plugin for AWS observability, is now generally available, enabling SREs and DevOps engineers to investigate production incidents using natural language. The plugin connects to four AWS MCP servers and encodes a six-phase investigation method that produces structured, cited artifacts with ranked root-cause hypotheses and CloudWatch console deep links.</w:t>
      </w:r>
    </w:p>
    <w:p>
      <w:pPr>
        <w:spacing w:after="200"/>
      </w:pPr>
      <w:r>
        <w:rPr>
          <w:rFonts w:ascii="Arial" w:cs="Arial" w:eastAsia="Arial" w:hAnsi="Arial"/>
          <w:sz w:val="22"/>
          <w:szCs w:val="22"/>
        </w:rPr>
        <w:t xml:space="preserve">Kiro Power includes 20 skills, 12 slash commands, and 7 HTML artifact templates covering SLO breach analysis, latency regression triage, error spike investigation, alarm response, fleet health checks, and codebase observability audits. Every investigation passes a 6-check self-audit that verifies evidence citations, burn-rate math, and deep-link validity before output. An incident memory system persists investigation summaries locally and surfaces prior root causes on the same service, reducing repeat investigations. A 5-tier write-action safety model ensures read-only operation by default, with explicit in-chat confirmation required for any AWS state mutation.</w:t>
      </w:r>
    </w:p>
    <w:p>
      <w:pPr>
        <w:spacing w:after="200"/>
      </w:pPr>
      <w:r>
        <w:rPr>
          <w:rFonts w:ascii="Arial" w:cs="Arial" w:eastAsia="Arial" w:hAnsi="Arial"/>
          <w:sz w:val="22"/>
          <w:szCs w:val="22"/>
        </w:rPr>
        <w:t xml:space="preserve">Kiro Power is available in all AWS regions where Application Signals is supported and works with Claude Code, Cowork desktop, and Amazon Q Quick Apps. To get started, visit the GitHub repository at github.com/awslabs/aws-apm-claude-plugin and the plugin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2026-04-30T04:01:57.369Z</dcterms:created>
  <dcterms:modified xsi:type="dcterms:W3CDTF">2026-04-30T04:01:57.369Z</dcterms:modified>
</cp:coreProperties>
</file>

<file path=docProps/custom.xml><?xml version="1.0" encoding="utf-8"?>
<Properties xmlns="http://schemas.openxmlformats.org/officeDocument/2006/custom-properties" xmlns:vt="http://schemas.openxmlformats.org/officeDocument/2006/docPropsVTypes"/>
</file>