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Version dev</w:t>
      </w:r>
    </w:p>
    <w:p>
      <w:pPr>
        <w:pStyle w:val="Heading2"/>
      </w:pPr>
      <w:bookmarkStart w:id="21" w:name="cc-by-sa-4.0"/>
      <w:bookmarkEnd w:id="21"/>
      <w:r>
        <w:t xml:space="preserve">CC-BY-SA 4.0</w:t>
      </w:r>
    </w:p>
    <w:p>
      <w:pPr>
        <w:pStyle w:val="FirstParagraph"/>
      </w:pPr>
      <w:r>
        <w:t xml:space="preserve">title: ridesharing.api</w:t>
      </w:r>
      <w:r>
        <w:t xml:space="preserve"> </w:t>
      </w:r>
      <w:r>
        <w:t xml:space="preserve">rights: CC BY-SA 4.0</w:t>
      </w:r>
      <w:r>
        <w:t xml:space="preserve"> </w:t>
      </w:r>
      <w:r>
        <w:t xml:space="preserve">language: de-DE</w:t>
      </w:r>
      <w:r>
        <w:t xml:space="preserve"> </w:t>
      </w:r>
      <w:r>
        <w:t xml:space="preserve">description: Spezifikation einer einheitlichen Schnittstelle für Mitfahr-Portale.</w:t>
      </w:r>
      <w:r>
        <w:t xml:space="preserve"> </w:t>
      </w:r>
      <w:r>
        <w:t xml:space="preserve">toc-title: Inhaltsverzeichnis</w:t>
      </w:r>
      <w:r>
        <w:t xml:space="preserve"> </w:t>
      </w:r>
      <w:r>
        <w:t xml:space="preserve">date: 01.01.2019</w:t>
      </w:r>
      <w:r>
        <w:t xml:space="preserve"> </w:t>
      </w:r>
      <w:r>
        <w:t xml:space="preserve">---</w:t>
      </w:r>
    </w:p>
    <w:p>
      <w:pPr>
        <w:pStyle w:val="Heading1"/>
      </w:pPr>
      <w:bookmarkStart w:id="22" w:name="einleitung"/>
      <w:bookmarkEnd w:id="22"/>
      <w:r>
        <w:t xml:space="preserve">Einleitung</w:t>
      </w:r>
    </w:p>
    <w:p>
      <w:pPr>
        <w:pStyle w:val="Heading2"/>
      </w:pPr>
      <w:bookmarkStart w:id="23" w:name="zielsetzung"/>
      <w:bookmarkEnd w:id="23"/>
      <w:r>
        <w:t xml:space="preserve">Zielsetzung</w:t>
      </w:r>
    </w:p>
    <w:p>
      <w:pPr>
        <w:pStyle w:val="Heading2"/>
      </w:pPr>
      <w:bookmarkStart w:id="24" w:name="nutzungsszenarien"/>
      <w:bookmarkEnd w:id="24"/>
      <w:r>
        <w:t xml:space="preserve">Nutzungsszenarien</w:t>
      </w:r>
    </w:p>
    <w:p>
      <w:pPr>
        <w:pStyle w:val="Heading2"/>
      </w:pPr>
      <w:bookmarkStart w:id="25" w:name="marktumfeld"/>
      <w:bookmarkEnd w:id="25"/>
      <w:r>
        <w:t xml:space="preserve">Marktumfeld</w:t>
      </w:r>
    </w:p>
    <w:p>
      <w:pPr>
        <w:pStyle w:val="Heading2"/>
      </w:pPr>
      <w:bookmarkStart w:id="26" w:name="bestehende-schnittellen"/>
      <w:bookmarkEnd w:id="26"/>
      <w:r>
        <w:t xml:space="preserve">Bestehende Schnittellen</w:t>
      </w:r>
    </w:p>
    <w:p>
      <w:pPr>
        <w:pStyle w:val="Heading2"/>
      </w:pPr>
      <w:bookmarkStart w:id="27" w:name="nomenklatur"/>
      <w:bookmarkEnd w:id="27"/>
      <w:r>
        <w:t xml:space="preserve">Nomenklatur</w:t>
      </w:r>
    </w:p>
    <w:p>
      <w:pPr>
        <w:pStyle w:val="Heading2"/>
      </w:pPr>
      <w:bookmarkStart w:id="28" w:name="datenschutz"/>
      <w:bookmarkEnd w:id="28"/>
      <w:r>
        <w:t xml:space="preserve">Datenschutz</w:t>
      </w:r>
    </w:p>
    <w:p>
      <w:pPr>
        <w:pStyle w:val="Heading2"/>
      </w:pPr>
      <w:bookmarkStart w:id="29" w:name="autoren"/>
      <w:bookmarkEnd w:id="29"/>
      <w:r>
        <w:t xml:space="preserve">Autoren</w:t>
      </w:r>
    </w:p>
    <w:p>
      <w:pPr>
        <w:pStyle w:val="Heading1"/>
      </w:pPr>
      <w:bookmarkStart w:id="30" w:name="prinzipien-und-funktionen-der-schnittstelle"/>
      <w:bookmarkEnd w:id="30"/>
      <w:r>
        <w:t xml:space="preserve">Prinzipien und Funktionen der Schnittstelle</w:t>
      </w:r>
    </w:p>
    <w:p>
      <w:pPr>
        <w:pStyle w:val="Heading2"/>
      </w:pPr>
      <w:bookmarkStart w:id="31" w:name="designprinzipien"/>
      <w:bookmarkEnd w:id="31"/>
      <w:r>
        <w:t xml:space="preserve">Designprinzipien</w:t>
      </w:r>
    </w:p>
    <w:p>
      <w:pPr>
        <w:pStyle w:val="Heading3"/>
      </w:pPr>
      <w:bookmarkStart w:id="32" w:name="aufbauen-auf-gaengiger-praxis"/>
      <w:bookmarkEnd w:id="32"/>
      <w:r>
        <w:t xml:space="preserve">Aufbauen auf gängiger Praxis</w:t>
      </w:r>
    </w:p>
    <w:p>
      <w:pPr>
        <w:pStyle w:val="FirstParagraph"/>
      </w:pPr>
      <w:r>
        <w:t xml:space="preserve">Grundlage für die Erarbeitung der ridesharing.api-Spezifikation in der vorliegenden Version</w:t>
      </w:r>
      <w:r>
        <w:t xml:space="preserve"> </w:t>
      </w:r>
      <w:r>
        <w:t xml:space="preserve">ist eine Analyse von aktuell (2018 - 2019) in Deutschland etablierten</w:t>
      </w:r>
      <w:r>
        <w:t xml:space="preserve"> </w:t>
      </w:r>
      <w:r>
        <w:t xml:space="preserve">Ridesharing-Angeboten. Erklärtes Ziel für diese erste</w:t>
      </w:r>
      <w:r>
        <w:t xml:space="preserve"> </w:t>
      </w:r>
      <w:r>
        <w:t xml:space="preserve">Version ist es, mit möglichst geringem Entwicklungsaufwand auf Seite der Plattformanbieter.</w:t>
      </w:r>
      <w:r>
        <w:t xml:space="preserve"> </w:t>
      </w:r>
      <w:r>
        <w:t xml:space="preserve">Für die ridesharing.api-Spezifikation wurde sozusagen ein Datenmodell als "gemeinsamer Nenner"</w:t>
      </w:r>
      <w:r>
        <w:t xml:space="preserve"> </w:t>
      </w:r>
      <w:r>
        <w:t xml:space="preserve">auf Basis der gängigen Praxis konstruiert.</w:t>
      </w:r>
    </w:p>
    <w:p>
      <w:pPr>
        <w:pStyle w:val="Heading3"/>
      </w:pPr>
      <w:bookmarkStart w:id="33" w:name="verbesserung-gegenueber-status-quo"/>
      <w:bookmarkEnd w:id="33"/>
      <w:r>
        <w:t xml:space="preserve">Verbesserung gegenüber dem Status Quo wo möglich</w:t>
      </w:r>
    </w:p>
    <w:p>
      <w:pPr>
        <w:pStyle w:val="FirstParagraph"/>
      </w:pPr>
      <w:r>
        <w:t xml:space="preserve">Dort, wo es dem Ziel der einfachen Implementierbarkeit und der einfachen Migration</w:t>
      </w:r>
      <w:r>
        <w:t xml:space="preserve"> </w:t>
      </w:r>
      <w:r>
        <w:t xml:space="preserve">nicht im Weg steht, erlauben sich die Autoren dieser Spezifikation, auch Funktionen</w:t>
      </w:r>
      <w:r>
        <w:t xml:space="preserve"> </w:t>
      </w:r>
      <w:r>
        <w:t xml:space="preserve">aufzunehmen, die noch nicht als gängige Praxis im Bereich der Ridesharing-Plattformen</w:t>
      </w:r>
      <w:r>
        <w:t xml:space="preserve"> </w:t>
      </w:r>
      <w:r>
        <w:t xml:space="preserve">bezeichnet werden können oder welche nur von einzelnen Systemen unterstützt werden.</w:t>
      </w:r>
      <w:r>
        <w:t xml:space="preserve"> </w:t>
      </w:r>
      <w:r>
        <w:t xml:space="preserve">Solche Funktionen sind dann so integriert, dass sie nicht als zwingende Anforderung</w:t>
      </w:r>
      <w:r>
        <w:t xml:space="preserve"> </w:t>
      </w:r>
      <w:r>
        <w:t xml:space="preserve">gelten.</w:t>
      </w:r>
    </w:p>
    <w:p>
      <w:pPr>
        <w:pStyle w:val="BodyText"/>
      </w:pPr>
      <w:r>
        <w:t xml:space="preserve">Als Beispiel wäre die Fähigkeit zu Websocket-basierten Live-Updates zu nennen.</w:t>
      </w:r>
      <w:r>
        <w:t xml:space="preserve"> </w:t>
      </w:r>
      <w:r>
        <w:t xml:space="preserve">Diese sind nicht verpflichtend, sind aber eine sinnvolle Erweiterung, die mit demselben</w:t>
      </w:r>
      <w:r>
        <w:t xml:space="preserve"> </w:t>
      </w:r>
      <w:r>
        <w:t xml:space="preserve">Datenmodel realsierbar sind.</w:t>
      </w:r>
    </w:p>
    <w:p>
      <w:pPr>
        <w:pStyle w:val="Heading3"/>
      </w:pPr>
      <w:bookmarkStart w:id="34" w:name="selbstbeschreibungsfaehigkeit"/>
      <w:bookmarkEnd w:id="34"/>
      <w:r>
        <w:t xml:space="preserve">Selbstbeschreibungsfähigkeit</w:t>
      </w:r>
    </w:p>
    <w:p>
      <w:pPr>
        <w:pStyle w:val="FirstParagraph"/>
      </w:pPr>
      <w:r>
        <w:t xml:space="preserve">Ausgaben des Servers sollten so beschaffen sein, dass sie für menschliche Nutzerinnen</w:t>
      </w:r>
      <w:r>
        <w:t xml:space="preserve"> </w:t>
      </w:r>
      <w:r>
        <w:t xml:space="preserve">weitgehend selbsterklärend sein können. Dies betrifft besonders die Benennung von</w:t>
      </w:r>
      <w:r>
        <w:t xml:space="preserve"> </w:t>
      </w:r>
      <w:r>
        <w:t xml:space="preserve">Objekten und Objekteigenschaften.</w:t>
      </w:r>
    </w:p>
    <w:p>
      <w:pPr>
        <w:pStyle w:val="BodyText"/>
      </w:pPr>
      <w:r>
        <w:t xml:space="preserve">Um den Kreis der Entwicklerinnen und Entwickler, die mit einer ridesharing.api</w:t>
      </w:r>
      <w:r>
        <w:t xml:space="preserve"> </w:t>
      </w:r>
      <w:r>
        <w:t xml:space="preserve">arbeiten können, nicht unnötig einzuschränken, wird hierbei grundsätzlich und</w:t>
      </w:r>
      <w:r>
        <w:t xml:space="preserve"> </w:t>
      </w:r>
      <w:r>
        <w:t xml:space="preserve">soweit sinnvoll auf englischsprachige Begrifflichkeiten gesetzt.</w:t>
      </w:r>
    </w:p>
    <w:p>
      <w:pPr>
        <w:pStyle w:val="Heading3"/>
      </w:pPr>
      <w:bookmarkStart w:id="35" w:name="erweiterbarkeit"/>
      <w:bookmarkEnd w:id="35"/>
      <w:r>
        <w:t xml:space="preserve">Erweiterbarkeit</w:t>
      </w:r>
    </w:p>
    <w:p>
      <w:pPr>
        <w:pStyle w:val="FirstParagraph"/>
      </w:pPr>
      <w:r>
        <w:t xml:space="preserve">Implementierer sollen in der Lage sein, über eine ridesharing.api-konforme Schnittstelle auch</w:t>
      </w:r>
      <w:r>
        <w:t xml:space="preserve"> </w:t>
      </w:r>
      <w:r>
        <w:t xml:space="preserve">solche Informationen auszugeben, die nicht im Rahmen des ridesharing.api-Schemas abgebildet werden</w:t>
      </w:r>
      <w:r>
        <w:t xml:space="preserve"> </w:t>
      </w:r>
      <w:r>
        <w:t xml:space="preserve">können. Dies bedeutet zum einen, dass ein System Objekttypen unterstützen und ausliefern</w:t>
      </w:r>
      <w:r>
        <w:t xml:space="preserve"> </w:t>
      </w:r>
      <w:r>
        <w:t xml:space="preserve">darf, die nicht (oder noch nicht) im ridesharing.api-Schema beschrieben sind. Das bedeutet auch,</w:t>
      </w:r>
      <w:r>
        <w:t xml:space="preserve"> </w:t>
      </w:r>
      <w:r>
        <w:t xml:space="preserve">dass Objekttypen so um eigene Eigenschaften erweitert werden können, die nicht im ridesharing.api</w:t>
      </w:r>
      <w:r>
        <w:t xml:space="preserve"> </w:t>
      </w:r>
      <w:r>
        <w:t xml:space="preserve">Schema beschrieben sind.</w:t>
      </w:r>
    </w:p>
    <w:p>
      <w:pPr>
        <w:pStyle w:val="BodyText"/>
      </w:pPr>
      <w:r>
        <w:t xml:space="preserve">Ein weiterer Aspekt betrifft die Abwärtskompatibilität, also die Kompatibilität von</w:t>
      </w:r>
      <w:r>
        <w:t xml:space="preserve"> </w:t>
      </w:r>
      <w:r>
        <w:t xml:space="preserve">ridesharing.api-Clients mit zukünftigen Schnittstellen. So können beispielsweise zukünftige Erweiterungen</w:t>
      </w:r>
      <w:r>
        <w:t xml:space="preserve"> </w:t>
      </w:r>
      <w:r>
        <w:t xml:space="preserve">des ridesharing.api-Schemas, etwa um neue Objekttypen, genauso durchgeführt werden, wie die Erweiterungen</w:t>
      </w:r>
      <w:r>
        <w:t xml:space="preserve"> </w:t>
      </w:r>
      <w:r>
        <w:t xml:space="preserve">um herstellerspezifische Objekttypen. Ein Client muss diese Anteile nicht auswerten, sofern</w:t>
      </w:r>
      <w:r>
        <w:t xml:space="preserve"> </w:t>
      </w:r>
      <w:r>
        <w:t xml:space="preserve">sie nicht für die Aufgabe des Clients relevant sind. Es bedeutet im Umkehrschluss allerdings auch, dass ein Client</w:t>
      </w:r>
      <w:r>
        <w:t xml:space="preserve"> </w:t>
      </w:r>
      <w:r>
        <w:t xml:space="preserve">nicht fehlschlagen darf, falls derartige Erweiterungen vorhanden sind.</w:t>
      </w:r>
    </w:p>
    <w:p>
      <w:pPr>
        <w:pStyle w:val="Heading3"/>
      </w:pPr>
      <w:bookmarkStart w:id="36" w:name="browseability_verlinkung"/>
      <w:bookmarkEnd w:id="36"/>
      <w:r>
        <w:t xml:space="preserve">Browseability/Verlinkung</w:t>
      </w:r>
    </w:p>
    <w:p>
      <w:pPr>
        <w:pStyle w:val="FirstParagraph"/>
      </w:pPr>
      <w:r>
        <w:t xml:space="preserve">Klassische Webservice-Schnittstellen erfordern von den Entwicklern vollständige Kenntnis</w:t>
      </w:r>
      <w:r>
        <w:t xml:space="preserve"> </w:t>
      </w:r>
      <w:r>
        <w:t xml:space="preserve">der angebotenen Einstiegspunkte und Zugriffsmethoden, gepaart mit sämtlichen unterstützten</w:t>
      </w:r>
      <w:r>
        <w:t xml:space="preserve"> </w:t>
      </w:r>
      <w:r>
        <w:t xml:space="preserve">URL-Parametern, um den vollen Funktionsumfang der Schnittstelle ausschöpfen zu können.</w:t>
      </w:r>
    </w:p>
    <w:p>
      <w:pPr>
        <w:pStyle w:val="BodyText"/>
      </w:pPr>
      <w:r>
        <w:t xml:space="preserve">Ridesharing-Angebote sind weitgehend in Form von Graphen aufgebaut. Das bedeutet, dass</w:t>
      </w:r>
      <w:r>
        <w:t xml:space="preserve"> </w:t>
      </w:r>
      <w:r>
        <w:t xml:space="preserve">Objekte häufig mit einer Vielzahl anderer Objekte verknüpft sind. So hat eine Fahrt mehrere</w:t>
      </w:r>
      <w:r>
        <w:t xml:space="preserve"> </w:t>
      </w:r>
      <w:r>
        <w:t xml:space="preserve">Stops, an denen Personen in Form einer Participation ein- oder aussteigen. Gleichzeitig können</w:t>
      </w:r>
      <w:r>
        <w:t xml:space="preserve"> </w:t>
      </w:r>
      <w:r>
        <w:t xml:space="preserve">Personen Autos besitzen, die wiederum bei mehreren angebotenen Fahrten eingesetzt werden.</w:t>
      </w:r>
    </w:p>
    <w:p>
      <w:pPr>
        <w:pStyle w:val="BodyText"/>
      </w:pPr>
      <w:r>
        <w:t xml:space="preserve">Eine ridesharing.api-Schnittstelle gibt jedem einzelnen Objekt eine eindeutige Adresse, eine URL.</w:t>
      </w:r>
      <w:r>
        <w:t xml:space="preserve"> </w:t>
      </w:r>
      <w:r>
        <w:t xml:space="preserve">Somit kann die Schnittstelle den Verweis von einem Objekt, beispielsweise einem Gremium,</w:t>
      </w:r>
      <w:r>
        <w:t xml:space="preserve"> </w:t>
      </w:r>
      <w:r>
        <w:t xml:space="preserve">auf ein anderes Objekt, etwa ein Mitglied des Gremiums, dadurch ausgeben, dass im Kontext</w:t>
      </w:r>
      <w:r>
        <w:t xml:space="preserve"> </w:t>
      </w:r>
      <w:r>
        <w:t xml:space="preserve">des Gremiums die URL des Mitglieds ausgeben wird. Der Client kann somit ausgehend von einem</w:t>
      </w:r>
      <w:r>
        <w:t xml:space="preserve"> </w:t>
      </w:r>
      <w:r>
        <w:t xml:space="preserve">bestimmten Objekt die zugehörigen Objekte im System finden, indem er einfach den angebotenen</w:t>
      </w:r>
      <w:r>
        <w:t xml:space="preserve"> </w:t>
      </w:r>
      <w:r>
        <w:t xml:space="preserve">URLs folgt. Dieses Prinzip wird auch "Follow Your Nose"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genannt.</w:t>
      </w:r>
    </w:p>
    <w:p>
      <w:pPr>
        <w:pStyle w:val="Heading2"/>
      </w:pPr>
      <w:bookmarkStart w:id="39" w:name="zukunftssicherheit"/>
      <w:bookmarkEnd w:id="39"/>
      <w:r>
        <w:t xml:space="preserve">Zukunftssicherheit</w:t>
      </w:r>
    </w:p>
    <w:p>
      <w:pPr>
        <w:pStyle w:val="FirstParagraph"/>
      </w:pPr>
      <w:r>
        <w:t xml:space="preserve">Sollte in Zukunft eine zu ridesharing.api 1.0 inkompatible Version 2.0 erscheinen, kann ein</w:t>
      </w:r>
      <w:r>
        <w:t xml:space="preserve"> </w:t>
      </w:r>
      <w:r>
        <w:t xml:space="preserve">Server beide Versionen gleichzeitig unterstützen, um mit ridesharing.api 1.0 Clients</w:t>
      </w:r>
      <w:r>
        <w:t xml:space="preserve"> </w:t>
      </w:r>
      <w:r>
        <w:t xml:space="preserve">kompatibel zu bleiben. Dazu muss der Server die ridesharing.api 2.0-Schnittstelle unter</w:t>
      </w:r>
      <w:r>
        <w:t xml:space="preserve"> </w:t>
      </w:r>
      <w:r>
        <w:t xml:space="preserve">einer eigenen URL parallel zur bestehenden ridesharing.api 1.0-Schnittstelle anbieten,</w:t>
      </w:r>
      <w:r>
        <w:t xml:space="preserve"> </w:t>
      </w:r>
      <w:r>
        <w:t xml:space="preserve">siehe Kapitel</w:t>
      </w:r>
      <w:r>
        <w:t xml:space="preserve"> </w:t>
      </w:r>
      <w:hyperlink w:anchor="system">
        <w:r>
          <w:rPr>
            <w:rStyle w:val="Hyperlink"/>
          </w:rPr>
          <w:t xml:space="preserve">System</w:t>
        </w:r>
      </w:hyperlink>
      <w:r>
        <w:t xml:space="preserve">.</w:t>
      </w:r>
    </w:p>
    <w:p>
      <w:pPr>
        <w:pStyle w:val="Heading2"/>
      </w:pPr>
      <w:bookmarkStart w:id="40" w:name="urls"/>
      <w:bookmarkEnd w:id="40"/>
      <w:r>
        <w:t xml:space="preserve">URLs</w:t>
      </w:r>
    </w:p>
    <w:p>
      <w:pPr>
        <w:pStyle w:val="FigureWithCaption"/>
      </w:pPr>
      <w:r>
        <w:drawing>
          <wp:inline>
            <wp:extent cx="5334000" cy="349558"/>
            <wp:effectExtent b="0" l="0" r="0" t="0"/>
            <wp:docPr descr="Aufbau einer URL" title="" id="1" name="Picture"/>
            <a:graphic>
              <a:graphicData uri="http://schemas.openxmlformats.org/drawingml/2006/picture">
                <pic:pic>
                  <pic:nvPicPr>
                    <pic:cNvPr descr="build/src/images/ur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Aufbau einer URL</w:t>
      </w:r>
    </w:p>
    <w:p>
      <w:pPr>
        <w:pStyle w:val="BodyText"/>
      </w:pPr>
      <w:r>
        <w:t xml:space="preserve">Den URLs (für</w:t>
      </w:r>
      <w:r>
        <w:t xml:space="preserve"> </w:t>
      </w:r>
      <w:r>
        <w:rPr>
          <w:i/>
        </w:rPr>
        <w:t xml:space="preserve">Uniform Resource Locators</w:t>
      </w:r>
      <w:r>
        <w:t xml:space="preserve">) kommt eine besondere Bedeutung zu</w:t>
      </w:r>
      <w:r>
        <w:t xml:space="preserve"> </w:t>
      </w:r>
      <w:r>
        <w:t xml:space="preserve">und es werden deshalb eine Reihe von Anforderungen an deren Aufbau und</w:t>
      </w:r>
      <w:r>
        <w:t xml:space="preserve"> </w:t>
      </w:r>
      <w:r>
        <w:t xml:space="preserve">Eigenschaften gestellt. Die allgemeine Funktionsweise von URLs ist in RFC 3986</w:t>
      </w:r>
      <w:r>
        <w:t xml:space="preserve"> </w:t>
      </w:r>
      <w:r>
        <w:t xml:space="preserve">beschrieben</w:t>
      </w:r>
      <w:r>
        <w:rPr>
          <w:rStyle w:val="FootnoteReference"/>
        </w:rPr>
        <w:footnoteReference w:id="42"/>
      </w:r>
      <w:r>
        <w:t xml:space="preserve">.</w:t>
      </w:r>
    </w:p>
    <w:p>
      <w:pPr>
        <w:pStyle w:val="BodyText"/>
      </w:pPr>
      <w:r>
        <w:t xml:space="preserve">Grundsätzlich</w:t>
      </w:r>
      <w:r>
        <w:t xml:space="preserve"> </w:t>
      </w:r>
      <w:r>
        <w:rPr>
          <w:b/>
        </w:rPr>
        <w:t xml:space="preserve">müssen</w:t>
      </w:r>
      <w:r>
        <w:t xml:space="preserve"> </w:t>
      </w:r>
      <w:r>
        <w:t xml:space="preserve">alle Zugriffe zustandslos erfolgen können, also ohne</w:t>
      </w:r>
      <w:r>
        <w:t xml:space="preserve"> </w:t>
      </w:r>
      <w:r>
        <w:t xml:space="preserve">Sessioninformationen wie Cookies. Das bedeutet, dass alle Informationen,</w:t>
      </w:r>
      <w:r>
        <w:t xml:space="preserve"> </w:t>
      </w:r>
      <w:r>
        <w:t xml:space="preserve">die zum Abrufen eines Objekts nötig sind, in der URL vorhanden sein müssen.</w:t>
      </w:r>
    </w:p>
    <w:p>
      <w:pPr>
        <w:pStyle w:val="Heading3"/>
      </w:pPr>
      <w:bookmarkStart w:id="44" w:name="url_kanonisierung"/>
      <w:bookmarkEnd w:id="44"/>
      <w:r>
        <w:t xml:space="preserve">URL-Kanonisierung</w:t>
      </w:r>
    </w:p>
    <w:p>
      <w:pPr>
        <w:pStyle w:val="FirstParagraph"/>
      </w:pPr>
      <w:r>
        <w:t xml:space="preserve">Um Objekte eindeutig identifizieren zu können ist es notwendig, dass ein Server</w:t>
      </w:r>
      <w:r>
        <w:t xml:space="preserve"> </w:t>
      </w:r>
      <w:r>
        <w:t xml:space="preserve">für ein Objekt genau eine unveränderliche URL benutzt. Diese Festlegung auf</w:t>
      </w:r>
      <w:r>
        <w:t xml:space="preserve"> </w:t>
      </w:r>
      <w:r>
        <w:t xml:space="preserve">genaue eine eindeutige URL wird Kanonisierung genannt. Ein Server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deshalb für jedes seiner Objekte eine kanonische URL bestimmen können.</w:t>
      </w:r>
    </w:p>
    <w:p>
      <w:pPr>
        <w:pStyle w:val="BodyText"/>
      </w:pPr>
      <w:r>
        <w:t xml:space="preserve">Es wird empfohlen keine IP-Adressen in URLs zu benutzen, sondern einen</w:t>
      </w:r>
      <w:r>
        <w:t xml:space="preserve"> </w:t>
      </w:r>
      <w:r>
        <w:t xml:space="preserve">mit Bedacht gewählten Hostnamen einzusetzen. Das ist vor allem im Hinblick</w:t>
      </w:r>
      <w:r>
        <w:t xml:space="preserve"> </w:t>
      </w:r>
      <w:r>
        <w:t xml:space="preserve">auf die Langlebigkeit der URLs wichtig.</w:t>
      </w:r>
    </w:p>
    <w:p>
      <w:pPr>
        <w:pStyle w:val="BodyText"/>
      </w:pPr>
      <w:r>
        <w:t xml:space="preserve">Um die Kanonisierung zu gewährleisten</w:t>
      </w:r>
      <w:r>
        <w:t xml:space="preserve"> </w:t>
      </w:r>
      <w:r>
        <w:rPr>
          <w:b/>
        </w:rPr>
        <w:t xml:space="preserve">sollten</w:t>
      </w:r>
      <w:r>
        <w:t xml:space="preserve"> </w:t>
      </w:r>
      <w:r>
        <w:t xml:space="preserve">ridesharing.api-Server so konfiguriert</w:t>
      </w:r>
      <w:r>
        <w:t xml:space="preserve"> </w:t>
      </w:r>
      <w:r>
        <w:t xml:space="preserve">werden, dass sie nur über eine bestimmte Domain erreichbar sind. ridesharing.api-Server</w:t>
      </w:r>
      <w:r>
        <w:t xml:space="preserve"> </w:t>
      </w:r>
      <w:r>
        <w:rPr>
          <w:b/>
        </w:rPr>
        <w:t xml:space="preserve">sollten</w:t>
      </w:r>
      <w:r>
        <w:t xml:space="preserve"> </w:t>
      </w:r>
      <w:r>
        <w:t xml:space="preserve">dagegen möglichst</w:t>
      </w:r>
      <w:r>
        <w:t xml:space="preserve"> </w:t>
      </w:r>
      <w:r>
        <w:rPr>
          <w:b/>
        </w:rPr>
        <w:t xml:space="preserve">nicht</w:t>
      </w:r>
      <w:r>
        <w:t xml:space="preserve"> </w:t>
      </w:r>
      <w:r>
        <w:t xml:space="preserve">nur über eine IP-Addresse sowieso möglichst auch</w:t>
      </w:r>
      <w:r>
        <w:t xml:space="preserve"> </w:t>
      </w:r>
      <w:r>
        <w:rPr>
          <w:b/>
        </w:rPr>
        <w:t xml:space="preserve">nicht</w:t>
      </w:r>
      <w:r>
        <w:t xml:space="preserve"> </w:t>
      </w:r>
      <w:r>
        <w:t xml:space="preserve">über weitere, nicht kanonische URLs erreichbar sein.</w:t>
      </w:r>
    </w:p>
    <w:p>
      <w:pPr>
        <w:pStyle w:val="BodyText"/>
      </w:pPr>
      <w:r>
        <w:t xml:space="preserve">Wenn ein Server auch durch eine nicht-kanonische URL erreichbar ist, dann</w:t>
      </w:r>
      <w:r>
        <w:t xml:space="preserve"> </w:t>
      </w:r>
      <w:r>
        <w:rPr>
          <w:b/>
        </w:rPr>
        <w:t xml:space="preserve">sollte</w:t>
      </w:r>
      <w:r>
        <w:t xml:space="preserve"> </w:t>
      </w:r>
      <w:r>
        <w:t xml:space="preserve">eine entsprechende HTTP-Anfrage mit einer Weiterleitung auf die</w:t>
      </w:r>
      <w:r>
        <w:t xml:space="preserve"> </w:t>
      </w:r>
      <w:r>
        <w:t xml:space="preserve">entsprechende kanonische URL und HTTP-Status-Code 301 beantwortet werden.</w:t>
      </w:r>
      <w:r>
        <w:t xml:space="preserve"> </w:t>
      </w:r>
      <w:r>
        <w:t xml:space="preserve">Zur Überprüfung kann z.B. der</w:t>
      </w:r>
      <w:r>
        <w:t xml:space="preserve"> </w:t>
      </w:r>
      <w:r>
        <w:rPr>
          <w:rStyle w:val="VerbatimChar"/>
        </w:rPr>
        <w:t xml:space="preserve">Host</w:t>
      </w:r>
      <w:r>
        <w:t xml:space="preserve">-Header einer HTTP-Anfrage verwendet werden.</w:t>
      </w:r>
    </w:p>
    <w:p>
      <w:pPr>
        <w:pStyle w:val="BodyText"/>
      </w:pPr>
      <w:r>
        <w:t xml:space="preserve">Beim Pfad-Bestandteil der URL</w:t>
      </w:r>
      <w:r>
        <w:t xml:space="preserve"> </w:t>
      </w:r>
      <w:r>
        <w:rPr>
          <w:b/>
        </w:rPr>
        <w:t xml:space="preserve">müssen</w:t>
      </w:r>
      <w:r>
        <w:t xml:space="preserve"> </w:t>
      </w:r>
      <w:r>
        <w:t xml:space="preserve">Server-Implementierer darüber hinaus</w:t>
      </w:r>
      <w:r>
        <w:t xml:space="preserve"> </w:t>
      </w:r>
      <w:r>
        <w:t xml:space="preserve">beachten, dass zur kanonischen Schreibweise auch die Groß- und Kleinschreibung, die Anzahl von Schrägstrichen als Pfad-Trennzeichen und die Anzahl von führenden Nullen vor numerischen URL-Bestandteilen gehört.</w:t>
      </w:r>
    </w:p>
    <w:p>
      <w:pPr>
        <w:pStyle w:val="BodyText"/>
      </w:pPr>
      <w:r>
        <w:t xml:space="preserve">Die Kanonisierung umfasst auch den Query-String-Bestandteil der URL. Wie auch</w:t>
      </w:r>
      <w:r>
        <w:t xml:space="preserve"> </w:t>
      </w:r>
      <w:r>
        <w:t xml:space="preserve">beim Pfad gilt, dass für jeden Parameter und jeden Wert im Query-String genau</w:t>
      </w:r>
      <w:r>
        <w:t xml:space="preserve"> </w:t>
      </w:r>
      <w:r>
        <w:t xml:space="preserve">eine kanonische Schreibweise gelten</w:t>
      </w:r>
      <w:r>
        <w:t xml:space="preserve"> </w:t>
      </w:r>
      <w:r>
        <w:rPr>
          <w:b/>
        </w:rPr>
        <w:t xml:space="preserve">muss</w:t>
      </w:r>
      <w:r>
        <w:t xml:space="preserve">.</w:t>
      </w:r>
    </w:p>
    <w:p>
      <w:pPr>
        <w:pStyle w:val="BodyText"/>
      </w:pPr>
      <w:r>
        <w:t xml:space="preserve">Darüber hinaus</w:t>
      </w:r>
      <w:r>
        <w:t xml:space="preserve"> </w:t>
      </w:r>
      <w:r>
        <w:rPr>
          <w:b/>
        </w:rPr>
        <w:t xml:space="preserve">sollte</w:t>
      </w:r>
      <w:r>
        <w:t xml:space="preserve"> </w:t>
      </w:r>
      <w:r>
        <w:t xml:space="preserve">der Server-Implementierer darauf achten, Query-String-Parameter</w:t>
      </w:r>
      <w:r>
        <w:t xml:space="preserve"> </w:t>
      </w:r>
      <w:r>
        <w:t xml:space="preserve">immer nach demselben Prinzip zu sortieren. Als Beispiel: Die beiden URLs</w:t>
      </w:r>
    </w:p>
    <w:p>
      <w:pPr>
        <w:pStyle w:val="SourceCode"/>
      </w:pPr>
      <w:r>
        <w:rPr>
          <w:rStyle w:val="VerbatimChar"/>
        </w:rPr>
        <w:t xml:space="preserve">https://ridesharing.example.org/stops?person=1&amp;trip=2</w:t>
      </w:r>
      <w:r>
        <w:br w:type="textWrapping"/>
      </w:r>
      <w:r>
        <w:rPr>
          <w:rStyle w:val="VerbatimChar"/>
        </w:rPr>
        <w:t xml:space="preserve">https://ridesharing.example.org/stops?trip=2&amp;person=1</w:t>
      </w:r>
    </w:p>
    <w:p>
      <w:pPr>
        <w:pStyle w:val="FirstParagraph"/>
      </w:pPr>
      <w:r>
        <w:t xml:space="preserve">unterscheiden sich lediglich in der Reihenfolge der Query-String-Parameter. Da</w:t>
      </w:r>
      <w:r>
        <w:t xml:space="preserve"> </w:t>
      </w:r>
      <w:r>
        <w:t xml:space="preserve">sie jedoch nicht identisch sind, könnten Clients annehmen, dass beide URLs</w:t>
      </w:r>
      <w:r>
        <w:t xml:space="preserve"> </w:t>
      </w:r>
      <w:r>
        <w:t xml:space="preserve">verschiedene Objekte repräsentieren.</w:t>
      </w:r>
    </w:p>
    <w:p>
      <w:pPr>
        <w:pStyle w:val="BodyText"/>
      </w:pPr>
      <w:r>
        <w:t xml:space="preserve">Clients</w:t>
      </w:r>
      <w:r>
        <w:t xml:space="preserve"> </w:t>
      </w:r>
      <w:r>
        <w:rPr>
          <w:b/>
        </w:rPr>
        <w:t xml:space="preserve">sollen</w:t>
      </w:r>
      <w:r>
        <w:t xml:space="preserve"> </w:t>
      </w:r>
      <w:r>
        <w:t xml:space="preserve">die vom Server gelieferten URLs bei Anzeige, Speicherung</w:t>
      </w:r>
      <w:r>
        <w:t xml:space="preserve"> </w:t>
      </w:r>
      <w:r>
        <w:t xml:space="preserve">und Weiterverarbeitung nicht verändern.</w:t>
      </w:r>
    </w:p>
    <w:p>
      <w:pPr>
        <w:pStyle w:val="Heading3"/>
      </w:pPr>
      <w:bookmarkStart w:id="45" w:name="http-und-https"/>
      <w:bookmarkEnd w:id="45"/>
      <w:r>
        <w:t xml:space="preserve">HTTP und HTTPS</w:t>
      </w:r>
    </w:p>
    <w:p>
      <w:pPr>
        <w:pStyle w:val="FirstParagraph"/>
      </w:pPr>
      <w:r>
        <w:t xml:space="preserve">Der Einsatz des verschlüsselten HTTPS wird empfohlen. Bei Verwendung von HTTPS</w:t>
      </w:r>
      <w:r>
        <w:t xml:space="preserve"> </w:t>
      </w:r>
      <w:r>
        <w:t xml:space="preserve">wird allen URLs "https://" voran gestellt, ansonsten beginnen URLs mit</w:t>
      </w:r>
      <w:r>
        <w:t xml:space="preserve"> </w:t>
      </w:r>
      <w:r>
        <w:t xml:space="preserve">"http://".</w:t>
      </w:r>
    </w:p>
    <w:p>
      <w:pPr>
        <w:pStyle w:val="BodyText"/>
      </w:pPr>
      <w:r>
        <w:t xml:space="preserve">Aus Gründen der URL-Kanonisierung ist es</w:t>
      </w:r>
      <w:r>
        <w:t xml:space="preserve"> </w:t>
      </w:r>
      <w:r>
        <w:rPr>
          <w:b/>
        </w:rPr>
        <w:t xml:space="preserve">zwingend</w:t>
      </w:r>
      <w:r>
        <w:t xml:space="preserve"> </w:t>
      </w:r>
      <w:r>
        <w:t xml:space="preserve">notwendig, dass ein</w:t>
      </w:r>
      <w:r>
        <w:t xml:space="preserve"> </w:t>
      </w:r>
      <w:r>
        <w:t xml:space="preserve">Server-Betreiber sich entweder für HTTP oder für HTTPS entscheidet.</w:t>
      </w:r>
      <w:r>
        <w:t xml:space="preserve"> </w:t>
      </w:r>
      <w:r>
        <w:t xml:space="preserve">Es jedoch möglich, eine Weiterleitung (HTTP Status-Code 301)</w:t>
      </w:r>
      <w:r>
        <w:t xml:space="preserve"> </w:t>
      </w:r>
      <w:r>
        <w:t xml:space="preserve">einzurichten. Eine Weiterleitung von HTTPS auf HTTP wird</w:t>
      </w:r>
      <w:r>
        <w:t xml:space="preserve"> </w:t>
      </w:r>
      <w:r>
        <w:rPr>
          <w:b/>
        </w:rPr>
        <w:t xml:space="preserve">nicht empfohlen</w:t>
      </w:r>
      <w:r>
        <w:t xml:space="preserve">.</w:t>
      </w:r>
    </w:p>
    <w:p>
      <w:pPr>
        <w:pStyle w:val="Heading3"/>
      </w:pPr>
      <w:bookmarkStart w:id="46" w:name="url_langlebigkeit"/>
      <w:bookmarkEnd w:id="46"/>
      <w:r>
        <w:t xml:space="preserve">Langlebigkeit</w:t>
      </w:r>
    </w:p>
    <w:p>
      <w:pPr>
        <w:pStyle w:val="FirstParagraph"/>
      </w:pPr>
      <w:r>
        <w:t xml:space="preserve">Weiterhin sollen URLs langlebig sein, sodass sie möglichst lange zur Abfrage des</w:t>
      </w:r>
      <w:r>
        <w:t xml:space="preserve"> </w:t>
      </w:r>
      <w:r>
        <w:t xml:space="preserve">dazugehörigen Objekts verwendet werden können.</w:t>
      </w:r>
    </w:p>
    <w:p>
      <w:pPr>
        <w:pStyle w:val="BodyText"/>
      </w:pPr>
      <w:r>
        <w:t xml:space="preserve">In URLs</w:t>
      </w:r>
      <w:r>
        <w:t xml:space="preserve"> </w:t>
      </w:r>
      <w:r>
        <w:rPr>
          <w:b/>
        </w:rPr>
        <w:t xml:space="preserve">sollten</w:t>
      </w:r>
      <w:r>
        <w:t xml:space="preserve"> </w:t>
      </w:r>
      <w:r>
        <w:t xml:space="preserve">deshalb nur Eigenschaften des Objekts aufgenommen werden,</w:t>
      </w:r>
      <w:r>
        <w:t xml:space="preserve"> </w:t>
      </w:r>
      <w:r>
        <w:t xml:space="preserve">die nicht verändert werden. Ändert sich beispielsweise die Kennung einer</w:t>
      </w:r>
      <w:r>
        <w:t xml:space="preserve"> </w:t>
      </w:r>
      <w:r>
        <w:t xml:space="preserve">Drucksache im Verlauf ihrer Existenz, dann scheidet sie für die Bildung</w:t>
      </w:r>
      <w:r>
        <w:t xml:space="preserve"> </w:t>
      </w:r>
      <w:r>
        <w:t xml:space="preserve">der URL aus.</w:t>
      </w:r>
    </w:p>
    <w:p>
      <w:pPr>
        <w:pStyle w:val="BodyText"/>
      </w:pPr>
      <w:r>
        <w:t xml:space="preserve">Des Weiteren sollen Eigenschaften der Implementierung nicht sichtbar sein.</w:t>
      </w:r>
      <w:r>
        <w:t xml:space="preserve"> </w:t>
      </w:r>
      <w:r>
        <w:t xml:space="preserve">Ist ein ridesharing.api-Server beispielsweise in PHP geschrieben,</w:t>
      </w:r>
      <w:r>
        <w:t xml:space="preserve"> </w:t>
      </w:r>
      <w:r>
        <w:rPr>
          <w:b/>
        </w:rPr>
        <w:t xml:space="preserve">sollte</w:t>
      </w:r>
      <w:r>
        <w:t xml:space="preserve"> </w:t>
      </w:r>
      <w:r>
        <w:t xml:space="preserve">dies</w:t>
      </w:r>
      <w:r>
        <w:t xml:space="preserve"> </w:t>
      </w:r>
      <w:r>
        <w:rPr>
          <w:b/>
        </w:rPr>
        <w:t xml:space="preserve">nicht</w:t>
      </w:r>
      <w:r>
        <w:t xml:space="preserve"> </w:t>
      </w:r>
      <w:r>
        <w:t xml:space="preserve">dazu führen, dass im Pfad ein Bestandteil wie "ridesharing.php/" erscheint.</w:t>
      </w:r>
    </w:p>
    <w:p>
      <w:pPr>
        <w:pStyle w:val="BodyText"/>
      </w:pPr>
      <w:r>
        <w:t xml:space="preserve">Weitere Empfehlungen für langlebige URLs liefern Tim Berners-Lee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sowie die Europäische Kommission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Heading2"/>
      </w:pPr>
      <w:bookmarkStart w:id="51" w:name="json-ausgabe"/>
      <w:bookmarkEnd w:id="51"/>
      <w:r>
        <w:t xml:space="preserve">JSON-Ausgabe</w:t>
      </w:r>
    </w:p>
    <w:p>
      <w:pPr>
        <w:pStyle w:val="FirstParagraph"/>
      </w:pPr>
      <w:r>
        <w:t xml:space="preserve">Ein ridesharing.api-Server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Objekte in Form von JSON ausgeben. Die Abkürzung JSON steht</w:t>
      </w:r>
      <w:r>
        <w:t xml:space="preserve"> </w:t>
      </w:r>
      <w:r>
        <w:t xml:space="preserve">für "JavaScript Object Notation". Das JSON-Format ist in</w:t>
      </w:r>
      <w:r>
        <w:t xml:space="preserve"> </w:t>
      </w:r>
      <w:r>
        <w:t xml:space="preserve">RFC 7159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beschrieben.</w:t>
      </w:r>
    </w:p>
    <w:p>
      <w:pPr>
        <w:pStyle w:val="BodyText"/>
      </w:pPr>
      <w:r>
        <w:t xml:space="preserve">Sämtliche JSON-Ausgabe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in UTF-8 ohne Byte Order Mark (BOM) geschehen. Dies entspricht</w:t>
      </w:r>
      <w:r>
        <w:t xml:space="preserve"> </w:t>
      </w:r>
      <w:r>
        <w:t xml:space="preserve">RFC 7159 Section 8.1</w:t>
      </w:r>
      <w:r>
        <w:rPr>
          <w:rStyle w:val="FootnoteReference"/>
        </w:rPr>
        <w:footnoteReference w:id="54"/>
      </w:r>
      <w:r>
        <w:t xml:space="preserve">. Gemäß RFC 7159 Section 7</w:t>
      </w:r>
      <w:r>
        <w:rPr>
          <w:rStyle w:val="FootnoteReference"/>
        </w:rPr>
        <w:footnoteReference w:id="56"/>
      </w:r>
      <w:r>
        <w:t xml:space="preserve"> </w:t>
      </w:r>
      <w:r>
        <w:rPr>
          <w:b/>
        </w:rPr>
        <w:t xml:space="preserve">darf</w:t>
      </w:r>
      <w:r>
        <w:t xml:space="preserve"> </w:t>
      </w:r>
      <w:r>
        <w:t xml:space="preserve">UTF-8</w:t>
      </w:r>
      <w:r>
        <w:t xml:space="preserve"> </w:t>
      </w:r>
      <w:r>
        <w:t xml:space="preserve">String-Escaping verwendet werden. XML-/HTML-String-Escaping</w:t>
      </w:r>
      <w:r>
        <w:t xml:space="preserve"> </w:t>
      </w:r>
      <w:r>
        <w:rPr>
          <w:b/>
        </w:rPr>
        <w:t xml:space="preserve">darf nicht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Eine Syntaxübersicht und weitere Implementierungshinweise finden sich auf</w:t>
      </w:r>
      <w:r>
        <w:t xml:space="preserve"> </w:t>
      </w:r>
      <w:hyperlink r:id="rId58">
        <w:r>
          <w:rPr>
            <w:rStyle w:val="Hyperlink"/>
          </w:rPr>
          <w:t xml:space="preserve">json.org</w:t>
        </w:r>
      </w:hyperlink>
      <w:r>
        <w:t xml:space="preserve">.</w:t>
      </w:r>
    </w:p>
    <w:p>
      <w:pPr>
        <w:pStyle w:val="BodyText"/>
      </w:pPr>
      <w:r>
        <w:t xml:space="preserve">Es ist gestattet, weitere zur JSON-Ausgabe semantisch identische</w:t>
      </w:r>
      <w:r>
        <w:t xml:space="preserve"> </w:t>
      </w:r>
      <w:r>
        <w:t xml:space="preserve">Formate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anzubieten. Da diese jedoch nicht Bestandteil der Spezifikation sind,</w:t>
      </w:r>
      <w:r>
        <w:t xml:space="preserve"> </w:t>
      </w:r>
      <w:r>
        <w:rPr>
          <w:b/>
        </w:rPr>
        <w:t xml:space="preserve">sollten</w:t>
      </w:r>
      <w:r>
        <w:t xml:space="preserve"> </w:t>
      </w:r>
      <w:r>
        <w:t xml:space="preserve">sich Clients nicht auf deren Vorhandensein verlassen.</w:t>
      </w:r>
    </w:p>
    <w:p>
      <w:pPr>
        <w:pStyle w:val="Heading3"/>
      </w:pPr>
      <w:bookmarkStart w:id="60" w:name="in-der-ridesharing.api-verwendete-datentypen"/>
      <w:bookmarkEnd w:id="60"/>
      <w:r>
        <w:t xml:space="preserve">In der ridesharing.api verwendete Datentypen</w:t>
      </w:r>
    </w:p>
    <w:p>
      <w:pPr>
        <w:pStyle w:val="FirstParagraph"/>
      </w:pPr>
      <w:r>
        <w:t xml:space="preserve">In ridesharing.api werden alle in JSON definierten Dateitypen verwendet:</w:t>
      </w:r>
    </w:p>
    <w:p>
      <w:pPr>
        <w:pStyle w:val="DefinitionTerm"/>
      </w:pPr>
      <w:r>
        <w:t xml:space="preserve">object:</w:t>
      </w:r>
    </w:p>
    <w:p>
      <w:pPr>
        <w:pStyle w:val="Compact"/>
        <w:pStyle w:val="Definition"/>
      </w:pPr>
      <w:r>
        <w:t xml:space="preserve">Objects entsprechen der Definition des Objects in RFC 7159 Section 4</w:t>
      </w:r>
    </w:p>
    <w:p>
      <w:pPr>
        <w:pStyle w:val="DefinitionTerm"/>
      </w:pPr>
      <w:r>
        <w:t xml:space="preserve">array:</w:t>
      </w:r>
    </w:p>
    <w:p>
      <w:pPr>
        <w:pStyle w:val="Compact"/>
        <w:pStyle w:val="Definition"/>
      </w:pPr>
      <w:r>
        <w:t xml:space="preserve">Arrays entsprechen der Definition des Arrays in RFC 7159 Section 5</w:t>
      </w:r>
    </w:p>
    <w:p>
      <w:pPr>
        <w:pStyle w:val="DefinitionTerm"/>
      </w:pPr>
      <w:r>
        <w:t xml:space="preserve">integer:</w:t>
      </w:r>
    </w:p>
    <w:p>
      <w:pPr>
        <w:pStyle w:val="Compact"/>
        <w:pStyle w:val="Definition"/>
      </w:pPr>
      <w:r>
        <w:t xml:space="preserve">Integers entsprechen der Definition des Integer-Parts der Number aus RFC 7159 Section 6</w:t>
      </w:r>
    </w:p>
    <w:p>
      <w:pPr>
        <w:pStyle w:val="DefinitionTerm"/>
      </w:pPr>
      <w:r>
        <w:t xml:space="preserve">boolean:</w:t>
      </w:r>
    </w:p>
    <w:p>
      <w:pPr>
        <w:pStyle w:val="Compact"/>
        <w:pStyle w:val="Definition"/>
      </w:pPr>
      <w:r>
        <w:t xml:space="preserve">Booleans entsprechen der Definition von Boolean in RFC 7159 Section 3</w:t>
      </w:r>
    </w:p>
    <w:p>
      <w:pPr>
        <w:pStyle w:val="DefinitionTerm"/>
      </w:pPr>
      <w:r>
        <w:t xml:space="preserve">string:</w:t>
      </w:r>
    </w:p>
    <w:p>
      <w:pPr>
        <w:pStyle w:val="Compact"/>
        <w:pStyle w:val="Definition"/>
      </w:pPr>
      <w:r>
        <w:t xml:space="preserve">Strings entsprechen der Definition der Unicode-Strings aus RFC 7159 Section 7</w:t>
      </w:r>
    </w:p>
    <w:p>
      <w:pPr>
        <w:pStyle w:val="FirstParagraph"/>
      </w:pPr>
      <w:r>
        <w:t xml:space="preserve">In der ridesharing.api werden verschiedene String-Typen verwendet. Wenn von diesen Typen gesprochen wird,</w:t>
      </w:r>
      <w:r>
        <w:t xml:space="preserve"> </w:t>
      </w:r>
      <w:r>
        <w:t xml:space="preserve">so wird automatisch ein JSON-String vorausgesetzt:</w:t>
      </w:r>
    </w:p>
    <w:p>
      <w:pPr>
        <w:pStyle w:val="DefinitionTerm"/>
      </w:pPr>
      <w:r>
        <w:t xml:space="preserve">url:</w:t>
      </w:r>
    </w:p>
    <w:p>
      <w:pPr>
        <w:pStyle w:val="Compact"/>
        <w:pStyle w:val="Definition"/>
      </w:pPr>
      <w:r>
        <w:t xml:space="preserve">Eine URL ist ein String, der entsprechend des</w:t>
      </w:r>
      <w:r>
        <w:t xml:space="preserve"> </w:t>
      </w:r>
      <w:hyperlink w:anchor="urls">
        <w:r>
          <w:rPr>
            <w:rStyle w:val="Hyperlink"/>
          </w:rPr>
          <w:t xml:space="preserve">URL-Kapitels</w:t>
        </w:r>
      </w:hyperlink>
      <w:r>
        <w:t xml:space="preserve"> </w:t>
      </w:r>
      <w:r>
        <w:t xml:space="preserve">formatiert wurde.</w:t>
      </w:r>
    </w:p>
    <w:p>
      <w:pPr>
        <w:pStyle w:val="DefinitionTerm"/>
      </w:pPr>
      <w:r>
        <w:t xml:space="preserve">url (Object):</w:t>
      </w:r>
    </w:p>
    <w:p>
      <w:pPr>
        <w:pStyle w:val="Compact"/>
        <w:pStyle w:val="Definition"/>
      </w:pPr>
      <w:r>
        <w:t xml:space="preserve">Eine URL mit in Klammern angehängtem Objektname beschreibt eine URL auf eben diesen Objekttypus.</w:t>
      </w:r>
    </w:p>
    <w:p>
      <w:pPr>
        <w:pStyle w:val="DefinitionTerm"/>
      </w:pPr>
      <w:r>
        <w:t xml:space="preserve">date:</w:t>
      </w:r>
    </w:p>
    <w:p>
      <w:pPr>
        <w:pStyle w:val="Compact"/>
        <w:pStyle w:val="Definition"/>
      </w:pPr>
      <w:r>
        <w:t xml:space="preserve">Entspricht einem Datum ohne Uhrzeit und ohne Zeitzone, wie sie im folgenden Abschnitt beschrieben werden.</w:t>
      </w:r>
    </w:p>
    <w:p>
      <w:pPr>
        <w:pStyle w:val="DefinitionTerm"/>
      </w:pPr>
      <w:r>
        <w:t xml:space="preserve">date-time:</w:t>
      </w:r>
    </w:p>
    <w:p>
      <w:pPr>
        <w:pStyle w:val="Compact"/>
        <w:pStyle w:val="Definition"/>
      </w:pPr>
      <w:r>
        <w:t xml:space="preserve">Entspricht einem Datum und einer Uhrzeit mit Zeitzone, wie sie im folgenden Abschnitt beschrieben werden.</w:t>
      </w:r>
    </w:p>
    <w:p>
      <w:pPr>
        <w:pStyle w:val="Heading3"/>
      </w:pPr>
      <w:bookmarkStart w:id="61" w:name="datum_zeit"/>
      <w:bookmarkEnd w:id="61"/>
      <w:r>
        <w:t xml:space="preserve">Datums- und Zeitangaben</w:t>
      </w:r>
    </w:p>
    <w:p>
      <w:pPr>
        <w:pStyle w:val="FirstParagraph"/>
      </w:pPr>
      <w:r>
        <w:t xml:space="preserve">Für Datums- und Zeitangaben wird eine Spezielisierung der in ISO 8601</w:t>
      </w:r>
      <w:r>
        <w:t xml:space="preserve"> </w:t>
      </w:r>
      <w:r>
        <w:t xml:space="preserve">beschriebenen Formate verwendet.</w:t>
      </w:r>
      <w:r>
        <w:t xml:space="preserve"> </w:t>
      </w:r>
      <w:r>
        <w:t xml:space="preserve">Ein Datum (date)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muss die Form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besitzen und ein</w:t>
      </w:r>
      <w:r>
        <w:t xml:space="preserve"> </w:t>
      </w:r>
      <w:r>
        <w:t xml:space="preserve">Zeitpunkt (date-time)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in der Form</w:t>
      </w:r>
      <w:r>
        <w:t xml:space="preserve"> </w:t>
      </w:r>
      <w:r>
        <w:rPr>
          <w:rStyle w:val="VerbatimChar"/>
        </w:rPr>
        <w:t xml:space="preserve">yyyy-mm-ddThh:mm:ss±hh:mm</w:t>
      </w:r>
      <w:r>
        <w:t xml:space="preserve"> </w:t>
      </w:r>
      <w:r>
        <w:t xml:space="preserve">angegeben werden.</w:t>
      </w:r>
    </w:p>
    <w:p>
      <w:pPr>
        <w:pStyle w:val="BodyText"/>
      </w:pPr>
      <w:r>
        <w:t xml:space="preserve">Beispiel für ein Datum:</w:t>
      </w:r>
      <w:r>
        <w:t xml:space="preserve"> </w:t>
      </w:r>
      <w:r>
        <w:rPr>
          <w:rStyle w:val="VerbatimChar"/>
        </w:rPr>
        <w:t xml:space="preserve">1969-07-21</w:t>
      </w:r>
    </w:p>
    <w:p>
      <w:pPr>
        <w:pStyle w:val="BodyText"/>
      </w:pPr>
      <w:r>
        <w:t xml:space="preserve">Beispiel für einen Zeitpunkt:</w:t>
      </w:r>
      <w:r>
        <w:t xml:space="preserve"> </w:t>
      </w:r>
      <w:r>
        <w:rPr>
          <w:rStyle w:val="VerbatimChar"/>
        </w:rPr>
        <w:t xml:space="preserve">1969-07-21T02:56:00+00:00</w:t>
      </w:r>
    </w:p>
    <w:p>
      <w:pPr>
        <w:pStyle w:val="Heading3"/>
      </w:pPr>
      <w:bookmarkStart w:id="62" w:name="null-werte-und-leere-listen"/>
      <w:bookmarkEnd w:id="62"/>
      <w:r>
        <w:rPr>
          <w:rStyle w:val="VerbatimChar"/>
        </w:rPr>
        <w:t xml:space="preserve">null</w:t>
      </w:r>
      <w:r>
        <w:t xml:space="preserve">-Werte und leere Listen</w:t>
      </w:r>
    </w:p>
    <w:p>
      <w:pPr>
        <w:pStyle w:val="FirstParagraph"/>
      </w:pPr>
      <w:r>
        <w:t xml:space="preserve">JSON erlaubt es grundsätzlich, Eigenschaften mit dem Wert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zu versehen.</w:t>
      </w:r>
      <w:r>
        <w:t xml:space="preserve"> </w:t>
      </w:r>
      <w:r>
        <w:t xml:space="preserve">Eigenschaften</w:t>
      </w:r>
      <w:r>
        <w:t xml:space="preserve"> </w:t>
      </w:r>
      <w:r>
        <w:rPr>
          <w:b/>
        </w:rPr>
        <w:t xml:space="preserve">sollten</w:t>
      </w:r>
      <w:r>
        <w:t xml:space="preserve"> </w:t>
      </w:r>
      <w:r>
        <w:t xml:space="preserve">nicht mit dem Wert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ausgegeben werden, wenn zu</w:t>
      </w:r>
      <w:r>
        <w:t xml:space="preserve"> </w:t>
      </w:r>
      <w:r>
        <w:t xml:space="preserve">einer Eigenschaft keine Daten vorliegen. Obligatorische Eigenschaften</w:t>
      </w:r>
      <w:r>
        <w:t xml:space="preserve"> </w:t>
      </w:r>
      <w:r>
        <w:rPr>
          <w:b/>
        </w:rPr>
        <w:t xml:space="preserve">dürfen nicht</w:t>
      </w:r>
      <w:r>
        <w:t xml:space="preserve"> </w:t>
      </w:r>
      <w:r>
        <w:t xml:space="preserve">den Wert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haben.</w:t>
      </w:r>
    </w:p>
    <w:p>
      <w:pPr>
        <w:pStyle w:val="BodyText"/>
      </w:pPr>
      <w:r>
        <w:t xml:space="preserve">Im Fall von Arrays erlaubt JSON grundsätzlich die Ausgabe von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für leere</w:t>
      </w:r>
      <w:r>
        <w:t xml:space="preserve"> </w:t>
      </w:r>
      <w:r>
        <w:t xml:space="preserve">Arrays. Wie bei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wird auch hier</w:t>
      </w:r>
      <w:r>
        <w:t xml:space="preserve"> </w:t>
      </w:r>
      <w:r>
        <w:rPr>
          <w:b/>
        </w:rPr>
        <w:t xml:space="preserve">empfohlen</w:t>
      </w:r>
      <w:r>
        <w:t xml:space="preserve">, auf die Ausgabe einer</w:t>
      </w:r>
      <w:r>
        <w:t xml:space="preserve"> </w:t>
      </w:r>
      <w:r>
        <w:t xml:space="preserve">Eigenschaft mit dem Wert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zu verzichten, wenn zu einer Eigenschaft keine Daten</w:t>
      </w:r>
      <w:r>
        <w:t xml:space="preserve"> </w:t>
      </w:r>
      <w:r>
        <w:t xml:space="preserve">vorliegen. Bei obligatorischen Eigenschaften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jedoch eine leere Liste</w:t>
      </w:r>
      <w:r>
        <w:t xml:space="preserve"> </w:t>
      </w:r>
      <w:r>
        <w:t xml:space="preserve">ausgegeben werden.</w:t>
      </w:r>
    </w:p>
    <w:p>
      <w:pPr>
        <w:pStyle w:val="BodyText"/>
      </w:pPr>
      <w:r>
        <w:t xml:space="preserve">Bei nicht obligatorischen Eigenschaften sollte gleichermaßen auf die</w:t>
      </w:r>
      <w:r>
        <w:t xml:space="preserve"> </w:t>
      </w:r>
      <w:r>
        <w:t xml:space="preserve">Ausgabe eines leeren Strings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t xml:space="preserve">verzichtet werden.</w:t>
      </w:r>
    </w:p>
    <w:p>
      <w:pPr>
        <w:pStyle w:val="Heading2"/>
      </w:pPr>
      <w:bookmarkStart w:id="63" w:name="objektlisten-und-paginierung"/>
      <w:bookmarkEnd w:id="63"/>
      <w:r>
        <w:t xml:space="preserve">Objektlisten und Paginierung</w:t>
      </w:r>
    </w:p>
    <w:p>
      <w:pPr>
        <w:pStyle w:val="FirstParagraph"/>
      </w:pPr>
      <w:r>
        <w:t xml:space="preserve">Oft wird für ein Attribut kein Wert ausgegeben, sondern ein anderes Objekt oder</w:t>
      </w:r>
      <w:r>
        <w:t xml:space="preserve"> </w:t>
      </w:r>
      <w:r>
        <w:t xml:space="preserve">eine Liste von Objekten. Dabei kann eine Referenz auf das Objekt bzw. die</w:t>
      </w:r>
      <w:r>
        <w:t xml:space="preserve"> </w:t>
      </w:r>
      <w:r>
        <w:t xml:space="preserve">Objektliste angegeben werden, oder das Objekt bzw. die Objektlist wird intern</w:t>
      </w:r>
      <w:r>
        <w:t xml:space="preserve"> </w:t>
      </w:r>
      <w:r>
        <w:t xml:space="preserve">ausgegeben. Beide Verfahren sollen im Folgenden erklärt werden.</w:t>
      </w:r>
      <w:r>
        <w:t xml:space="preserve"> </w:t>
      </w:r>
      <w:r>
        <w:t xml:space="preserve">Zu beachten ist, dass für jedes Listenattribut festgelegt ist, welches dieser</w:t>
      </w:r>
      <w:r>
        <w:t xml:space="preserve"> </w:t>
      </w:r>
      <w:r>
        <w:t xml:space="preserve">Verfahren jeweils zu verwenden ist. Diese Information ist den</w:t>
      </w:r>
      <w:r>
        <w:t xml:space="preserve"> </w:t>
      </w:r>
      <w:hyperlink w:anchor="schema">
        <w:r>
          <w:rPr>
            <w:rStyle w:val="Hyperlink"/>
          </w:rPr>
          <w:t xml:space="preserve">Schemadefinitionen</w:t>
        </w:r>
      </w:hyperlink>
      <w:r>
        <w:t xml:space="preserve"> </w:t>
      </w:r>
      <w:r>
        <w:t xml:space="preserve">zu entnehmen.</w:t>
      </w:r>
    </w:p>
    <w:p>
      <w:pPr>
        <w:pStyle w:val="Heading3"/>
      </w:pPr>
      <w:bookmarkStart w:id="64" w:name="referenzierung-von-objekten-via-url"/>
      <w:bookmarkEnd w:id="64"/>
      <w:r>
        <w:t xml:space="preserve">Referenzierung von Objekten via URL</w:t>
      </w:r>
    </w:p>
    <w:p>
      <w:pPr>
        <w:pStyle w:val="FirstParagraph"/>
      </w:pPr>
      <w:r>
        <w:t xml:space="preserve">Bei der Referenzierung einzelner Objekte wird eine URL angegeben, welche auf</w:t>
      </w:r>
      <w:r>
        <w:t xml:space="preserve"> </w:t>
      </w:r>
      <w:r>
        <w:t xml:space="preserve">das entsprechende Objekt verweist. Der Typ ist hierbei ein</w:t>
      </w:r>
      <w:r>
        <w:t xml:space="preserve"> </w:t>
      </w:r>
      <w:r>
        <w:rPr>
          <w:rStyle w:val="VerbatimChar"/>
        </w:rPr>
        <w:t xml:space="preserve">string (url: Objekt-ID)</w:t>
      </w:r>
      <w:r>
        <w:t xml:space="preserve">.</w:t>
      </w:r>
      <w:r>
        <w:t xml:space="preserve"> </w:t>
      </w:r>
      <w:r>
        <w:t xml:space="preserve">Ein Beispiel hierfür ist</w:t>
      </w:r>
      <w:r>
        <w:t xml:space="preserve"> </w:t>
      </w:r>
      <w:r>
        <w:rPr>
          <w:rStyle w:val="VerbatimChar"/>
        </w:rPr>
        <w:t xml:space="preserve">in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Es kann auch eine Liste von Referenzen ausgegeben werden. Der Typ ist in diese</w:t>
      </w:r>
      <w:r>
        <w:t xml:space="preserve"> </w:t>
      </w:r>
      <w:r>
        <w:t xml:space="preserve">Fall</w:t>
      </w:r>
      <w:r>
        <w:t xml:space="preserve"> </w:t>
      </w:r>
      <w:r>
        <w:rPr>
          <w:rStyle w:val="VerbatimChar"/>
        </w:rPr>
        <w:t xml:space="preserve">array of string (url: Objekt-ID)</w:t>
      </w:r>
      <w:r>
        <w:t xml:space="preserve">.</w:t>
      </w:r>
    </w:p>
    <w:p>
      <w:pPr>
        <w:pStyle w:val="BodyText"/>
      </w:pPr>
      <w:r>
        <w:t xml:space="preserve">Ein Beispiel hierfür ist</w:t>
      </w:r>
      <w:r>
        <w:t xml:space="preserve"> </w:t>
      </w:r>
      <w:r>
        <w:rPr>
          <w:rStyle w:val="VerbatimChar"/>
        </w:rPr>
        <w:t xml:space="preserve">in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3"/>
      </w:pPr>
      <w:bookmarkStart w:id="65" w:name="interne-ausgabe-von-objekten"/>
      <w:bookmarkEnd w:id="65"/>
      <w:r>
        <w:t xml:space="preserve">Interne Ausgabe von Objekten</w:t>
      </w:r>
    </w:p>
    <w:p>
      <w:pPr>
        <w:pStyle w:val="FirstParagraph"/>
      </w:pPr>
      <w:r>
        <w:t xml:space="preserve">Objekte können auch intern ausgegeben werden. Dabei wird das gesamte Objekt als</w:t>
      </w:r>
      <w:r>
        <w:t xml:space="preserve"> </w:t>
      </w:r>
      <w:r>
        <w:t xml:space="preserve">Wert eines Attributs angegeben. Ein Beispiel für ein internes Objekt ist</w:t>
      </w:r>
      <w:r>
        <w:t xml:space="preserve"> </w:t>
      </w:r>
      <w:r>
        <w:rPr>
          <w:rStyle w:val="VerbatimChar"/>
        </w:rPr>
        <w:t xml:space="preserve">trip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ridesharing-api:System</w:t>
      </w:r>
      <w:r>
        <w:t xml:space="preserve">:</w:t>
      </w:r>
    </w:p>
    <w:p>
      <w:pPr>
        <w:pStyle w:val="SourceCode"/>
      </w:pPr>
    </w:p>
    <w:p>
      <w:pPr>
        <w:pStyle w:val="FirstParagraph"/>
      </w:pPr>
      <w:r>
        <w:t xml:space="preserve">Ebenso kann eine Liste von Objekten intern ausgegeben werden. Hier das</w:t>
      </w:r>
      <w:r>
        <w:t xml:space="preserve"> </w:t>
      </w:r>
      <w:r>
        <w:t xml:space="preserve">Beispiel des Attributes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ridesharing-api:Trip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Bei der internen Ausgabe von Objekten</w:t>
      </w:r>
      <w:r>
        <w:t xml:space="preserve"> </w:t>
      </w:r>
      <w:r>
        <w:rPr>
          <w:b/>
        </w:rPr>
        <w:t xml:space="preserve">darf</w:t>
      </w:r>
      <w:r>
        <w:t xml:space="preserve"> </w:t>
      </w:r>
      <w:r>
        <w:t xml:space="preserve">der Server keine gelöschten</w:t>
      </w:r>
      <w:r>
        <w:t xml:space="preserve"> </w:t>
      </w:r>
      <w:r>
        <w:t xml:space="preserve">Objekte ausgeben.</w:t>
      </w:r>
    </w:p>
    <w:p>
      <w:pPr>
        <w:pStyle w:val="Heading3"/>
      </w:pPr>
      <w:bookmarkStart w:id="66" w:name="externe-objektlisten"/>
      <w:bookmarkEnd w:id="66"/>
      <w:r>
        <w:t xml:space="preserve">Externe Objektlisten</w:t>
      </w:r>
    </w:p>
    <w:p>
      <w:pPr>
        <w:pStyle w:val="FirstParagraph"/>
      </w:pPr>
      <w:r>
        <w:t xml:space="preserve">Es können auch Referenzen zu sogenannten externen Objektlisten angegeben werden.</w:t>
      </w:r>
      <w:r>
        <w:t xml:space="preserve"> </w:t>
      </w:r>
      <w:r>
        <w:t xml:space="preserve">Die externe Liste enthält dann die betreffenden Objekte in Form einer</w:t>
      </w:r>
      <w:r>
        <w:t xml:space="preserve"> </w:t>
      </w:r>
      <w:r>
        <w:t xml:space="preserve">Listenausgabe. Ein Beispiel dafür ist</w:t>
      </w:r>
      <w:r>
        <w:t xml:space="preserve"> </w:t>
      </w:r>
      <w:r>
        <w:rPr>
          <w:rStyle w:val="VerbatimChar"/>
        </w:rPr>
        <w:t xml:space="preserve">trips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ridesharing-api:System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ridesharing-api:System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Die externe Objektliste: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...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3"/>
      </w:pPr>
      <w:bookmarkStart w:id="67" w:name="paginierung"/>
      <w:bookmarkEnd w:id="67"/>
      <w:r>
        <w:t xml:space="preserve">Paginierung</w:t>
      </w:r>
    </w:p>
    <w:p>
      <w:pPr>
        <w:pStyle w:val="FirstParagraph"/>
      </w:pPr>
      <w:r>
        <w:t xml:space="preserve">Für externe Objektlisten ist eine Aufteilung sogenannte</w:t>
      </w:r>
      <w:r>
        <w:t xml:space="preserve"> </w:t>
      </w:r>
      <w:r>
        <w:rPr>
          <w:i/>
        </w:rPr>
        <w:t xml:space="preserve">Listenseiten</w:t>
      </w:r>
      <w:r>
        <w:t xml:space="preserve"> </w:t>
      </w:r>
      <w:r>
        <w:t xml:space="preserve">vorgesehen, wobei jede Listenseite eine eigene URL erhält. Das dient dazu,</w:t>
      </w:r>
      <w:r>
        <w:t xml:space="preserve"> </w:t>
      </w:r>
      <w:r>
        <w:t xml:space="preserve">die bei der jeweiligen Anfrage übertragenen Datenmengen und Antwortzeiten zu</w:t>
      </w:r>
      <w:r>
        <w:t xml:space="preserve"> </w:t>
      </w:r>
      <w:r>
        <w:t xml:space="preserve">begrenzen.</w:t>
      </w:r>
    </w:p>
    <w:p>
      <w:pPr>
        <w:pStyle w:val="BodyText"/>
      </w:pPr>
      <w:r>
        <w:t xml:space="preserve">Die Entscheidung, ob eine externe Objektliste mit Paginierung</w:t>
      </w:r>
      <w:r>
        <w:t xml:space="preserve"> </w:t>
      </w:r>
      <w:r>
        <w:t xml:space="preserve">ausgegeben wird, liegt allein beim Server. Bei Listen mit mehr als 100</w:t>
      </w:r>
      <w:r>
        <w:t xml:space="preserve"> </w:t>
      </w:r>
      <w:r>
        <w:t xml:space="preserve">Einträgen wird dies</w:t>
      </w:r>
      <w:r>
        <w:t xml:space="preserve"> </w:t>
      </w:r>
      <w:r>
        <w:rPr>
          <w:b/>
        </w:rPr>
        <w:t xml:space="preserve">empfohlen</w:t>
      </w:r>
      <w:r>
        <w:t xml:space="preserve">.</w:t>
      </w:r>
    </w:p>
    <w:p>
      <w:pPr>
        <w:pStyle w:val="BodyText"/>
      </w:pPr>
      <w:r>
        <w:t xml:space="preserve">Ein Server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für eine stabile Sortierung von Listeneinträgen sorgen. Das</w:t>
      </w:r>
      <w:r>
        <w:t xml:space="preserve"> </w:t>
      </w:r>
      <w:r>
        <w:t xml:space="preserve">heißt, dass die Sortierung der Einträge einem konstanten Prinzip folgt und sich</w:t>
      </w:r>
      <w:r>
        <w:t xml:space="preserve"> </w:t>
      </w:r>
      <w:r>
        <w:t xml:space="preserve">nicht von Abfrage zu Abfrage ändert. Das kann z.B. durch die Sortierung von</w:t>
      </w:r>
      <w:r>
        <w:t xml:space="preserve"> </w:t>
      </w:r>
      <w:r>
        <w:t xml:space="preserve">Objekten nach einer eindeutigen und unveränderlichen ID erreicht werden.</w:t>
      </w:r>
    </w:p>
    <w:p>
      <w:pPr>
        <w:pStyle w:val="BodyText"/>
      </w:pPr>
      <w:r>
        <w:t xml:space="preserve">Jede Listenseite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die Attribute folgenden Attribute enthalten:</w:t>
      </w:r>
    </w:p>
    <w:p>
      <w:pPr>
        <w:numPr>
          <w:numId w:val="1001"/>
          <w:ilvl w:val="0"/>
        </w:numPr>
      </w:pPr>
      <w:r>
        <w:rPr>
          <w:b/>
        </w:rPr>
        <w:t xml:space="preserve">data</w:t>
      </w:r>
      <w:r>
        <w:t xml:space="preserve"> </w:t>
      </w:r>
      <w:r>
        <w:t xml:space="preserve">(Array der intern ausgegebenen Objekte)</w:t>
      </w:r>
    </w:p>
    <w:p>
      <w:pPr>
        <w:numPr>
          <w:numId w:val="1001"/>
          <w:ilvl w:val="0"/>
        </w:numPr>
      </w:pPr>
      <w:r>
        <w:rPr>
          <w:b/>
        </w:rPr>
        <w:t xml:space="preserve">pagination</w:t>
      </w:r>
      <w:r>
        <w:t xml:space="preserve"> </w:t>
      </w:r>
      <w:r>
        <w:t xml:space="preserve">(Object)</w:t>
      </w:r>
    </w:p>
    <w:p>
      <w:pPr>
        <w:numPr>
          <w:numId w:val="1001"/>
          <w:ilvl w:val="0"/>
        </w:numPr>
      </w:pPr>
      <w:r>
        <w:rPr>
          <w:b/>
        </w:rPr>
        <w:t xml:space="preserve">links</w:t>
      </w:r>
      <w:r>
        <w:t xml:space="preserve"> </w:t>
      </w:r>
      <w:r>
        <w:t xml:space="preserve">(Object)</w:t>
      </w:r>
    </w:p>
    <w:p>
      <w:pPr>
        <w:pStyle w:val="FirstParagraph"/>
      </w:pPr>
      <w:r>
        <w:t xml:space="preserve">Für</w:t>
      </w:r>
      <w:r>
        <w:t xml:space="preserve"> </w:t>
      </w:r>
      <w:r>
        <w:rPr>
          <w:rStyle w:val="VerbatimChar"/>
        </w:rPr>
        <w:t xml:space="preserve">pagination</w:t>
      </w:r>
      <w:r>
        <w:t xml:space="preserve"> </w:t>
      </w:r>
      <w:r>
        <w:t xml:space="preserve">sind die folgenden Attribute festgelegt, die alle</w:t>
      </w:r>
      <w:r>
        <w:t xml:space="preserve"> </w:t>
      </w:r>
      <w:r>
        <w:rPr>
          <w:b/>
        </w:rPr>
        <w:t xml:space="preserve">optional</w:t>
      </w:r>
      <w:r>
        <w:t xml:space="preserve"> </w:t>
      </w:r>
      <w:r>
        <w:t xml:space="preserve">sind: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totalElements</w:t>
      </w:r>
      <w:r>
        <w:t xml:space="preserve">: Gibt die Gesamtanzahl der Objekte in der Liste an. Diese Zahl</w:t>
      </w:r>
      <w:r>
        <w:t xml:space="preserve"> </w:t>
      </w:r>
      <w:r>
        <w:t xml:space="preserve">kann sich unter Umständen bis zum Aufruf der nächsten Listenseiten ändern.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elementsPerPage</w:t>
      </w:r>
      <w:r>
        <w:t xml:space="preserve">: Gibt die Anzahl der Objekte pro Listenseite an. Dieser Wert</w:t>
      </w:r>
      <w:r>
        <w:t xml:space="preserve"> </w:t>
      </w:r>
      <w:r>
        <w:t xml:space="preserve">muss auf allen Listenseiten bis auf die letzte gleich sein.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currentPage</w:t>
      </w:r>
      <w:r>
        <w:t xml:space="preserve">: Gibt die aktuelle Seitenzahl in der Liste an.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totalPages</w:t>
      </w:r>
      <w:r>
        <w:t xml:space="preserve">: Gibt die Gesamtanzahl der Seiten in der Liste an.</w:t>
      </w:r>
    </w:p>
    <w:p>
      <w:pPr>
        <w:pStyle w:val="FirstParagraph"/>
      </w:pPr>
      <w:r>
        <w:t xml:space="preserve">Für</w:t>
      </w:r>
      <w:r>
        <w:t xml:space="preserve"> </w:t>
      </w:r>
      <w:r>
        <w:rPr>
          <w:rStyle w:val="VerbatimChar"/>
        </w:rPr>
        <w:t xml:space="preserve">links</w:t>
      </w:r>
      <w:r>
        <w:t xml:space="preserve"> </w:t>
      </w:r>
      <w:r>
        <w:t xml:space="preserve">sind folgende Attribute festgelegt, die bis auf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alle</w:t>
      </w:r>
      <w:r>
        <w:t xml:space="preserve"> </w:t>
      </w:r>
      <w:r>
        <w:rPr>
          <w:b/>
        </w:rPr>
        <w:t xml:space="preserve">optional</w:t>
      </w:r>
      <w:r>
        <w:t xml:space="preserve"> </w:t>
      </w:r>
      <w:r>
        <w:t xml:space="preserve">sind: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first</w:t>
      </w:r>
      <w:r>
        <w:t xml:space="preserve">: URL der ersten Listenseite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prev</w:t>
      </w:r>
      <w:r>
        <w:t xml:space="preserve">: URL der vorherigen Listenseite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self</w:t>
      </w:r>
      <w:r>
        <w:t xml:space="preserve">: Die kanonische URL dieser Listenseite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next</w:t>
      </w:r>
      <w:r>
        <w:t xml:space="preserve">: URL der nächsten Listen. Für alle Seiten bis auf die letzte ist die</w:t>
      </w:r>
      <w:r>
        <w:t xml:space="preserve"> </w:t>
      </w:r>
      <w:r>
        <w:t xml:space="preserve">Angabe dieser URL</w:t>
      </w:r>
      <w:r>
        <w:t xml:space="preserve"> </w:t>
      </w:r>
      <w:r>
        <w:rPr>
          <w:b/>
        </w:rPr>
        <w:t xml:space="preserve">zwingend</w:t>
      </w:r>
      <w:r>
        <w:t xml:space="preserve">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last</w:t>
      </w:r>
      <w:r>
        <w:t xml:space="preserve">: URL der letzten Listenseite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"elementsPerPage"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"currentPage"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"totalPages"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"https://ridesharing.example.org/trips/"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"https://ridesharing.example.org/trips/?page=2"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"self"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"https://ridesharing.example.org/trips/?page=3"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"https://ridesharing.example.org/trips/?page=4"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"https://ridesharing.example.org/trips/?page=500"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3"/>
      </w:pPr>
      <w:bookmarkStart w:id="68" w:name="filter"/>
      <w:bookmarkEnd w:id="68"/>
      <w:r>
        <w:t xml:space="preserve">Filter</w:t>
      </w:r>
    </w:p>
    <w:p>
      <w:pPr>
        <w:pStyle w:val="FirstParagraph"/>
      </w:pPr>
      <w:r>
        <w:t xml:space="preserve">Externe Objektlisten können mit den URL-Parametern</w:t>
      </w:r>
      <w:r>
        <w:t xml:space="preserve"> </w:t>
      </w:r>
      <w:r>
        <w:rPr>
          <w:rStyle w:val="VerbatimChar"/>
        </w:rPr>
        <w:t xml:space="preserve">created_since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created_until</w:t>
      </w:r>
      <w:r>
        <w:t xml:space="preserve">,</w:t>
      </w:r>
      <w:r>
        <w:t xml:space="preserve"> </w:t>
      </w:r>
      <w:r>
        <w:rPr>
          <w:rStyle w:val="VerbatimChar"/>
        </w:rPr>
        <w:t xml:space="preserve">modified_since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modified_until</w:t>
      </w:r>
      <w:r>
        <w:t xml:space="preserve"> </w:t>
      </w:r>
      <w:r>
        <w:t xml:space="preserve">eingeschränkt werden. Diese Parameter</w:t>
      </w:r>
      <w:r>
        <w:t xml:space="preserve"> </w:t>
      </w:r>
      <w:r>
        <w:t xml:space="preserve">beziehen sich auf die entsprechenden Attribute der jeweiligen Objekte, wobei</w:t>
      </w:r>
      <w:r>
        <w:t xml:space="preserve"> </w:t>
      </w:r>
      <w:r>
        <w:t xml:space="preserve">reservierte Zeichen URL-Kodiert werden müssen. Ein Server muss diese Parameter</w:t>
      </w:r>
      <w:r>
        <w:t xml:space="preserve"> </w:t>
      </w:r>
      <w:r>
        <w:t xml:space="preserve">bei allen externen Objektlisten unterstützen.</w:t>
      </w:r>
    </w:p>
    <w:p>
      <w:pPr>
        <w:pStyle w:val="BodyText"/>
      </w:pPr>
      <w:r>
        <w:t xml:space="preserve">Die Filter werden vom Client benutzt, indem die gewünschten URL-Parameter an</w:t>
      </w:r>
      <w:r>
        <w:t xml:space="preserve"> </w:t>
      </w:r>
      <w:r>
        <w:t xml:space="preserve">die URL der ersten Listenseite angehängt werden. Bei allen weiteren Seiten,</w:t>
      </w:r>
      <w:r>
        <w:t xml:space="preserve"> </w:t>
      </w:r>
      <w:r>
        <w:t xml:space="preserve">genauer gesagt bei den Werten von</w:t>
      </w:r>
      <w:r>
        <w:t xml:space="preserve"> </w:t>
      </w:r>
      <w:r>
        <w:rPr>
          <w:rStyle w:val="VerbatimChar"/>
        </w:rPr>
        <w:t xml:space="preserve">links</w:t>
      </w:r>
      <w:r>
        <w:t xml:space="preserve">,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der Server sicherzustellen,</w:t>
      </w:r>
      <w:r>
        <w:t xml:space="preserve"> </w:t>
      </w:r>
      <w:r>
        <w:t xml:space="preserve">dass die verwendeten Filter erhalten bleiben.</w:t>
      </w:r>
    </w:p>
    <w:p>
      <w:pPr>
        <w:pStyle w:val="BodyText"/>
      </w:pPr>
      <w:r>
        <w:t xml:space="preserve">Ein Server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für den im nächsten Abschnitt beschrieben</w:t>
      </w:r>
      <w:r>
        <w:t xml:space="preserve"> </w:t>
      </w:r>
      <w:r>
        <w:t xml:space="preserve">Aktualisierungsmechanismus auch die den Filtern entsprechenden gelöschten</w:t>
      </w:r>
      <w:r>
        <w:t xml:space="preserve"> </w:t>
      </w:r>
      <w:r>
        <w:t xml:space="preserve">Objekte ausgeben, wenn der Parameter</w:t>
      </w:r>
      <w:r>
        <w:t xml:space="preserve"> </w:t>
      </w:r>
      <w:r>
        <w:rPr>
          <w:rStyle w:val="VerbatimChar"/>
        </w:rPr>
        <w:t xml:space="preserve">modified_since</w:t>
      </w:r>
      <w:r>
        <w:t xml:space="preserve"> </w:t>
      </w:r>
      <w:r>
        <w:t xml:space="preserve">gesetzt ist.</w:t>
      </w:r>
      <w:r>
        <w:t xml:space="preserve"> </w:t>
      </w:r>
      <w:r>
        <w:t xml:space="preserve">Wenn</w:t>
      </w:r>
      <w:r>
        <w:t xml:space="preserve"> </w:t>
      </w:r>
      <w:r>
        <w:rPr>
          <w:rStyle w:val="VerbatimChar"/>
        </w:rPr>
        <w:t xml:space="preserve">modified_since</w:t>
      </w:r>
      <w:r>
        <w:t xml:space="preserve"> </w:t>
      </w:r>
      <w:r>
        <w:t xml:space="preserve">nicht gesetzt ist,</w:t>
      </w:r>
      <w:r>
        <w:t xml:space="preserve"> </w:t>
      </w:r>
      <w:r>
        <w:t xml:space="preserve">dann</w:t>
      </w:r>
      <w:r>
        <w:t xml:space="preserve"> </w:t>
      </w:r>
      <w:r>
        <w:rPr>
          <w:b/>
        </w:rPr>
        <w:t xml:space="preserve">dürfen</w:t>
      </w:r>
      <w:r>
        <w:t xml:space="preserve"> </w:t>
      </w:r>
      <w:r>
        <w:t xml:space="preserve">die gelöschten Objekte</w:t>
      </w:r>
      <w:r>
        <w:t xml:space="preserve"> </w:t>
      </w:r>
      <w:r>
        <w:rPr>
          <w:b/>
        </w:rPr>
        <w:t xml:space="preserve">nicht</w:t>
      </w:r>
      <w:r>
        <w:t xml:space="preserve"> </w:t>
      </w:r>
      <w:r>
        <w:t xml:space="preserve">ausgegeben werden.</w:t>
      </w:r>
      <w:r>
        <w:t xml:space="preserve"> </w:t>
      </w:r>
      <w:r>
        <w:t xml:space="preserve">Dadurch kann sich ein Client effizient darüber informieren, welche der Objekte</w:t>
      </w:r>
      <w:r>
        <w:t xml:space="preserve"> </w:t>
      </w:r>
      <w:r>
        <w:t xml:space="preserve">in seinem lokalen Bestand gelöscht wurden.</w:t>
      </w:r>
    </w:p>
    <w:p>
      <w:pPr>
        <w:pStyle w:val="BodyText"/>
      </w:pPr>
      <w:r>
        <w:t xml:space="preserve">Lautet die URL für eine Liste von Drucksachen wie folgt:</w:t>
      </w:r>
    </w:p>
    <w:p>
      <w:pPr>
        <w:pStyle w:val="SourceCode"/>
      </w:pPr>
      <w:r>
        <w:rPr>
          <w:rStyle w:val="VerbatimChar"/>
        </w:rPr>
        <w:t xml:space="preserve">https://ridesharing.example.org/trips/</w:t>
      </w:r>
    </w:p>
    <w:p>
      <w:pPr>
        <w:pStyle w:val="FirstParagraph"/>
      </w:pPr>
      <w:r>
        <w:t xml:space="preserve">kann der Client die folgende URL bilden, um die Ausgabe der Liste auf</w:t>
      </w:r>
      <w:r>
        <w:t xml:space="preserve"> </w:t>
      </w:r>
      <w:r>
        <w:t xml:space="preserve">Drucksachen einzuschränken, die seit dem 1. Januar 2014 veröffentlicht wurden:</w:t>
      </w:r>
    </w:p>
    <w:p>
      <w:pPr>
        <w:pStyle w:val="SourceCode"/>
      </w:pPr>
      <w:r>
        <w:rPr>
          <w:rStyle w:val="VerbatimChar"/>
        </w:rPr>
        <w:t xml:space="preserve">https://ridesharing.example.org/trips/?created_since=2014-01-01T00%3A00%3A00%2B01%3A00</w:t>
      </w:r>
    </w:p>
    <w:p>
      <w:pPr>
        <w:pStyle w:val="FirstParagraph"/>
      </w:pPr>
      <w:r>
        <w:t xml:space="preserve">Mehrere Parameter können auch gemeinsam verwendet werden. So kann man z.B. eine</w:t>
      </w:r>
      <w:r>
        <w:t xml:space="preserve"> </w:t>
      </w:r>
      <w:r>
        <w:t xml:space="preserve">Einschränkung vom 1.1.2014 bis zum 31.1.2014 vornehmen:</w:t>
      </w:r>
    </w:p>
    <w:p>
      <w:pPr>
        <w:pStyle w:val="SourceCode"/>
      </w:pPr>
      <w:r>
        <w:rPr>
          <w:rStyle w:val="VerbatimChar"/>
        </w:rPr>
        <w:t xml:space="preserve">https://ridesharing.example.org/trips/?created_since=2014-01-01T00%3A00%3A00%2B01%3A00&amp;created_until=2014-01-31T23%3A59%3A59%2B01%3A00</w:t>
      </w:r>
    </w:p>
    <w:p>
      <w:pPr>
        <w:pStyle w:val="FirstParagraph"/>
      </w:pPr>
      <w:r>
        <w:t xml:space="preserve">Die genannten URL-Parameter erwarten grundsätzlich eine vollständige</w:t>
      </w:r>
      <w:r>
        <w:t xml:space="preserve"> </w:t>
      </w:r>
      <w:hyperlink w:anchor="datum_zeit">
        <w:r>
          <w:rPr>
            <w:rStyle w:val="VerbatimChar"/>
            <w:rStyle w:val="Hyperlink"/>
          </w:rPr>
          <w:t xml:space="preserve">date-time</w:t>
        </w:r>
        <w:r>
          <w:rPr>
            <w:rStyle w:val="Hyperlink"/>
          </w:rPr>
          <w:t xml:space="preserve">-Angabe</w:t>
        </w:r>
      </w:hyperlink>
      <w:r>
        <w:t xml:space="preserve">.</w:t>
      </w:r>
    </w:p>
    <w:p>
      <w:pPr>
        <w:pStyle w:val="BodyText"/>
      </w:pPr>
      <w:r>
        <w:t xml:space="preserve">Des Weiteren kann ein Client die Anzahl der Objekte pro Listenseite durch</w:t>
      </w:r>
      <w:r>
        <w:t xml:space="preserve"> </w:t>
      </w:r>
      <w:r>
        <w:t xml:space="preserve">den URL-Parameter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begrenzen, der sich auf das gleichnamige</w:t>
      </w:r>
      <w:r>
        <w:t xml:space="preserve"> </w:t>
      </w:r>
      <w:r>
        <w:t xml:space="preserve">Attribut bezieht. Ein Client</w:t>
      </w:r>
      <w:r>
        <w:t xml:space="preserve"> </w:t>
      </w:r>
      <w:r>
        <w:rPr>
          <w:b/>
        </w:rPr>
        <w:t xml:space="preserve">darf nicht</w:t>
      </w:r>
      <w:r>
        <w:t xml:space="preserve"> </w:t>
      </w:r>
      <w:r>
        <w:t xml:space="preserve">erwarten, dass sich ein Server an</w:t>
      </w:r>
      <w:r>
        <w:t xml:space="preserve"> </w:t>
      </w:r>
      <w:r>
        <w:t xml:space="preserve">seine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-Anfrage hält.</w:t>
      </w:r>
    </w:p>
    <w:p>
      <w:pPr>
        <w:pStyle w:val="Heading3"/>
      </w:pPr>
      <w:bookmarkStart w:id="69" w:name="aktualisierungsmechanismus"/>
      <w:bookmarkEnd w:id="69"/>
      <w:r>
        <w:t xml:space="preserve">Der Aktualisierungsmechanismus</w:t>
      </w:r>
    </w:p>
    <w:p>
      <w:pPr>
        <w:pStyle w:val="FirstParagraph"/>
      </w:pPr>
      <w:r>
        <w:t xml:space="preserve">Der Hauptnutzen der Filter ist die Möglichkeit, einen lokalen Datenbestand</w:t>
      </w:r>
      <w:r>
        <w:t xml:space="preserve"> </w:t>
      </w:r>
      <w:r>
        <w:t xml:space="preserve">inkrementell zu aktualisieren.</w:t>
      </w:r>
    </w:p>
    <w:p>
      <w:pPr>
        <w:pStyle w:val="BodyText"/>
      </w:pPr>
      <w:r>
        <w:t xml:space="preserve">Ein Client könnte z.B. am 1.1.2014 um 2:00 Uhr deutscher Zeit die Liste aller</w:t>
      </w:r>
      <w:r>
        <w:t xml:space="preserve"> </w:t>
      </w:r>
      <w:r>
        <w:t xml:space="preserve">Drucksachen herunterladen und in einer Datenbank speichern.</w:t>
      </w:r>
    </w:p>
    <w:p>
      <w:pPr>
        <w:pStyle w:val="SourceCode"/>
      </w:pPr>
      <w:r>
        <w:rPr>
          <w:rStyle w:val="VerbatimChar"/>
        </w:rPr>
        <w:t xml:space="preserve">https://ridesharing.example.org/trips/</w:t>
      </w:r>
    </w:p>
    <w:p>
      <w:pPr>
        <w:pStyle w:val="FirstParagraph"/>
      </w:pPr>
      <w:r>
        <w:t xml:space="preserve">Um den Datenbestand am nächsten Tag zu aktualisieren, ruft der Client dieselbe</w:t>
      </w:r>
      <w:r>
        <w:t xml:space="preserve"> </w:t>
      </w:r>
      <w:r>
        <w:t xml:space="preserve">URL auf, diesmal jedoch mit dem Parameter</w:t>
      </w:r>
      <w:r>
        <w:t xml:space="preserve"> </w:t>
      </w:r>
      <w:r>
        <w:rPr>
          <w:rStyle w:val="VerbatimChar"/>
        </w:rPr>
        <w:t xml:space="preserve">modified_since</w:t>
      </w:r>
      <w:r>
        <w:t xml:space="preserve"> </w:t>
      </w:r>
      <w:r>
        <w:t xml:space="preserve">mit dem Wert</w:t>
      </w:r>
      <w:r>
        <w:t xml:space="preserve"> </w:t>
      </w:r>
      <w:r>
        <w:rPr>
          <w:rStyle w:val="VerbatimChar"/>
        </w:rPr>
        <w:t xml:space="preserve">2014-01-01T02:00:00+01:00</w:t>
      </w:r>
      <w:r>
        <w:t xml:space="preserve"> </w:t>
      </w:r>
      <w:r>
        <w:t xml:space="preserve">und mit</w:t>
      </w:r>
      <w:r>
        <w:t xml:space="preserve"> </w:t>
      </w:r>
      <w:r>
        <w:rPr>
          <w:rStyle w:val="VerbatimChar"/>
        </w:rPr>
        <w:t xml:space="preserve">omit_internal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https://ridesharing.example.org/trips/?modified_since=2014-01-01T02%3A00%3A00%2B01%3A00&amp;omit_internal=true</w:t>
      </w:r>
    </w:p>
    <w:p>
      <w:pPr>
        <w:pStyle w:val="FirstParagraph"/>
      </w:pPr>
      <w:r>
        <w:t xml:space="preserve">Diese Liste ist in der Regel deutlich kürzer als die Liste aller Objekte,</w:t>
      </w:r>
      <w:r>
        <w:t xml:space="preserve"> </w:t>
      </w:r>
      <w:r>
        <w:t xml:space="preserve">sodass die Aktualisierung bedeutend schneller ist als der erste Abruf. Der</w:t>
      </w:r>
      <w:r>
        <w:t xml:space="preserve"> </w:t>
      </w:r>
      <w:r>
        <w:t xml:space="preserve">Client muss außerdem nur noch eine deutlich kleinere Menge an Objekten in die</w:t>
      </w:r>
      <w:r>
        <w:t xml:space="preserve"> </w:t>
      </w:r>
      <w:r>
        <w:t xml:space="preserve">Datenbank einfügen, aktualisieren oder löschen, um den gleichen Datenstand wie</w:t>
      </w:r>
      <w:r>
        <w:t xml:space="preserve"> </w:t>
      </w:r>
      <w:r>
        <w:t xml:space="preserve">der Server zu haben.</w:t>
      </w:r>
    </w:p>
    <w:p>
      <w:pPr>
        <w:pStyle w:val="Heading2"/>
      </w:pPr>
      <w:bookmarkStart w:id="70" w:name="cors"/>
      <w:bookmarkEnd w:id="70"/>
      <w:r>
        <w:t xml:space="preserve">Cross-Origin Resource Sharing (CORS)</w:t>
      </w:r>
    </w:p>
    <w:p>
      <w:pPr>
        <w:pStyle w:val="FirstParagraph"/>
      </w:pPr>
      <w:r>
        <w:t xml:space="preserve">Wenn Webbrowser mittels Skript auf JSON-Ressourcen zugreifen sollen</w:t>
      </w:r>
      <w:r>
        <w:t xml:space="preserve"> </w:t>
      </w:r>
      <w:r>
        <w:t xml:space="preserve">unterliegen diese Zugriffe üblicherweise einer</w:t>
      </w:r>
      <w:r>
        <w:t xml:space="preserve"> </w:t>
      </w:r>
      <w:r>
        <w:rPr>
          <w:i/>
        </w:rPr>
        <w:t xml:space="preserve">Same-Origin-Policy</w:t>
      </w:r>
      <w:r>
        <w:t xml:space="preserve"> </w:t>
      </w:r>
      <w:r>
        <w:t xml:space="preserve">(SOP).</w:t>
      </w:r>
      <w:r>
        <w:t xml:space="preserve"> </w:t>
      </w:r>
      <w:r>
        <w:t xml:space="preserve">Das heißt, eine Anfrage ist nur an den Server zulässig, der auch das</w:t>
      </w:r>
      <w:r>
        <w:t xml:space="preserve"> </w:t>
      </w:r>
      <w:r>
        <w:t xml:space="preserve">initiierende Skript ausgeliefert hat. Anfragen an andere Server werden</w:t>
      </w:r>
      <w:r>
        <w:t xml:space="preserve"> </w:t>
      </w:r>
      <w:r>
        <w:t xml:space="preserve">vom Browser blockiert. Diese Einschränkung dient im Allgemeinen</w:t>
      </w:r>
      <w:r>
        <w:t xml:space="preserve"> </w:t>
      </w:r>
      <w:r>
        <w:t xml:space="preserve">der Sicherheit von Webbrowsern.</w:t>
      </w:r>
      <w:r>
        <w:rPr>
          <w:rStyle w:val="FootnoteReference"/>
        </w:rPr>
        <w:footnoteReference w:id="71"/>
      </w:r>
    </w:p>
    <w:p>
      <w:pPr>
        <w:pStyle w:val="BodyText"/>
      </w:pPr>
      <w:r>
        <w:t xml:space="preserve">Um die Daten von ridesharing.api-Servern auch im Kontext von Webanwendungen</w:t>
      </w:r>
      <w:r>
        <w:t xml:space="preserve"> </w:t>
      </w:r>
      <w:r>
        <w:t xml:space="preserve">flexibel nutzen zu können, ist die Überwindung der SOP nötig. Hierzu dient</w:t>
      </w:r>
      <w:r>
        <w:t xml:space="preserve"> </w:t>
      </w:r>
      <w:r>
        <w:rPr>
          <w:i/>
        </w:rPr>
        <w:t xml:space="preserve">Cross-Origin Resource Sharing</w:t>
      </w:r>
      <w:r>
        <w:t xml:space="preserve"> </w:t>
      </w:r>
      <w:r>
        <w:t xml:space="preserve">(CORS)</w:t>
      </w:r>
      <w:r>
        <w:rPr>
          <w:rStyle w:val="FootnoteReference"/>
        </w:rPr>
        <w:footnoteReference w:id="73"/>
      </w:r>
      <w:r>
        <w:t xml:space="preserve">. Mittels CORS</w:t>
      </w:r>
      <w:r>
        <w:t xml:space="preserve"> </w:t>
      </w:r>
      <w:r>
        <w:t xml:space="preserve">kann ein Server mitteilen, dass bestimmte von ihm ausgelieferte Ressourcen</w:t>
      </w:r>
      <w:r>
        <w:t xml:space="preserve"> </w:t>
      </w:r>
      <w:r>
        <w:t xml:space="preserve">auch innerhalb von Webapplikationen genutzt werden dürfen, die nicht vom selben Server ausgeliefert werden. Technisch wird dies durch Ausgabe</w:t>
      </w:r>
      <w:r>
        <w:t xml:space="preserve"> </w:t>
      </w:r>
      <w:r>
        <w:t xml:space="preserve">zusätzlicher HTTP-Header erreicht.</w:t>
      </w:r>
    </w:p>
    <w:p>
      <w:pPr>
        <w:pStyle w:val="BodyText"/>
      </w:pPr>
      <w:r>
        <w:t xml:space="preserve">ridesharing.api-Server</w:t>
      </w:r>
      <w:r>
        <w:t xml:space="preserve"> </w:t>
      </w:r>
      <w:r>
        <w:rPr>
          <w:b/>
        </w:rPr>
        <w:t xml:space="preserve">müssen</w:t>
      </w:r>
      <w:r>
        <w:t xml:space="preserve"> </w:t>
      </w:r>
      <w:r>
        <w:t xml:space="preserve">für jegliche Anfrage, die mit der Ausgabe von JSON-Daten</w:t>
      </w:r>
      <w:r>
        <w:t xml:space="preserve"> </w:t>
      </w:r>
      <w:r>
        <w:t xml:space="preserve">beantwortet wird (das sind alle Anfragen außer</w:t>
      </w:r>
      <w:r>
        <w:t xml:space="preserve"> </w:t>
      </w:r>
      <w:hyperlink w:anchor="dateizugriff">
        <w:r>
          <w:rPr>
            <w:rStyle w:val="Hyperlink"/>
          </w:rPr>
          <w:t xml:space="preserve">Dateizugriffe</w:t>
        </w:r>
      </w:hyperlink>
      <w:r>
        <w:t xml:space="preserve">)</w:t>
      </w:r>
      <w:r>
        <w:t xml:space="preserve"> </w:t>
      </w:r>
      <w:r>
        <w:t xml:space="preserve">den folgenden HTTP-Antwort-Header senden:</w:t>
      </w:r>
    </w:p>
    <w:p>
      <w:pPr>
        <w:pStyle w:val="SourceCode"/>
      </w:pPr>
      <w:r>
        <w:rPr>
          <w:rStyle w:val="VerbatimChar"/>
        </w:rPr>
        <w:t xml:space="preserve">Access-Control-Allow-Origin: *</w:t>
      </w:r>
    </w:p>
    <w:p>
      <w:pPr>
        <w:pStyle w:val="FirstParagraph"/>
      </w:pPr>
      <w:r>
        <w:t xml:space="preserve">Der HTTP-Antwort-Header</w:t>
      </w:r>
      <w:r>
        <w:t xml:space="preserve"> </w:t>
      </w:r>
      <w:r>
        <w:rPr>
          <w:rStyle w:val="VerbatimChar"/>
        </w:rPr>
        <w:t xml:space="preserve">Access-Control-Allow-Methods</w:t>
      </w:r>
      <w:r>
        <w:t xml:space="preserve"> </w:t>
      </w:r>
      <w:r>
        <w:rPr>
          <w:b/>
        </w:rPr>
        <w:t xml:space="preserve">sollte</w:t>
      </w:r>
      <w:r>
        <w:t xml:space="preserve"> </w:t>
      </w:r>
      <w:r>
        <w:t xml:space="preserve">darüber hinaus</w:t>
      </w:r>
      <w:r>
        <w:t xml:space="preserve"> </w:t>
      </w:r>
      <w:r>
        <w:rPr>
          <w:b/>
        </w:rPr>
        <w:t xml:space="preserve">nicht</w:t>
      </w:r>
      <w:r>
        <w:t xml:space="preserve"> </w:t>
      </w:r>
      <w:r>
        <w:t xml:space="preserve">gesetzt sein, oder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die Methode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beinhalten.</w:t>
      </w:r>
    </w:p>
    <w:p>
      <w:pPr>
        <w:pStyle w:val="BodyText"/>
      </w:pPr>
      <w:r>
        <w:t xml:space="preserve">Entwicklerinnen von Webanwendungen sollten sich darüber bewusst sein, dass</w:t>
      </w:r>
      <w:r>
        <w:t xml:space="preserve"> </w:t>
      </w:r>
      <w:r>
        <w:t xml:space="preserve">durch die direkte Einbindung von Skripten Dritter in ihre Anwendungen mögliche</w:t>
      </w:r>
      <w:r>
        <w:t xml:space="preserve"> </w:t>
      </w:r>
      <w:r>
        <w:t xml:space="preserve">Sicherheitsrisiken entstehen. Für den Fall, dass ein ridesharing.api-Server, etwa in</w:t>
      </w:r>
      <w:r>
        <w:t xml:space="preserve"> </w:t>
      </w:r>
      <w:r>
        <w:t xml:space="preserve">Folge einer Manipulation, Schadcode ausliefert, könnte dieser unmittelbar</w:t>
      </w:r>
      <w:r>
        <w:t xml:space="preserve"> </w:t>
      </w:r>
      <w:r>
        <w:t xml:space="preserve">von Skripten im Browser ausgeführt werden.</w:t>
      </w:r>
    </w:p>
    <w:p>
      <w:pPr>
        <w:pStyle w:val="Heading2"/>
      </w:pPr>
      <w:bookmarkStart w:id="75" w:name="geloeschte-objekte"/>
      <w:bookmarkEnd w:id="75"/>
      <w:r>
        <w:t xml:space="preserve">Gelöschte Objekte</w:t>
      </w:r>
    </w:p>
    <w:p>
      <w:pPr>
        <w:pStyle w:val="FirstParagraph"/>
      </w:pPr>
      <w:r>
        <w:t xml:space="preserve">In der ridesharing.api</w:t>
      </w:r>
      <w:r>
        <w:t xml:space="preserve"> </w:t>
      </w:r>
      <w:r>
        <w:rPr>
          <w:b/>
        </w:rPr>
        <w:t xml:space="preserve">dürfen</w:t>
      </w:r>
      <w:r>
        <w:t xml:space="preserve"> </w:t>
      </w:r>
      <w:r>
        <w:t xml:space="preserve">Objekte</w:t>
      </w:r>
      <w:r>
        <w:t xml:space="preserve"> </w:t>
      </w:r>
      <w:r>
        <w:rPr>
          <w:b/>
        </w:rPr>
        <w:t xml:space="preserve">nicht</w:t>
      </w:r>
      <w:r>
        <w:t xml:space="preserve"> </w:t>
      </w:r>
      <w:r>
        <w:t xml:space="preserve">einfach gelöscht werden, sodass unter</w:t>
      </w:r>
      <w:r>
        <w:t xml:space="preserve"> </w:t>
      </w:r>
      <w:r>
        <w:t xml:space="preserve">der betreffenden URL kein gültiges Objekt ausgeliefert wird. Stattdessen</w:t>
      </w:r>
      <w:r>
        <w:t xml:space="preserve"> </w:t>
      </w:r>
      <w:r>
        <w:t xml:space="preserve">wird ein sogenanntes</w:t>
      </w:r>
      <w:r>
        <w:t xml:space="preserve"> </w:t>
      </w:r>
      <w:r>
        <w:rPr>
          <w:i/>
        </w:rPr>
        <w:t xml:space="preserve">soft delete</w:t>
      </w:r>
      <w:r>
        <w:t xml:space="preserve"> </w:t>
      </w:r>
      <w:r>
        <w:t xml:space="preserve">verwendet.</w:t>
      </w:r>
    </w:p>
    <w:p>
      <w:pPr>
        <w:pStyle w:val="BodyText"/>
      </w:pPr>
      <w:r>
        <w:t xml:space="preserve">Hintergrund ist, dass ridesharing.api-Clients bei der Aktualisierung ihres</w:t>
      </w:r>
      <w:r>
        <w:t xml:space="preserve"> </w:t>
      </w:r>
      <w:r>
        <w:t xml:space="preserve">Datenbestandes, z.B. mit den</w:t>
      </w:r>
      <w:r>
        <w:t xml:space="preserve"> </w:t>
      </w:r>
      <w:hyperlink w:anchor="filter">
        <w:r>
          <w:rPr>
            <w:rStyle w:val="Hyperlink"/>
          </w:rPr>
          <w:t xml:space="preserve">Filtern</w:t>
        </w:r>
      </w:hyperlink>
      <w:r>
        <w:t xml:space="preserve"> </w:t>
      </w:r>
      <w:r>
        <w:rPr>
          <w:rStyle w:val="VerbatimChar"/>
        </w:rPr>
        <w:t xml:space="preserve">modified_since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created_since</w:t>
      </w:r>
      <w:r>
        <w:t xml:space="preserve">, erfahren können müssen, welche Objekte gelöscht wurden.</w:t>
      </w:r>
    </w:p>
    <w:p>
      <w:pPr>
        <w:pStyle w:val="BodyText"/>
      </w:pPr>
      <w:r>
        <w:t xml:space="preserve">Dies wird durch die folgenden Regeln gewährleistet.</w:t>
      </w:r>
    </w:p>
    <w:p>
      <w:pPr>
        <w:pStyle w:val="BodyText"/>
      </w:pPr>
      <w:r>
        <w:t xml:space="preserve">Wenn ein Objekt gelöscht wird,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muss</w:t>
      </w:r>
      <w:r>
        <w:t xml:space="preserve"> </w:t>
      </w:r>
      <w:r>
        <w:t xml:space="preserve">das Objekt das zusätzliche Attribut</w:t>
      </w:r>
      <w:r>
        <w:t xml:space="preserve"> </w:t>
      </w:r>
      <w:r>
        <w:rPr>
          <w:rStyle w:val="VerbatimChar"/>
        </w:rPr>
        <w:t xml:space="preserve">deleted</w:t>
      </w:r>
      <w:r>
        <w:t xml:space="preserve"> </w:t>
      </w:r>
      <w:r>
        <w:t xml:space="preserve">mit dem Wert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bekommen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muss</w:t>
      </w:r>
      <w:r>
        <w:t xml:space="preserve"> </w:t>
      </w:r>
      <w:r>
        <w:t xml:space="preserve">das Attribut</w:t>
      </w:r>
      <w:r>
        <w:t xml:space="preserve"> </w:t>
      </w:r>
      <w:r>
        <w:rPr>
          <w:rStyle w:val="VerbatimChar"/>
        </w:rPr>
        <w:t xml:space="preserve">modified</w:t>
      </w:r>
      <w:r>
        <w:t xml:space="preserve"> </w:t>
      </w:r>
      <w:r>
        <w:t xml:space="preserve">auf den Zeitpunkt der Löschung setzen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müssen</w:t>
      </w:r>
      <w:r>
        <w:t xml:space="preserve"> </w:t>
      </w:r>
      <w:r>
        <w:t xml:space="preserve">die Attribute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created</w:t>
      </w:r>
      <w:r>
        <w:t xml:space="preserve"> </w:t>
      </w:r>
      <w:r>
        <w:t xml:space="preserve">erhalten bleiben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dürfen</w:t>
      </w:r>
      <w:r>
        <w:t xml:space="preserve"> </w:t>
      </w:r>
      <w:r>
        <w:t xml:space="preserve">alle weiteren Attribute entfernt werden</w:t>
      </w:r>
    </w:p>
    <w:p>
      <w:pPr>
        <w:pStyle w:val="FirstParagraph"/>
      </w:pPr>
      <w:r>
        <w:t xml:space="preserve">Als HTTP-Statuscode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weiterhin 200 verwendet werden.</w:t>
      </w:r>
    </w:p>
    <w:p>
      <w:pPr>
        <w:pStyle w:val="Heading2"/>
      </w:pPr>
      <w:bookmarkStart w:id="76" w:name="ausnahmebehandlung"/>
      <w:bookmarkEnd w:id="76"/>
      <w:r>
        <w:t xml:space="preserve">Ausnahmebehandlung</w:t>
      </w:r>
    </w:p>
    <w:p>
      <w:pPr>
        <w:pStyle w:val="FirstParagraph"/>
      </w:pPr>
      <w:r>
        <w:t xml:space="preserve">Wenn ein Server eine Anfrage nicht bearbeiten kann, z.B. weil die</w:t>
      </w:r>
      <w:r>
        <w:t xml:space="preserve"> </w:t>
      </w:r>
      <w:r>
        <w:t xml:space="preserve">URL ungültig ist oder das angefragte Objekt nicht existiert, dann</w:t>
      </w:r>
      <w:r>
        <w:t xml:space="preserve"> </w:t>
      </w:r>
      <w:r>
        <w:rPr>
          <w:b/>
        </w:rPr>
        <w:t xml:space="preserve">sollte</w:t>
      </w:r>
      <w:r>
        <w:t xml:space="preserve"> </w:t>
      </w:r>
      <w:r>
        <w:t xml:space="preserve">er</w:t>
      </w:r>
      <w:r>
        <w:t xml:space="preserve"> </w:t>
      </w:r>
      <w:r>
        <w:t xml:space="preserve">mit dem entsprechenden HTTP-Statuscode antworten.</w:t>
      </w:r>
    </w:p>
    <w:p>
      <w:pPr>
        <w:pStyle w:val="BodyText"/>
      </w:pPr>
      <w:r>
        <w:t xml:space="preserve">Ein Server</w:t>
      </w:r>
      <w:r>
        <w:t xml:space="preserve"> </w:t>
      </w:r>
      <w:r>
        <w:rPr>
          <w:b/>
        </w:rPr>
        <w:t xml:space="preserve">sollte</w:t>
      </w:r>
      <w:r>
        <w:t xml:space="preserve"> </w:t>
      </w:r>
      <w:r>
        <w:t xml:space="preserve">in diesem Fall ein Objekt ausgeben, das die folgenden</w:t>
      </w:r>
      <w:r>
        <w:t xml:space="preserve"> </w:t>
      </w:r>
      <w:r>
        <w:t xml:space="preserve">3 Attribute enthält: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type</w:t>
      </w:r>
      <w:r>
        <w:t xml:space="preserve">: Enthält als Wert die URL</w:t>
      </w:r>
      <w:r>
        <w:t xml:space="preserve"> </w:t>
      </w:r>
      <w:r>
        <w:rPr>
          <w:rStyle w:val="VerbatimChar"/>
        </w:rPr>
        <w:t xml:space="preserve">https://ridesharing-api.org/1.0/Error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message</w:t>
      </w:r>
      <w:r>
        <w:t xml:space="preserve">: Eine Fehlermeldung, die zur Anzeige für einen Nutzer</w:t>
      </w:r>
      <w:r>
        <w:t xml:space="preserve"> </w:t>
      </w:r>
      <w:r>
        <w:t xml:space="preserve">gedacht ist. Die Fehlermeldung sollte deshalb in der Sprache der durch die</w:t>
      </w:r>
      <w:r>
        <w:t xml:space="preserve"> </w:t>
      </w:r>
      <w:r>
        <w:t xml:space="preserve">Schnittstelle ausgelieferten Inhalte verfasst sein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debug</w:t>
      </w:r>
      <w:r>
        <w:t xml:space="preserve">: Zusätzliche Informationen über den Fehler</w:t>
      </w:r>
    </w:p>
    <w:p>
      <w:pPr>
        <w:pStyle w:val="FirstParagraph"/>
      </w:pPr>
      <w:r>
        <w:t xml:space="preserve">Wenn ein Server ein solches Objekt ausgibt, dann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er dazu einen</w:t>
      </w:r>
      <w:r>
        <w:t xml:space="preserve"> </w:t>
      </w:r>
      <w:r>
        <w:t xml:space="preserve">HTTP-Statuscode senden, der einen Fehler anzeigt.</w:t>
      </w:r>
    </w:p>
    <w:p>
      <w:pPr>
        <w:pStyle w:val="BodyText"/>
      </w:pPr>
      <w:r>
        <w:t xml:space="preserve">Ein Client</w:t>
      </w:r>
      <w:r>
        <w:t xml:space="preserve"> </w:t>
      </w:r>
      <w:r>
        <w:rPr>
          <w:b/>
        </w:rPr>
        <w:t xml:space="preserve">darf nicht</w:t>
      </w:r>
      <w:r>
        <w:t xml:space="preserve"> </w:t>
      </w:r>
      <w:r>
        <w:t xml:space="preserve">voraussetzen, dass er im Fall eines Fehlers</w:t>
      </w:r>
      <w:r>
        <w:t xml:space="preserve"> </w:t>
      </w:r>
      <w:r>
        <w:t xml:space="preserve">verwertbare Informationen wie das oben beschriebene Fehlerobjekt erhält.</w:t>
      </w:r>
    </w:p>
    <w:p>
      <w:pPr>
        <w:pStyle w:val="Heading2"/>
      </w:pPr>
      <w:bookmarkStart w:id="77" w:name="ridesharing.api-endpunkt"/>
      <w:bookmarkEnd w:id="77"/>
      <w:r>
        <w:t xml:space="preserve">ridesharing.api Endpunkt</w:t>
      </w:r>
    </w:p>
    <w:p>
      <w:pPr>
        <w:pStyle w:val="FirstParagraph"/>
      </w:pPr>
      <w:r>
        <w:t xml:space="preserve">Als ridesharing.api Endpunkt bzw. Einsprungspunkt zur Schnittstelle wird ein</w:t>
      </w:r>
      <w:r>
        <w:t xml:space="preserve"> </w:t>
      </w:r>
      <w:r>
        <w:rPr>
          <w:rStyle w:val="VerbatimChar"/>
        </w:rPr>
        <w:t xml:space="preserve">ridesharing.api:System</w:t>
      </w:r>
      <w:r>
        <w:t xml:space="preserve"> </w:t>
      </w:r>
      <w:r>
        <w:t xml:space="preserve">Objekt genutzt. Falls auf einem HTTP-Host mehrere ridesharing.api-Schnittstellen oder</w:t>
      </w:r>
      <w:r>
        <w:t xml:space="preserve"> </w:t>
      </w:r>
      <w:r>
        <w:t xml:space="preserve">mehrere ridesharing.api Versionen parallel installiert sind,</w:t>
      </w:r>
      <w:r>
        <w:t xml:space="preserve"> </w:t>
      </w:r>
      <w:r>
        <w:rPr>
          <w:b/>
        </w:rPr>
        <w:t xml:space="preserve">müssen</w:t>
      </w:r>
      <w:r>
        <w:t xml:space="preserve"> </w:t>
      </w:r>
      <w:r>
        <w:t xml:space="preserve">diese eindeutige und</w:t>
      </w:r>
      <w:r>
        <w:t xml:space="preserve"> </w:t>
      </w:r>
      <w:r>
        <w:t xml:space="preserve">voneinander unabhängige ridesharing.api-Endpunkte anbieten. Es ist allerdings möglich,</w:t>
      </w:r>
      <w:r>
        <w:t xml:space="preserve"> </w:t>
      </w:r>
      <w:r>
        <w:t xml:space="preserve">eine Liste von</w:t>
      </w:r>
      <w:r>
        <w:t xml:space="preserve"> </w:t>
      </w:r>
      <w:r>
        <w:rPr>
          <w:rStyle w:val="VerbatimChar"/>
        </w:rPr>
        <w:t xml:space="preserve">ridesharing.api:System</w:t>
      </w:r>
      <w:r>
        <w:t xml:space="preserve">-Objekten auszugeben, die z.B. auf verschiedene</w:t>
      </w:r>
      <w:r>
        <w:t xml:space="preserve"> </w:t>
      </w:r>
      <w:r>
        <w:t xml:space="preserve">ridesharing.api-Versionen einer Schnittstelle verweisen.</w:t>
      </w:r>
    </w:p>
    <w:p>
      <w:pPr>
        <w:pStyle w:val="Heading1"/>
      </w:pPr>
      <w:bookmarkStart w:id="78" w:name="schema"/>
      <w:bookmarkEnd w:id="78"/>
      <w:r>
        <w:t xml:space="preserve">Schema</w:t>
      </w:r>
    </w:p>
    <w:p>
      <w:pPr>
        <w:pStyle w:val="FirstParagraph"/>
      </w:pPr>
      <w:r>
        <w:t xml:space="preserve">Dieses Kapitel beschreibt das Schema der ridesharing.api. Das Schema definiert</w:t>
      </w:r>
      <w:r>
        <w:t xml:space="preserve"> </w:t>
      </w:r>
      <w:r>
        <w:t xml:space="preserve">die Objekttypen und ihre Eigenschaften. Darüber hinaus ist im Schema</w:t>
      </w:r>
      <w:r>
        <w:t xml:space="preserve"> </w:t>
      </w:r>
      <w:r>
        <w:t xml:space="preserve">auch festgelegt, in welcher Beziehung verschiedene Objekttypen zu</w:t>
      </w:r>
      <w:r>
        <w:t xml:space="preserve"> </w:t>
      </w:r>
      <w:r>
        <w:t xml:space="preserve">einander stehen.</w:t>
      </w:r>
    </w:p>
    <w:p>
      <w:pPr>
        <w:pStyle w:val="FigureWithCaption"/>
      </w:pPr>
      <w:r>
        <w:drawing>
          <wp:inline>
            <wp:extent cx="5334000" cy="3806116"/>
            <wp:effectExtent b="0" l="0" r="0" t="0"/>
            <wp:docPr descr="ridesharing.api Objekttypen: Ein Überblick. Die Zahl an den Verbindungslinien entspricht der Anzahl der Attribute, die eine oder mehrere Verknüpfungen herstellen." title="" id="1" name="Picture"/>
            <a:graphic>
              <a:graphicData uri="http://schemas.openxmlformats.org/drawingml/2006/picture">
                <pic:pic>
                  <pic:nvPicPr>
                    <pic:cNvPr descr="build/src/images/objekttypen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ridesharing.api Objekttypen: Ein Überblick. Die Zahl an den Verbindungslinien entspricht der Anzahl der Attribute, die eine oder mehrere Verknüpfungen herstellen.</w:t>
      </w:r>
    </w:p>
    <w:p>
      <w:pPr>
        <w:pStyle w:val="Heading2"/>
      </w:pPr>
      <w:bookmarkStart w:id="80" w:name="objekttypen"/>
      <w:bookmarkEnd w:id="80"/>
      <w:r>
        <w:t xml:space="preserve">Die Objekte</w:t>
      </w:r>
    </w:p>
    <w:p>
      <w:pPr>
        <w:pStyle w:val="FirstParagraph"/>
      </w:pPr>
      <w:r>
        <w:t xml:space="preserve">Die ridesharing.api nutzt folgenden Objekte:</w:t>
      </w:r>
    </w:p>
    <w:p>
      <w:pPr>
        <w:pStyle w:val="Compact"/>
        <w:numPr>
          <w:numId w:val="1006"/>
          <w:ilvl w:val="0"/>
        </w:numPr>
      </w:pPr>
      <w:r>
        <w:t xml:space="preserve">ridesharing.api:System</w:t>
      </w:r>
    </w:p>
    <w:p>
      <w:pPr>
        <w:pStyle w:val="Compact"/>
        <w:numPr>
          <w:numId w:val="1006"/>
          <w:ilvl w:val="0"/>
        </w:numPr>
      </w:pPr>
      <w:r>
        <w:t xml:space="preserve">ridesharing.api:Trip</w:t>
      </w:r>
    </w:p>
    <w:p>
      <w:pPr>
        <w:pStyle w:val="Compact"/>
        <w:numPr>
          <w:numId w:val="1006"/>
          <w:ilvl w:val="0"/>
        </w:numPr>
      </w:pPr>
      <w:r>
        <w:t xml:space="preserve">ridesharing.api:Person</w:t>
      </w:r>
    </w:p>
    <w:p>
      <w:pPr>
        <w:pStyle w:val="Compact"/>
        <w:numPr>
          <w:numId w:val="1006"/>
          <w:ilvl w:val="0"/>
        </w:numPr>
      </w:pPr>
      <w:r>
        <w:t xml:space="preserve">ridesharing.api:Car</w:t>
      </w:r>
    </w:p>
    <w:p>
      <w:pPr>
        <w:pStyle w:val="Compact"/>
        <w:numPr>
          <w:numId w:val="1006"/>
          <w:ilvl w:val="0"/>
        </w:numPr>
      </w:pPr>
      <w:r>
        <w:t xml:space="preserve">ridesharing.api:Participation</w:t>
      </w:r>
    </w:p>
    <w:p>
      <w:pPr>
        <w:pStyle w:val="Compact"/>
        <w:numPr>
          <w:numId w:val="1006"/>
          <w:ilvl w:val="0"/>
        </w:numPr>
      </w:pPr>
      <w:r>
        <w:t xml:space="preserve">ridesharing.api:Stop</w:t>
      </w:r>
    </w:p>
    <w:p>
      <w:pPr>
        <w:pStyle w:val="Compact"/>
        <w:numPr>
          <w:numId w:val="1006"/>
          <w:ilvl w:val="0"/>
        </w:numPr>
      </w:pPr>
      <w:r>
        <w:t xml:space="preserve">ridesharing.api:Location</w:t>
      </w:r>
    </w:p>
    <w:p>
      <w:pPr>
        <w:pStyle w:val="Compact"/>
        <w:numPr>
          <w:numId w:val="1006"/>
          <w:ilvl w:val="0"/>
        </w:numPr>
      </w:pPr>
      <w:r>
        <w:t xml:space="preserve">ridesharing.api:Preferences</w:t>
      </w:r>
    </w:p>
    <w:p>
      <w:pPr>
        <w:pStyle w:val="FirstParagraph"/>
      </w:pPr>
      <w:r>
        <w:t xml:space="preserve">Grundsätzlich muss jedes Objekt unter seiner ID abrufbar sein - auch dann, wenn</w:t>
      </w:r>
      <w:r>
        <w:t xml:space="preserve"> </w:t>
      </w:r>
      <w:r>
        <w:t xml:space="preserve">das Objekt in anderen Objekten intern ausgegeben wird. Bei der internen Ausgabe</w:t>
      </w:r>
      <w:r>
        <w:t xml:space="preserve"> </w:t>
      </w:r>
      <w:r>
        <w:t xml:space="preserve">wird beim internen Objekt auf die Rückreferenz auf das Elternobjekt verzichtet.</w:t>
      </w:r>
    </w:p>
    <w:p>
      <w:pPr>
        <w:pStyle w:val="BodyText"/>
      </w:pPr>
      <w:r>
        <w:t xml:space="preserve">Als Beispiel hier eine Ausgabe von</w:t>
      </w:r>
      <w:r>
        <w:t xml:space="preserve"> </w:t>
      </w:r>
      <w:r>
        <w:rPr>
          <w:rStyle w:val="VerbatimChar"/>
        </w:rPr>
        <w:t xml:space="preserve">ridesharing-api:Trip</w:t>
      </w:r>
      <w:r>
        <w:t xml:space="preserve">, in welchem ein</w:t>
      </w:r>
      <w:r>
        <w:t xml:space="preserve"> </w:t>
      </w:r>
      <w:r>
        <w:rPr>
          <w:rStyle w:val="VerbatimChar"/>
        </w:rPr>
        <w:t xml:space="preserve">ridesharing-api:Stop</w:t>
      </w:r>
      <w:r>
        <w:t xml:space="preserve"> </w:t>
      </w:r>
      <w:r>
        <w:t xml:space="preserve">enthalten</w:t>
      </w:r>
      <w:r>
        <w:t xml:space="preserve"> </w:t>
      </w:r>
      <w:r>
        <w:t xml:space="preserve">ist: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Das enthaltene</w:t>
      </w:r>
      <w:r>
        <w:t xml:space="preserve"> </w:t>
      </w:r>
      <w:r>
        <w:rPr>
          <w:rStyle w:val="VerbatimChar"/>
        </w:rPr>
        <w:t xml:space="preserve">ridesharing-api:Stop</w:t>
      </w:r>
      <w:r>
        <w:t xml:space="preserve"> </w:t>
      </w:r>
      <w:r>
        <w:t xml:space="preserve">muss auch einzeln abgerufen werden können. Dabei kommt</w:t>
      </w:r>
      <w:r>
        <w:t xml:space="preserve"> </w:t>
      </w:r>
      <w:r>
        <w:t xml:space="preserve">dann das Eltern-Objekt als zusätzliches Attribut hinzu.: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Das zusätzliche Attribut ist ein Array, da es auch möglich ist, dass Fahrzeuge</w:t>
      </w:r>
      <w:r>
        <w:t xml:space="preserve"> </w:t>
      </w:r>
      <w:r>
        <w:t xml:space="preserve">von mehreren Hauptobjekten aus genutzt werden. Das kann z.B. bei</w:t>
      </w:r>
      <w:r>
        <w:t xml:space="preserve"> </w:t>
      </w:r>
      <w:r>
        <w:rPr>
          <w:rStyle w:val="VerbatimChar"/>
        </w:rPr>
        <w:t xml:space="preserve">ridesharing-api:Car</w:t>
      </w:r>
      <w:r>
        <w:t xml:space="preserve"> </w:t>
      </w:r>
      <w:r>
        <w:t xml:space="preserve">vorkommen: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81" w:name="uebergreifende-aspekte"/>
      <w:bookmarkEnd w:id="81"/>
      <w:r>
        <w:t xml:space="preserve">Übergreifende Aspekte</w:t>
      </w:r>
    </w:p>
    <w:p>
      <w:pPr>
        <w:pStyle w:val="Heading3"/>
      </w:pPr>
      <w:bookmarkStart w:id="82" w:name="schema-vollstaendigkeit"/>
      <w:bookmarkEnd w:id="82"/>
      <w:r>
        <w:t xml:space="preserve">Vollständigkeit</w:t>
      </w:r>
    </w:p>
    <w:p>
      <w:pPr>
        <w:pStyle w:val="FirstParagraph"/>
      </w:pPr>
      <w:r>
        <w:t xml:space="preserve">Alle regulär öffentlich abrufbaren Informationen</w:t>
      </w:r>
      <w:r>
        <w:t xml:space="preserve"> </w:t>
      </w:r>
      <w:r>
        <w:rPr>
          <w:b/>
        </w:rPr>
        <w:t xml:space="preserve">sollten</w:t>
      </w:r>
      <w:r>
        <w:t xml:space="preserve"> </w:t>
      </w:r>
      <w:r>
        <w:t xml:space="preserve">auch in der ridesharing.api</w:t>
      </w:r>
      <w:r>
        <w:t xml:space="preserve"> </w:t>
      </w:r>
      <w:r>
        <w:t xml:space="preserve">ausgegeben werden, solange dies nicht den Datenschutzbestimmungen widerspricht.</w:t>
      </w:r>
      <w:r>
        <w:t xml:space="preserve"> </w:t>
      </w:r>
      <w:r>
        <w:t xml:space="preserve">Daher sind sämtliche Felder im Schema als</w:t>
      </w:r>
      <w:r>
        <w:t xml:space="preserve"> </w:t>
      </w:r>
      <w:r>
        <w:rPr>
          <w:b/>
        </w:rPr>
        <w:t xml:space="preserve">empfohlen</w:t>
      </w:r>
      <w:r>
        <w:t xml:space="preserve"> </w:t>
      </w:r>
      <w:r>
        <w:t xml:space="preserve">zu behandeln, wenn</w:t>
      </w:r>
      <w:r>
        <w:t xml:space="preserve"> </w:t>
      </w:r>
      <w:r>
        <w:t xml:space="preserve">nicht explizit etwas anderes angegeben wurde.</w:t>
      </w:r>
    </w:p>
    <w:p>
      <w:pPr>
        <w:pStyle w:val="Heading3"/>
      </w:pPr>
      <w:bookmarkStart w:id="83" w:name="herstellerspezifische-erweiterungen"/>
      <w:bookmarkEnd w:id="83"/>
      <w:r>
        <w:t xml:space="preserve">Herstellerspezifische Erweiterungen</w:t>
      </w:r>
    </w:p>
    <w:p>
      <w:pPr>
        <w:pStyle w:val="FirstParagraph"/>
      </w:pPr>
      <w:r>
        <w:t xml:space="preserve">In der ridesharing.api können zusätzliche, herstellerspezifische Eigenschaften hinzugefügt werden.</w:t>
      </w:r>
      <w:r>
        <w:t xml:space="preserve"> </w:t>
      </w:r>
      <w:r>
        <w:t xml:space="preserve">Dazu wird diesen Eigenschaften ein Herstellerprefix vorangestellt. So könnte man z.B.</w:t>
      </w:r>
      <w:r>
        <w:t xml:space="preserve"> </w:t>
      </w:r>
      <w:r>
        <w:rPr>
          <w:rStyle w:val="VerbatimChar"/>
        </w:rPr>
        <w:t xml:space="preserve">ridesharing-api:Location</w:t>
      </w:r>
      <w:r>
        <w:t xml:space="preserve"> </w:t>
      </w:r>
      <w:r>
        <w:t xml:space="preserve">um einen Point of Interest erweitern:</w:t>
      </w:r>
    </w:p>
    <w:p>
      <w:pPr>
        <w:pStyle w:val="SourceCode"/>
      </w:pPr>
      <w:r>
        <w:rPr>
          <w:rStyle w:val="VerbatimChar"/>
        </w:rPr>
        <w:t xml:space="preserve">"BeispielHersteller:pointOfInterest": "Altes Stadttor",</w:t>
      </w:r>
    </w:p>
    <w:p>
      <w:pPr>
        <w:pStyle w:val="Heading3"/>
      </w:pPr>
      <w:bookmarkStart w:id="84" w:name="url-pfade-in-den-beispielen"/>
      <w:bookmarkEnd w:id="84"/>
      <w:r>
        <w:t xml:space="preserve">URL-Pfade in den Beispielen</w:t>
      </w:r>
    </w:p>
    <w:p>
      <w:pPr>
        <w:pStyle w:val="FirstParagraph"/>
      </w:pPr>
      <w:r>
        <w:t xml:space="preserve">ridesharing.api-Clients wissen nichts vom Aufbau von Pfaden innerhalb von URLs,</w:t>
      </w:r>
      <w:r>
        <w:t xml:space="preserve"> </w:t>
      </w:r>
      <w:r>
        <w:t xml:space="preserve">müssen dies nicht wissen, und es gibt deshalb in der ridesharing.api-Spezifikation</w:t>
      </w:r>
      <w:r>
        <w:t xml:space="preserve"> </w:t>
      </w:r>
      <w:r>
        <w:t xml:space="preserve">keine Festlegungen dazu. Die in den Beispielen verwendeten URLs zeigen einen</w:t>
      </w:r>
      <w:r>
        <w:t xml:space="preserve"> </w:t>
      </w:r>
      <w:r>
        <w:t xml:space="preserve">möglichen Weg zur Umsetzungen der Empfehlungen in URLs.</w:t>
      </w:r>
    </w:p>
    <w:p>
      <w:pPr>
        <w:pStyle w:val="Heading2"/>
      </w:pPr>
      <w:bookmarkStart w:id="85" w:name="eigenschaften-mit-verwendung-in-mehreren-objekttypen"/>
      <w:bookmarkEnd w:id="85"/>
      <w:r>
        <w:t xml:space="preserve">Eigenschaften mit Verwendung in mehreren Objekttypen</w:t>
      </w:r>
    </w:p>
    <w:p>
      <w:pPr>
        <w:pStyle w:val="Heading3"/>
      </w:pPr>
      <w:bookmarkStart w:id="86" w:name="eigenschaft-id"/>
      <w:bookmarkEnd w:id="86"/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Die Eigenschaft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enthält den eindeutigen Bezeichner des Objekts, nämlich seine URL.</w:t>
      </w:r>
      <w:r>
        <w:t xml:space="preserve"> </w:t>
      </w:r>
      <w:r>
        <w:t xml:space="preserve">Dies ist ein</w:t>
      </w:r>
      <w:r>
        <w:t xml:space="preserve"> </w:t>
      </w:r>
      <w:r>
        <w:rPr>
          <w:b/>
        </w:rPr>
        <w:t xml:space="preserve">zwingendes</w:t>
      </w:r>
      <w:r>
        <w:t xml:space="preserve"> </w:t>
      </w:r>
      <w:r>
        <w:t xml:space="preserve">Merkmal für jedes Objekt.</w:t>
      </w:r>
    </w:p>
    <w:p>
      <w:pPr>
        <w:pStyle w:val="Heading3"/>
      </w:pPr>
      <w:bookmarkStart w:id="87" w:name="eigenschaft-type"/>
      <w:bookmarkEnd w:id="87"/>
      <w:r>
        <w:rPr>
          <w:rStyle w:val="VerbatimChar"/>
        </w:rPr>
        <w:t xml:space="preserve">type</w:t>
      </w:r>
    </w:p>
    <w:p>
      <w:pPr>
        <w:pStyle w:val="FirstParagraph"/>
      </w:pPr>
      <w:r>
        <w:t xml:space="preserve">Objekttypenangabe des Objekts,</w:t>
      </w:r>
      <w:r>
        <w:t xml:space="preserve"> </w:t>
      </w:r>
      <w:r>
        <w:rPr>
          <w:b/>
        </w:rPr>
        <w:t xml:space="preserve">zwingend</w:t>
      </w:r>
      <w:r>
        <w:t xml:space="preserve"> </w:t>
      </w:r>
      <w:r>
        <w:t xml:space="preserve">für jedes Objekt. Der Wert ist</w:t>
      </w:r>
      <w:r>
        <w:t xml:space="preserve"> </w:t>
      </w:r>
      <w:r>
        <w:t xml:space="preserve">eine Namespace-URL. Für die ridesharing.api-Objekttypen sind die folgenden URLs</w:t>
      </w:r>
      <w:r>
        <w:t xml:space="preserve"> </w:t>
      </w:r>
      <w:r>
        <w:t xml:space="preserve">definiert:</w:t>
      </w:r>
    </w:p>
    <w:tbl>
      <w:tblPr>
        <w:tblStyle w:val="TableNormal"/>
        <w:tblW w:type="pct" w:w="4999.999999999999"/>
        <w:tblLook w:firstRow="1"/>
      </w:tblPr>
      <w:tblGrid>
        <w:gridCol w:w="3095"/>
        <w:gridCol w:w="48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 (kurz)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Namespace-URL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ridesharing-api:Car</w:t>
            </w:r>
          </w:p>
        </w:tc>
        <w:tc>
          <w:p>
            <w:pPr>
              <w:pStyle w:val="Compact"/>
              <w:jc w:val="left"/>
            </w:pPr>
            <w:r>
              <w:t xml:space="preserve">https://schema.ridesharing-api.org/1.0/Car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ridesharing-api:Location</w:t>
            </w:r>
          </w:p>
        </w:tc>
        <w:tc>
          <w:p>
            <w:pPr>
              <w:pStyle w:val="Compact"/>
              <w:jc w:val="left"/>
            </w:pPr>
            <w:r>
              <w:t xml:space="preserve">https://schema.ridesharing-api.org/1.0/Location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ridesharing-api:Participation</w:t>
            </w:r>
          </w:p>
        </w:tc>
        <w:tc>
          <w:p>
            <w:pPr>
              <w:pStyle w:val="Compact"/>
              <w:jc w:val="left"/>
            </w:pPr>
            <w:r>
              <w:t xml:space="preserve">https://schema.ridesharing-api.org/1.0/Participation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ridesharing-api:Person</w:t>
            </w:r>
          </w:p>
        </w:tc>
        <w:tc>
          <w:p>
            <w:pPr>
              <w:pStyle w:val="Compact"/>
              <w:jc w:val="left"/>
            </w:pPr>
            <w:r>
              <w:t xml:space="preserve">https://schema.ridesharing-api.org/1.0/Person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ridesharing-api:Preferences</w:t>
            </w:r>
          </w:p>
        </w:tc>
        <w:tc>
          <w:p>
            <w:pPr>
              <w:pStyle w:val="Compact"/>
              <w:jc w:val="left"/>
            </w:pPr>
            <w:r>
              <w:t xml:space="preserve">https://schema.ridesharing-api.org/1.0/Preferences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ridesharing-api:RecurrentTrip</w:t>
            </w:r>
          </w:p>
        </w:tc>
        <w:tc>
          <w:p>
            <w:pPr>
              <w:pStyle w:val="Compact"/>
              <w:jc w:val="left"/>
            </w:pPr>
            <w:r>
              <w:t xml:space="preserve">https://schema.ridesharing-api.org/1.0/RecurrentTrip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ridesharing-api:Stop</w:t>
            </w:r>
          </w:p>
        </w:tc>
        <w:tc>
          <w:p>
            <w:pPr>
              <w:pStyle w:val="Compact"/>
              <w:jc w:val="left"/>
            </w:pPr>
            <w:r>
              <w:t xml:space="preserve">https://schema.ridesharing-api.org/1.0/Stop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ridesharing-api:System</w:t>
            </w:r>
          </w:p>
        </w:tc>
        <w:tc>
          <w:p>
            <w:pPr>
              <w:pStyle w:val="Compact"/>
              <w:jc w:val="left"/>
            </w:pPr>
            <w:r>
              <w:t xml:space="preserve">https://schema.ridesharing-api.org/1.0/System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ridesharing-api:Trip</w:t>
            </w:r>
          </w:p>
        </w:tc>
        <w:tc>
          <w:p>
            <w:pPr>
              <w:pStyle w:val="Compact"/>
              <w:jc w:val="left"/>
            </w:pPr>
            <w:r>
              <w:t xml:space="preserve">https://schema.ridesharing-api.org/1.0/Trip</w:t>
            </w:r>
          </w:p>
        </w:tc>
      </w:tr>
    </w:tbl>
    <w:p>
      <w:pPr>
        <w:pStyle w:val="Heading3"/>
      </w:pPr>
      <w:bookmarkStart w:id="88" w:name="eigenschaft-created"/>
      <w:bookmarkEnd w:id="88"/>
      <w:r>
        <w:rPr>
          <w:rStyle w:val="VerbatimChar"/>
        </w:rPr>
        <w:t xml:space="preserve">created</w:t>
      </w:r>
    </w:p>
    <w:p>
      <w:pPr>
        <w:pStyle w:val="FirstParagraph"/>
      </w:pPr>
      <w:r>
        <w:t xml:space="preserve">Datum und Uhrzeit der Erstellung des jeweiligen Objekts.</w:t>
      </w:r>
    </w:p>
    <w:p>
      <w:pPr>
        <w:pStyle w:val="BodyText"/>
      </w:pPr>
      <w:r>
        <w:t xml:space="preserve">Diese Eigenschaft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in allen Objekttypen angegeben werden.</w:t>
      </w:r>
    </w:p>
    <w:p>
      <w:pPr>
        <w:pStyle w:val="Heading3"/>
      </w:pPr>
      <w:bookmarkStart w:id="89" w:name="eigenschaft-modified"/>
      <w:bookmarkEnd w:id="89"/>
      <w:r>
        <w:rPr>
          <w:rStyle w:val="VerbatimChar"/>
        </w:rPr>
        <w:t xml:space="preserve">modified</w:t>
      </w:r>
    </w:p>
    <w:p>
      <w:pPr>
        <w:pStyle w:val="FirstParagraph"/>
      </w:pPr>
      <w:r>
        <w:t xml:space="preserve">Diese Eigenschaft kennzeichnet stets Datum und Uhrzeit der letzten Änderung des</w:t>
      </w:r>
      <w:r>
        <w:t xml:space="preserve"> </w:t>
      </w:r>
      <w:r>
        <w:t xml:space="preserve">jeweiligen Objekts.</w:t>
      </w:r>
    </w:p>
    <w:p>
      <w:pPr>
        <w:pStyle w:val="BodyText"/>
      </w:pPr>
      <w:r>
        <w:t xml:space="preserve">Diese Eigenschaft</w:t>
      </w:r>
      <w:r>
        <w:t xml:space="preserve"> </w:t>
      </w:r>
      <w:r>
        <w:rPr>
          <w:b/>
        </w:rPr>
        <w:t xml:space="preserve">muss</w:t>
      </w:r>
      <w:r>
        <w:t xml:space="preserve"> </w:t>
      </w:r>
      <w:r>
        <w:t xml:space="preserve">- genau wie</w:t>
      </w:r>
      <w:r>
        <w:t xml:space="preserve"> </w:t>
      </w:r>
      <w:r>
        <w:rPr>
          <w:rStyle w:val="VerbatimChar"/>
        </w:rPr>
        <w:t xml:space="preserve">created</w:t>
      </w:r>
      <w:r>
        <w:t xml:space="preserve"> </w:t>
      </w:r>
      <w:r>
        <w:t xml:space="preserve">- in allen Objekttypen angegeben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Es ist</w:t>
      </w:r>
      <w:r>
        <w:t xml:space="preserve"> </w:t>
      </w:r>
      <w:r>
        <w:rPr>
          <w:b/>
        </w:rPr>
        <w:t xml:space="preserve">zwingend</w:t>
      </w:r>
      <w:r>
        <w:t xml:space="preserve">, dass bei jeder Änderung eines Objekts der Wert dieses</w:t>
      </w:r>
      <w:r>
        <w:t xml:space="preserve"> </w:t>
      </w:r>
      <w:r>
        <w:t xml:space="preserve">Attributs auf die zu diesem Zeitpunkt aktuelle Uhrzeit gesetzt wird, da ein</w:t>
      </w:r>
      <w:r>
        <w:t xml:space="preserve"> </w:t>
      </w:r>
      <w:r>
        <w:t xml:space="preserve">Client in der Regel seinen Datenbestand nur auf Basis dieses Attributs</w:t>
      </w:r>
      <w:r>
        <w:t xml:space="preserve"> </w:t>
      </w:r>
      <w:r>
        <w:t xml:space="preserve">verlustfrei aktualisieren kann.</w:t>
      </w:r>
    </w:p>
    <w:p>
      <w:pPr>
        <w:pStyle w:val="Heading3"/>
      </w:pPr>
      <w:bookmarkStart w:id="90" w:name="eigenschaft-deleted"/>
      <w:bookmarkEnd w:id="90"/>
      <w:r>
        <w:rPr>
          <w:rStyle w:val="VerbatimChar"/>
        </w:rPr>
        <w:t xml:space="preserve">deleted</w:t>
      </w:r>
    </w:p>
    <w:p>
      <w:pPr>
        <w:pStyle w:val="FirstParagraph"/>
      </w:pPr>
      <w:r>
        <w:t xml:space="preserve">Falls das Objekt gelöscht wurde, muss dieses gemäß Kapitel 2.8 das Attribut</w:t>
      </w:r>
      <w:r>
        <w:t xml:space="preserve"> </w:t>
      </w:r>
      <w:r>
        <w:rPr>
          <w:rStyle w:val="VerbatimChar"/>
        </w:rPr>
        <w:t xml:space="preserve">deleted: true</w:t>
      </w:r>
      <w:r>
        <w:t xml:space="preserve"> </w:t>
      </w:r>
      <w:r>
        <w:t xml:space="preserve">bekommen.</w:t>
      </w:r>
    </w:p>
    <w:p>
      <w:pPr>
        <w:pStyle w:val="Heading2"/>
      </w:pPr>
      <w:bookmarkStart w:id="91" w:name="entity-system"/>
      <w:bookmarkEnd w:id="91"/>
      <w:r>
        <w:t xml:space="preserve">System</w:t>
      </w:r>
    </w:p>
    <w:p>
      <w:pPr>
        <w:pStyle w:val="FirstParagraph"/>
      </w:pPr>
      <w:r>
        <w:t xml:space="preserve">Ein ridesharing-api:System-Objekt repräsentiert eine ridesharing.api-Schnittstelle für eine bestimmte ridesharing.api-Version. Es ist außerdem der Startpunkt für Clients beim Zugriff auf einen Server.</w:t>
      </w:r>
    </w:p>
    <w:tbl>
      <w:tblPr>
        <w:tblStyle w:val="TableNormal"/>
        <w:tblW w:type="pct" w:w="5000.0"/>
        <w:tblLook w:firstRow="1"/>
      </w:tblPr>
      <w:tblGrid>
        <w:gridCol w:w="1532"/>
        <w:gridCol w:w="2299"/>
        <w:gridCol w:w="40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ridesharingApiVersion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ridesharing.api Version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otherRidesharingApiVersions</w:t>
            </w:r>
          </w:p>
        </w:tc>
        <w:tc>
          <w:p>
            <w:pPr>
              <w:pStyle w:val="Compact"/>
              <w:jc w:val="left"/>
            </w:pPr>
            <w:r>
              <w:t xml:space="preserve">array of url (System)</w:t>
            </w:r>
          </w:p>
        </w:tc>
        <w:tc>
          <w:p>
            <w:pPr>
              <w:pStyle w:val="Compact"/>
              <w:jc w:val="left"/>
            </w:pPr>
            <w:r>
              <w:t xml:space="preserve">Andere ridesharing.api Versionen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license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Lizenz, unter der durch diese API abrufbaren Daten stehen.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Nutzerfreundlicher Name für das System, mit dessen Hilfe Nutzerinnen und Nutzer das System erkennen und von anderen unterscheiden können.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E-Mail-Adresse für Anfragen zur ridesharing.api-API. Die Angabe einer E-Mail-Adresse dient sowohl NutzerInnen wie auch Entwicklerinnen von Clients zur Kontaktaufnahme mit dem Betreiber.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der Ansprechpartnerin bzw. des Ansprechpartners oder der Abteilung, die über die in contactEmail angegebene Adresse erreicht werden kann.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website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URL der Website des Mitfahr-Portals</w:t>
            </w:r>
          </w:p>
        </w:tc>
      </w:tr>
    </w:tbl>
    <w:p>
      <w:pPr>
        <w:pStyle w:val="Heading2"/>
      </w:pPr>
      <w:bookmarkStart w:id="92" w:name="entity-trip"/>
      <w:bookmarkEnd w:id="92"/>
      <w:r>
        <w:t xml:space="preserve">Trip</w:t>
      </w:r>
    </w:p>
    <w:p>
      <w:pPr>
        <w:pStyle w:val="FirstParagraph"/>
      </w:pPr>
      <w:r>
        <w:t xml:space="preserve">Das Objekt beschreibt eine Fahrt.</w:t>
      </w:r>
    </w:p>
    <w:tbl>
      <w:tblPr>
        <w:tblStyle w:val="TableNormal"/>
        <w:tblW w:type="pct" w:w="5000.0"/>
        <w:tblLook w:firstRow="1"/>
      </w:tblPr>
      <w:tblGrid>
        <w:gridCol w:w="1532"/>
        <w:gridCol w:w="2299"/>
        <w:gridCol w:w="40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Erstellung.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letzten Änderung.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published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Veröffentlichung.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expired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Zeitpunkt, ab welchem das Angebot nicht mehr gültig ist.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Status, ob das Angebot weiterhin angeboten wird.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ZWINGEND</w:t>
            </w:r>
            <w:r>
              <w:t xml:space="preserve"> </w:t>
            </w:r>
            <w:r>
              <w:t xml:space="preserve">Öffentlicher Link auf das Angebot.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recurrentTrip</w:t>
            </w:r>
          </w:p>
        </w:tc>
        <w:tc>
          <w:p>
            <w:pPr>
              <w:pStyle w:val="Compact"/>
              <w:jc w:val="left"/>
            </w:pPr>
            <w:r>
              <w:t xml:space="preserve">url (RecurrentTrip)</w:t>
            </w:r>
          </w:p>
        </w:tc>
        <w:tc>
          <w:p>
            <w:pPr>
              <w:pStyle w:val="Compact"/>
              <w:jc w:val="left"/>
            </w:pPr>
            <w:r>
              <w:t xml:space="preserve">Wiederkehrende Fahrt (falls vorhanden)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</w:t>
            </w:r>
          </w:p>
        </w:tc>
        <w:tc>
          <w:p>
            <w:pPr>
              <w:pStyle w:val="Compact"/>
              <w:jc w:val="left"/>
            </w:pPr>
            <w:r>
              <w:t xml:space="preserve">url (Car)</w:t>
            </w:r>
          </w:p>
        </w:tc>
        <w:tc>
          <w:p>
            <w:pPr>
              <w:pStyle w:val="Compact"/>
              <w:jc w:val="left"/>
            </w:pPr>
            <w:r>
              <w:t xml:space="preserve">Fahrzeug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preferences</w:t>
            </w:r>
          </w:p>
        </w:tc>
        <w:tc>
          <w:p>
            <w:pPr>
              <w:pStyle w:val="Compact"/>
              <w:jc w:val="left"/>
            </w:pPr>
            <w:r>
              <w:t xml:space="preserve">url (Preferences)</w:t>
            </w:r>
          </w:p>
        </w:tc>
        <w:tc>
          <w:p>
            <w:pPr>
              <w:pStyle w:val="Compact"/>
              <w:jc w:val="left"/>
            </w:pPr>
            <w:r>
              <w:t xml:space="preserve">Präferenzen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</w:t>
            </w:r>
          </w:p>
        </w:tc>
        <w:tc>
          <w:p>
            <w:pPr>
              <w:pStyle w:val="Compact"/>
              <w:jc w:val="left"/>
            </w:pPr>
            <w:r>
              <w:t xml:space="preserve">array of url (Stop)</w:t>
            </w:r>
          </w:p>
        </w:tc>
        <w:tc>
          <w:p>
            <w:pPr>
              <w:pStyle w:val="Compact"/>
              <w:jc w:val="left"/>
            </w:pPr>
            <w:r>
              <w:t xml:space="preserve">Haltepunkte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array of url (Participation)</w:t>
            </w:r>
          </w:p>
        </w:tc>
        <w:tc>
          <w:p>
            <w:pPr>
              <w:pStyle w:val="Compact"/>
              <w:jc w:val="left"/>
            </w:pPr>
            <w:r>
              <w:t xml:space="preserve">Teilnahmen</w:t>
            </w:r>
          </w:p>
        </w:tc>
      </w:tr>
    </w:tbl>
    <w:p>
      <w:pPr>
        <w:pStyle w:val="Heading2"/>
      </w:pPr>
      <w:bookmarkStart w:id="93" w:name="entity-person"/>
      <w:bookmarkEnd w:id="93"/>
      <w:r>
        <w:t xml:space="preserve">Person</w:t>
      </w:r>
    </w:p>
    <w:p>
      <w:pPr>
        <w:pStyle w:val="FirstParagraph"/>
      </w:pPr>
      <w:r>
        <w:t xml:space="preserve">Eine anonymisierte Person.</w:t>
      </w:r>
    </w:p>
    <w:tbl>
      <w:tblPr>
        <w:tblStyle w:val="TableNormal"/>
        <w:tblW w:type="pct" w:w="5000.0"/>
        <w:tblLook w:firstRow="1"/>
      </w:tblPr>
      <w:tblGrid>
        <w:gridCol w:w="1532"/>
        <w:gridCol w:w="2299"/>
        <w:gridCol w:w="40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Erstellung.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letzten Änderung.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</w:t>
            </w:r>
          </w:p>
        </w:tc>
        <w:tc>
          <w:p>
            <w:pPr>
              <w:pStyle w:val="Compact"/>
              <w:jc w:val="left"/>
            </w:pPr>
            <w:r>
              <w:t xml:space="preserve">array of url (Car)</w:t>
            </w:r>
          </w:p>
        </w:tc>
        <w:tc>
          <w:p>
            <w:pPr>
              <w:pStyle w:val="Compact"/>
              <w:jc w:val="left"/>
            </w:pPr>
            <w:r>
              <w:t xml:space="preserve">Fahrzeuge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array of url (Participation)</w:t>
            </w:r>
          </w:p>
        </w:tc>
        <w:tc>
          <w:p>
            <w:pPr>
              <w:pStyle w:val="Compact"/>
              <w:jc w:val="left"/>
            </w:pPr>
            <w:r>
              <w:t xml:space="preserve">Teilnahmen</w:t>
            </w:r>
          </w:p>
        </w:tc>
      </w:tr>
    </w:tbl>
    <w:p>
      <w:pPr>
        <w:pStyle w:val="Heading2"/>
      </w:pPr>
      <w:bookmarkStart w:id="94" w:name="entity-participation"/>
      <w:bookmarkEnd w:id="94"/>
      <w:r>
        <w:t xml:space="preserve">Participation</w:t>
      </w:r>
    </w:p>
    <w:p>
      <w:pPr>
        <w:pStyle w:val="FirstParagraph"/>
      </w:pPr>
      <w:r>
        <w:t xml:space="preserve">Das Objekt beschreibt die Teilnahme an einer Fahrt.</w:t>
      </w:r>
    </w:p>
    <w:tbl>
      <w:tblPr>
        <w:tblStyle w:val="TableNormal"/>
        <w:tblW w:type="pct" w:w="5000.0"/>
        <w:tblLook w:firstRow="1"/>
      </w:tblPr>
      <w:tblGrid>
        <w:gridCol w:w="1532"/>
        <w:gridCol w:w="2299"/>
        <w:gridCol w:w="40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Erstellung.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letzten Änderung.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ZWINGEND</w:t>
            </w:r>
            <w:r>
              <w:t xml:space="preserve"> </w:t>
            </w:r>
            <w:r>
              <w:t xml:space="preserve">Rolle des Mitfahrenden. Mögliche Werte sind driver und passenger.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ZWINGEND</w:t>
            </w:r>
            <w:r>
              <w:t xml:space="preserve"> </w:t>
            </w:r>
            <w:r>
              <w:t xml:space="preserve">Status der Teilnahme an einer Fahrt. Mögliche Werte sind driver, passenger, requested und rejected.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</w:t>
            </w:r>
          </w:p>
        </w:tc>
        <w:tc>
          <w:p>
            <w:pPr>
              <w:pStyle w:val="Compact"/>
              <w:jc w:val="left"/>
            </w:pPr>
            <w:r>
              <w:t xml:space="preserve">url (Stop)</w:t>
            </w:r>
          </w:p>
        </w:tc>
        <w:tc>
          <w:p>
            <w:pPr>
              <w:pStyle w:val="Compact"/>
              <w:jc w:val="left"/>
            </w:pPr>
            <w:r>
              <w:t xml:space="preserve">Haltepunkt, an welchem die Person zusteigt.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</w:t>
            </w:r>
          </w:p>
        </w:tc>
        <w:tc>
          <w:p>
            <w:pPr>
              <w:pStyle w:val="Compact"/>
              <w:jc w:val="left"/>
            </w:pPr>
            <w:r>
              <w:t xml:space="preserve">url (Stop)</w:t>
            </w:r>
          </w:p>
        </w:tc>
        <w:tc>
          <w:p>
            <w:pPr>
              <w:pStyle w:val="Compact"/>
              <w:jc w:val="left"/>
            </w:pPr>
            <w:r>
              <w:t xml:space="preserve">Haltepunkt, an welchem die Person aussteigt.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trip</w:t>
            </w:r>
          </w:p>
        </w:tc>
        <w:tc>
          <w:p>
            <w:pPr>
              <w:pStyle w:val="Compact"/>
              <w:jc w:val="left"/>
            </w:pPr>
            <w:r>
              <w:t xml:space="preserve">url (Trip)</w:t>
            </w:r>
          </w:p>
        </w:tc>
        <w:tc>
          <w:p>
            <w:pPr>
              <w:pStyle w:val="Compact"/>
              <w:jc w:val="left"/>
            </w:pPr>
            <w:r>
              <w:t xml:space="preserve">Fahrt.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person</w:t>
            </w:r>
          </w:p>
        </w:tc>
        <w:tc>
          <w:p>
            <w:pPr>
              <w:pStyle w:val="Compact"/>
              <w:jc w:val="left"/>
            </w:pPr>
            <w:r>
              <w:t xml:space="preserve">url (Person)</w:t>
            </w:r>
          </w:p>
        </w:tc>
        <w:tc>
          <w:p>
            <w:pPr>
              <w:pStyle w:val="Compact"/>
              <w:jc w:val="left"/>
            </w:pPr>
            <w:r>
              <w:t xml:space="preserve">Anonymisierte Person.</w:t>
            </w:r>
          </w:p>
        </w:tc>
      </w:tr>
    </w:tbl>
    <w:p>
      <w:pPr>
        <w:pStyle w:val="Heading2"/>
      </w:pPr>
      <w:bookmarkStart w:id="95" w:name="entity-preferences"/>
      <w:bookmarkEnd w:id="95"/>
      <w:r>
        <w:t xml:space="preserve">Preferences</w:t>
      </w:r>
    </w:p>
    <w:p>
      <w:pPr>
        <w:pStyle w:val="FirstParagraph"/>
      </w:pPr>
      <w:r>
        <w:t xml:space="preserve">Das Objekt beschreibt die Präferenzen gegenüber Mitfahrern.</w:t>
      </w:r>
    </w:p>
    <w:tbl>
      <w:tblPr>
        <w:tblStyle w:val="TableNormal"/>
        <w:tblW w:type="pct" w:w="5000.0"/>
        <w:tblLook w:firstRow="1"/>
      </w:tblPr>
      <w:tblGrid>
        <w:gridCol w:w="1532"/>
        <w:gridCol w:w="2299"/>
        <w:gridCol w:w="40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Erstellung.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letzten Änderung.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nonsmoking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Nichtraucher-Fahrt.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Gender der MitfahrerInnen. Es SOLLTEN die Begriffe female fü weiblich und male für männlich verwendet werden. Andere Geschlechter SOLLTEN klein geschrieben und in englisch beschrieben werden.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Alter der MitfahrerInnen, Freitext.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age_from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Mindestalter der MitfahrerInnen, numerischer Wert.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age_to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Maximales Alter der MitfahrerInnen, numerischer Wert.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trip</w:t>
            </w:r>
          </w:p>
        </w:tc>
        <w:tc>
          <w:p>
            <w:pPr>
              <w:pStyle w:val="Compact"/>
              <w:jc w:val="left"/>
            </w:pPr>
            <w:r>
              <w:t xml:space="preserve">url (Trip)</w:t>
            </w:r>
          </w:p>
        </w:tc>
        <w:tc>
          <w:p>
            <w:pPr>
              <w:pStyle w:val="Compact"/>
              <w:jc w:val="left"/>
            </w:pPr>
            <w:r>
              <w:t xml:space="preserve">Fahrt</w:t>
            </w:r>
          </w:p>
        </w:tc>
      </w:tr>
    </w:tbl>
    <w:p>
      <w:pPr>
        <w:pStyle w:val="Heading2"/>
      </w:pPr>
      <w:bookmarkStart w:id="96" w:name="entity-stop"/>
      <w:bookmarkEnd w:id="96"/>
      <w:r>
        <w:t xml:space="preserve">Stop</w:t>
      </w:r>
    </w:p>
    <w:p>
      <w:pPr>
        <w:pStyle w:val="FirstParagraph"/>
      </w:pPr>
      <w:r>
        <w:t xml:space="preserve">Das Objekt beschreibt die Haltepunkte einer Fahrt.</w:t>
      </w:r>
    </w:p>
    <w:tbl>
      <w:tblPr>
        <w:tblStyle w:val="TableNormal"/>
        <w:tblW w:type="pct" w:w="5000.0"/>
        <w:tblLook w:firstRow="1"/>
      </w:tblPr>
      <w:tblGrid>
        <w:gridCol w:w="1532"/>
        <w:gridCol w:w="2299"/>
        <w:gridCol w:w="40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Erstellung.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letzten Änderung.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moment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ZWINGEND</w:t>
            </w:r>
            <w:r>
              <w:t xml:space="preserve"> </w:t>
            </w:r>
            <w:r>
              <w:t xml:space="preserve">Erwarteter Zeitpunkt des Stops.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momentInaccuracy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Erwartete Ungenauigkeit des Stop-Zeitpunktes in Sekunden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trip</w:t>
            </w:r>
          </w:p>
        </w:tc>
        <w:tc>
          <w:p>
            <w:pPr>
              <w:pStyle w:val="Compact"/>
              <w:jc w:val="left"/>
            </w:pPr>
            <w:r>
              <w:t xml:space="preserve">url (Trip)</w:t>
            </w:r>
          </w:p>
        </w:tc>
        <w:tc>
          <w:p>
            <w:pPr>
              <w:pStyle w:val="Compact"/>
              <w:jc w:val="left"/>
            </w:pPr>
            <w:r>
              <w:t xml:space="preserve">Mitfahrgelegenheit, zu welchem der Stop gehört.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url (Location)</w:t>
            </w:r>
          </w:p>
        </w:tc>
        <w:tc>
          <w:p>
            <w:pPr>
              <w:pStyle w:val="Compact"/>
              <w:jc w:val="left"/>
            </w:pPr>
            <w:r>
              <w:t xml:space="preserve">Ort.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participationStart</w:t>
            </w:r>
          </w:p>
        </w:tc>
        <w:tc>
          <w:p>
            <w:pPr>
              <w:pStyle w:val="Compact"/>
              <w:jc w:val="left"/>
            </w:pPr>
            <w:r>
              <w:t xml:space="preserve">array of url (Participation)</w:t>
            </w:r>
          </w:p>
        </w:tc>
        <w:tc>
          <w:p>
            <w:pPr>
              <w:pStyle w:val="Compact"/>
              <w:jc w:val="left"/>
            </w:pPr>
            <w:r>
              <w:t xml:space="preserve">Einsteigende Teilnahmen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participationStop</w:t>
            </w:r>
          </w:p>
        </w:tc>
        <w:tc>
          <w:p>
            <w:pPr>
              <w:pStyle w:val="Compact"/>
              <w:jc w:val="left"/>
            </w:pPr>
            <w:r>
              <w:t xml:space="preserve">array of url (Participation)</w:t>
            </w:r>
          </w:p>
        </w:tc>
        <w:tc>
          <w:p>
            <w:pPr>
              <w:pStyle w:val="Compact"/>
              <w:jc w:val="left"/>
            </w:pPr>
            <w:r>
              <w:t xml:space="preserve">Aussteigende Teilnahmen</w:t>
            </w:r>
          </w:p>
        </w:tc>
      </w:tr>
    </w:tbl>
    <w:p>
      <w:pPr>
        <w:pStyle w:val="Heading2"/>
      </w:pPr>
      <w:bookmarkStart w:id="97" w:name="entity-car"/>
      <w:bookmarkEnd w:id="97"/>
      <w:r>
        <w:t xml:space="preserve">Car</w:t>
      </w:r>
    </w:p>
    <w:p>
      <w:pPr>
        <w:pStyle w:val="FirstParagraph"/>
      </w:pPr>
      <w:r>
        <w:t xml:space="preserve">Das Objekt beschreibt das Fahrzeug.</w:t>
      </w:r>
    </w:p>
    <w:tbl>
      <w:tblPr>
        <w:tblStyle w:val="TableNormal"/>
        <w:tblW w:type="pct" w:w="5000.0"/>
        <w:tblLook w:firstRow="1"/>
      </w:tblPr>
      <w:tblGrid>
        <w:gridCol w:w="1532"/>
        <w:gridCol w:w="2299"/>
        <w:gridCol w:w="40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Erstellung.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letzten Änderung.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carClass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Art des Fahrzeugs. Hierbei SOLLTE die aus Buchstaben bestehende Klassifizierung verwendet werden, welche in der Verordnung 1400/2002 der EU-Komission beschrieben wird.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capacity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Anzahl der Sitze.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vacancy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Anzahl der freien Sitze.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Farbe des Fahrzeugs. Der Wert SOLLTE klein geschrieben und in englisch angegeben werden.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Baujahr des Fahrzeugs.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manufacturer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Hersteller des Fahrzeugs.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Modell des Fahrzeugs.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licencePlate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Nummernschild des Fahrzeugs.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trip</w:t>
            </w:r>
          </w:p>
        </w:tc>
        <w:tc>
          <w:p>
            <w:pPr>
              <w:pStyle w:val="Compact"/>
              <w:jc w:val="left"/>
            </w:pPr>
            <w:r>
              <w:t xml:space="preserve">url (Trip)</w:t>
            </w:r>
          </w:p>
        </w:tc>
        <w:tc>
          <w:p>
            <w:pPr>
              <w:pStyle w:val="Compact"/>
              <w:jc w:val="left"/>
            </w:pPr>
            <w:r>
              <w:t xml:space="preserve">Mitfahrgelegenheit, zu welchem der Stop gehört.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url (Person)</w:t>
            </w:r>
          </w:p>
        </w:tc>
        <w:tc>
          <w:p>
            <w:pPr>
              <w:pStyle w:val="Compact"/>
              <w:jc w:val="left"/>
            </w:pPr>
            <w:r>
              <w:t xml:space="preserve">Besitzer des Fahrzeugs.</w:t>
            </w:r>
          </w:p>
        </w:tc>
      </w:tr>
    </w:tbl>
    <w:p>
      <w:pPr>
        <w:pStyle w:val="Heading2"/>
      </w:pPr>
      <w:bookmarkStart w:id="98" w:name="entity-location"/>
      <w:bookmarkEnd w:id="98"/>
      <w:r>
        <w:t xml:space="preserve">Location</w:t>
      </w:r>
    </w:p>
    <w:p>
      <w:pPr>
        <w:pStyle w:val="FirstParagraph"/>
      </w:pPr>
      <w:r>
        <w:t xml:space="preserve">Das Objekt beschreibt einen Ort.</w:t>
      </w:r>
    </w:p>
    <w:tbl>
      <w:tblPr>
        <w:tblStyle w:val="TableNormal"/>
        <w:tblW w:type="pct" w:w="5000.0"/>
        <w:tblLook w:firstRow="1"/>
      </w:tblPr>
      <w:tblGrid>
        <w:gridCol w:w="1532"/>
        <w:gridCol w:w="2299"/>
        <w:gridCol w:w="40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Erstellung.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letzten Änderung.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ZWINGEND</w:t>
            </w:r>
            <w:r>
              <w:t xml:space="preserve"> </w:t>
            </w:r>
            <w:r>
              <w:t xml:space="preserve">Name des Ortes.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streetAddress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Straße und Hausnummer des Ortes.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postalCode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Postleitzahl des Ortes.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locality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Stadt oder Ort des Ortes.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subLocality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Untergeordnete Ortsangabe der Anschrift, z.B. Stadtbezirk, Ortsteil oder Dorf.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geojson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Geodaten-Repräsentation des Orts. Der Wert dieser Eigenschaft muss der Spezifikation von GeoJSON entsprechen, d.h. es muss ein vollständiges Feature-Objekt ausgegeben werden.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</w:t>
            </w:r>
          </w:p>
        </w:tc>
        <w:tc>
          <w:p>
            <w:pPr>
              <w:pStyle w:val="Compact"/>
              <w:jc w:val="left"/>
            </w:pPr>
            <w:r>
              <w:t xml:space="preserve">array of url (Stop)</w:t>
            </w:r>
          </w:p>
        </w:tc>
        <w:tc>
          <w:p>
            <w:pPr>
              <w:pStyle w:val="Compact"/>
              <w:jc w:val="left"/>
            </w:pPr>
            <w:r>
              <w:t xml:space="preserve">Haltepunkte</w:t>
            </w:r>
          </w:p>
        </w:tc>
      </w:tr>
    </w:tbl>
    <w:p>
      <w:pPr>
        <w:pStyle w:val="Heading2"/>
      </w:pPr>
      <w:bookmarkStart w:id="99" w:name="entity-recurrenttrip"/>
      <w:bookmarkEnd w:id="99"/>
      <w:r>
        <w:t xml:space="preserve">RecurrentTrip</w:t>
      </w:r>
    </w:p>
    <w:p>
      <w:pPr>
        <w:pStyle w:val="FirstParagraph"/>
      </w:pPr>
      <w:r>
        <w:t xml:space="preserve">Das Objekt beschreibt eine wiederkehrende Fahrt.</w:t>
      </w:r>
    </w:p>
    <w:tbl>
      <w:tblPr>
        <w:tblStyle w:val="TableNormal"/>
        <w:tblW w:type="pct" w:w="5000.0"/>
        <w:tblLook w:firstRow="1"/>
      </w:tblPr>
      <w:tblGrid>
        <w:gridCol w:w="1532"/>
        <w:gridCol w:w="2299"/>
        <w:gridCol w:w="40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Erstellung.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date-time</w:t>
            </w:r>
          </w:p>
        </w:tc>
        <w:tc>
          <w:p>
            <w:pPr>
              <w:pStyle w:val="Compact"/>
              <w:jc w:val="left"/>
            </w:pPr>
            <w:r>
              <w:t xml:space="preserve">Zeitpunkt der letzten Änderung.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array of time</w:t>
            </w:r>
          </w:p>
        </w:tc>
        <w:tc>
          <w:p>
            <w:pPr>
              <w:pStyle w:val="Compact"/>
              <w:jc w:val="left"/>
            </w:pPr>
            <w:r>
              <w:t xml:space="preserve">Uhrzeiten, zu denen die Fahrt angeboten wird, als Liste an ISO 8601 Wochentag-Nummern.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weekday</w:t>
            </w:r>
          </w:p>
        </w:tc>
        <w:tc>
          <w:p>
            <w:pPr>
              <w:pStyle w:val="Compact"/>
              <w:jc w:val="left"/>
            </w:pPr>
            <w:r>
              <w:t xml:space="preserve">array of integer</w:t>
            </w:r>
          </w:p>
        </w:tc>
        <w:tc>
          <w:p>
            <w:pPr>
              <w:pStyle w:val="Compact"/>
              <w:jc w:val="left"/>
            </w:pPr>
            <w:r>
              <w:t xml:space="preserve">Tage, an denen die Fahrt angeboten wird, als Liste an ISO 8601 Wochentag-Nummern.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month</w:t>
            </w:r>
          </w:p>
        </w:tc>
        <w:tc>
          <w:p>
            <w:pPr>
              <w:pStyle w:val="Compact"/>
              <w:jc w:val="left"/>
            </w:pPr>
            <w:r>
              <w:t xml:space="preserve">array of integer</w:t>
            </w:r>
          </w:p>
        </w:tc>
        <w:tc>
          <w:p>
            <w:pPr>
              <w:pStyle w:val="Compact"/>
              <w:jc w:val="left"/>
            </w:pPr>
            <w:r>
              <w:t xml:space="preserve">Monate, an denen die Fahrt angeboten wird, als Liste an Monats-Nummern.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weeks</w:t>
            </w:r>
          </w:p>
        </w:tc>
        <w:tc>
          <w:p>
            <w:pPr>
              <w:pStyle w:val="Compact"/>
              <w:jc w:val="left"/>
            </w:pPr>
            <w:r>
              <w:t xml:space="preserve">array of string</w:t>
            </w:r>
          </w:p>
        </w:tc>
        <w:tc>
          <w:p>
            <w:pPr>
              <w:pStyle w:val="Compact"/>
              <w:jc w:val="left"/>
            </w:pPr>
            <w:r>
              <w:t xml:space="preserve">Wochen, an denen die Fahrt angeboten wird, als Liste an WochenNummern.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exception</w:t>
            </w:r>
          </w:p>
        </w:tc>
        <w:tc>
          <w:p>
            <w:pPr>
              <w:pStyle w:val="Compact"/>
              <w:jc w:val="left"/>
            </w:pPr>
            <w:r>
              <w:t xml:space="preserve">array of datetime</w:t>
            </w:r>
          </w:p>
        </w:tc>
        <w:tc>
          <w:p>
            <w:pPr>
              <w:pStyle w:val="Compact"/>
              <w:jc w:val="left"/>
            </w:pPr>
            <w:r>
              <w:t xml:space="preserve">Ausnahmen, an denen keine Fahrt angeboten wird.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trip</w:t>
            </w:r>
          </w:p>
        </w:tc>
        <w:tc>
          <w:p>
            <w:pPr>
              <w:pStyle w:val="Compact"/>
              <w:jc w:val="left"/>
            </w:pPr>
            <w:r>
              <w:t xml:space="preserve">array of url (Trip)</w:t>
            </w:r>
          </w:p>
        </w:tc>
        <w:tc>
          <w:p>
            <w:pPr>
              <w:pStyle w:val="Compact"/>
              <w:jc w:val="left"/>
            </w:pPr>
            <w:r>
              <w:t xml:space="preserve">Fahrt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http://patterns.dataincubator.org/book/follow-your-nose.html</w:t>
        </w:r>
      </w:hyperlink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RFC 3986:</w:t>
      </w:r>
      <w:r>
        <w:t xml:space="preserve"> </w:t>
      </w:r>
      <w:hyperlink r:id="rId43">
        <w:r>
          <w:rPr>
            <w:rStyle w:val="Hyperlink"/>
          </w:rPr>
          <w:t xml:space="preserve">http://tools.ietf.org/html/rfc3986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Berners-Lee, Tim: Cool URIs don't change.</w:t>
      </w:r>
      <w:r>
        <w:t xml:space="preserve"> </w:t>
      </w:r>
      <w:hyperlink r:id="rId48">
        <w:r>
          <w:rPr>
            <w:rStyle w:val="Hyperlink"/>
          </w:rPr>
          <w:t xml:space="preserve">http://www.w3.org/Provider/Style/URI.html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Study on persistent URIs, with identification of</w:t>
      </w:r>
      <w:r>
        <w:t xml:space="preserve"> </w:t>
      </w:r>
      <w:r>
        <w:t xml:space="preserve">best practices and recommendations on the topic for the MSs and the EC. (PDF)</w:t>
      </w:r>
      <w:r>
        <w:t xml:space="preserve"> </w:t>
      </w:r>
      <w:hyperlink r:id="rId50">
        <w:r>
          <w:rPr>
            <w:rStyle w:val="Hyperlink"/>
          </w:rPr>
          <w:t xml:space="preserve">https://joinup.ec.europa.eu/sites/default/files/D7.1.3%20-%20Study%20on%20persistent%20URIs.pdf</w:t>
        </w:r>
      </w:hyperlink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RFC 7159:</w:t>
      </w:r>
      <w:r>
        <w:t xml:space="preserve"> </w:t>
      </w:r>
      <w:hyperlink r:id="rId53">
        <w:r>
          <w:rPr>
            <w:rStyle w:val="Hyperlink"/>
          </w:rPr>
          <w:t xml:space="preserve">https://tools.ietf.org/html/rfc7159</w:t>
        </w:r>
      </w:hyperlink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5">
        <w:r>
          <w:rPr>
            <w:rStyle w:val="Hyperlink"/>
          </w:rPr>
          <w:t xml:space="preserve">RFC 7159 Section 8.1</w:t>
        </w:r>
      </w:hyperlink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7">
        <w:r>
          <w:rPr>
            <w:rStyle w:val="Hyperlink"/>
          </w:rPr>
          <w:t xml:space="preserve">RFC 7159 Section 7</w:t>
        </w:r>
      </w:hyperlink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Zu semantisch identischen Formaten zählen u.a.: YAML, MessagePack, etc.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vgl. Wikipedia: Same-Origin-Policy</w:t>
      </w:r>
      <w:r>
        <w:t xml:space="preserve"> </w:t>
      </w:r>
      <w:hyperlink r:id="rId72">
        <w:r>
          <w:rPr>
            <w:rStyle w:val="Hyperlink"/>
          </w:rPr>
          <w:t xml:space="preserve">https://de.wikipedia.org/wiki/Same-Origin-Policy</w:t>
        </w:r>
      </w:hyperlink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Cross Origin Resource Sharing -</w:t>
      </w:r>
      <w:r>
        <w:t xml:space="preserve"> </w:t>
      </w:r>
      <w:r>
        <w:t xml:space="preserve">W3C Recommendation 16. Januar 2014:</w:t>
      </w:r>
      <w:r>
        <w:t xml:space="preserve"> </w:t>
      </w:r>
      <w:hyperlink r:id="rId74">
        <w:r>
          <w:rPr>
            <w:rStyle w:val="Hyperlink"/>
          </w:rPr>
          <w:t xml:space="preserve">http://www.w3.org/TR/cors/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abd4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0c14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9" Target="media/rId79.png" /><Relationship Type="http://schemas.openxmlformats.org/officeDocument/2006/relationships/image" Id="rId41" Target="media/rId41.png" /><Relationship Type="http://schemas.openxmlformats.org/officeDocument/2006/relationships/hyperlink" Id="rId58" Target="http://json.org/" TargetMode="External" /><Relationship Type="http://schemas.openxmlformats.org/officeDocument/2006/relationships/hyperlink" Id="rId38" Target="http://patterns.dataincubator.org/book/follow-your-nose.html" TargetMode="External" /><Relationship Type="http://schemas.openxmlformats.org/officeDocument/2006/relationships/hyperlink" Id="rId43" Target="http://tools.ietf.org/html/rfc3986" TargetMode="External" /><Relationship Type="http://schemas.openxmlformats.org/officeDocument/2006/relationships/hyperlink" Id="rId48" Target="http://www.w3.org/Provider/Style/URI.html" TargetMode="External" /><Relationship Type="http://schemas.openxmlformats.org/officeDocument/2006/relationships/hyperlink" Id="rId74" Target="http://www.w3.org/TR/cors/" TargetMode="External" /><Relationship Type="http://schemas.openxmlformats.org/officeDocument/2006/relationships/hyperlink" Id="rId72" Target="https://de.wikipedia.org/wiki/Same-Origin-Policy" TargetMode="External" /><Relationship Type="http://schemas.openxmlformats.org/officeDocument/2006/relationships/hyperlink" Id="rId50" Target="https://joinup.ec.europa.eu/sites/default/files/D7.1.3%20-%20Study%20on%20persistent%20URIs.pdf" TargetMode="External" /><Relationship Type="http://schemas.openxmlformats.org/officeDocument/2006/relationships/hyperlink" Id="rId53" Target="https://tools.ietf.org/html/rfc7159" TargetMode="External" /><Relationship Type="http://schemas.openxmlformats.org/officeDocument/2006/relationships/hyperlink" Id="rId57" Target="https://tools.ietf.org/html/rfc7159#section-7" TargetMode="External" /><Relationship Type="http://schemas.openxmlformats.org/officeDocument/2006/relationships/hyperlink" Id="rId55" Target="https://tools.ietf.org/html/rfc7159#section-8.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json.org/" TargetMode="External" /><Relationship Type="http://schemas.openxmlformats.org/officeDocument/2006/relationships/hyperlink" Id="rId38" Target="http://patterns.dataincubator.org/book/follow-your-nose.html" TargetMode="External" /><Relationship Type="http://schemas.openxmlformats.org/officeDocument/2006/relationships/hyperlink" Id="rId43" Target="http://tools.ietf.org/html/rfc3986" TargetMode="External" /><Relationship Type="http://schemas.openxmlformats.org/officeDocument/2006/relationships/hyperlink" Id="rId48" Target="http://www.w3.org/Provider/Style/URI.html" TargetMode="External" /><Relationship Type="http://schemas.openxmlformats.org/officeDocument/2006/relationships/hyperlink" Id="rId74" Target="http://www.w3.org/TR/cors/" TargetMode="External" /><Relationship Type="http://schemas.openxmlformats.org/officeDocument/2006/relationships/hyperlink" Id="rId72" Target="https://de.wikipedia.org/wiki/Same-Origin-Policy" TargetMode="External" /><Relationship Type="http://schemas.openxmlformats.org/officeDocument/2006/relationships/hyperlink" Id="rId50" Target="https://joinup.ec.europa.eu/sites/default/files/D7.1.3%20-%20Study%20on%20persistent%20URIs.pdf" TargetMode="External" /><Relationship Type="http://schemas.openxmlformats.org/officeDocument/2006/relationships/hyperlink" Id="rId53" Target="https://tools.ietf.org/html/rfc7159" TargetMode="External" /><Relationship Type="http://schemas.openxmlformats.org/officeDocument/2006/relationships/hyperlink" Id="rId57" Target="https://tools.ietf.org/html/rfc7159#section-7" TargetMode="External" /><Relationship Type="http://schemas.openxmlformats.org/officeDocument/2006/relationships/hyperlink" Id="rId55" Target="https://tools.ietf.org/html/rfc7159#section-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2019-05-07T14:26:28Z</dcterms:created>
  <dcterms:modified xsi:type="dcterms:W3CDTF">2019-05-07T14:26:28Z</dcterms:modified>
</cp:coreProperties>
</file>