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82FC" w14:textId="77777777" w:rsidR="00B903B0" w:rsidRPr="00076FA3" w:rsidRDefault="00C411D0" w:rsidP="00252061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076FA3">
        <w:rPr>
          <w:rFonts w:ascii="微軟正黑體" w:eastAsia="微軟正黑體" w:hAnsi="微軟正黑體" w:hint="eastAsia"/>
          <w:b/>
          <w:sz w:val="32"/>
          <w:szCs w:val="32"/>
        </w:rPr>
        <w:t>9</w:t>
      </w:r>
      <w:r w:rsidR="00B903B0" w:rsidRPr="00076FA3">
        <w:rPr>
          <w:rFonts w:ascii="微軟正黑體" w:eastAsia="微軟正黑體" w:hAnsi="微軟正黑體"/>
          <w:b/>
          <w:sz w:val="32"/>
          <w:szCs w:val="32"/>
        </w:rPr>
        <w:t>.</w:t>
      </w:r>
      <w:r w:rsidRPr="00076FA3">
        <w:rPr>
          <w:rFonts w:ascii="微軟正黑體" w:eastAsia="微軟正黑體" w:hAnsi="微軟正黑體" w:hint="eastAsia"/>
          <w:b/>
          <w:sz w:val="32"/>
          <w:szCs w:val="32"/>
        </w:rPr>
        <w:t>主要國家電力消費占比</w:t>
      </w:r>
    </w:p>
    <w:p w14:paraId="17CDDE6F" w14:textId="5CE08946" w:rsidR="00280948" w:rsidRDefault="00C411D0" w:rsidP="00252061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076FA3">
        <w:rPr>
          <w:rFonts w:ascii="微軟正黑體" w:eastAsia="微軟正黑體" w:hAnsi="微軟正黑體" w:hint="eastAsia"/>
          <w:b/>
          <w:sz w:val="32"/>
          <w:szCs w:val="32"/>
        </w:rPr>
        <w:t xml:space="preserve">Percentage of </w:t>
      </w:r>
      <w:r w:rsidR="005D4D0C" w:rsidRPr="00076FA3">
        <w:rPr>
          <w:rFonts w:ascii="微軟正黑體" w:eastAsia="微軟正黑體" w:hAnsi="微軟正黑體"/>
          <w:b/>
          <w:sz w:val="32"/>
          <w:szCs w:val="32"/>
        </w:rPr>
        <w:t>E</w:t>
      </w:r>
      <w:r w:rsidRPr="00076FA3">
        <w:rPr>
          <w:rFonts w:ascii="微軟正黑體" w:eastAsia="微軟正黑體" w:hAnsi="微軟正黑體" w:hint="eastAsia"/>
          <w:b/>
          <w:sz w:val="32"/>
          <w:szCs w:val="32"/>
        </w:rPr>
        <w:t xml:space="preserve">lectricity </w:t>
      </w:r>
      <w:r w:rsidR="00B109F4" w:rsidRPr="00076FA3">
        <w:rPr>
          <w:rFonts w:ascii="微軟正黑體" w:eastAsia="微軟正黑體" w:hAnsi="微軟正黑體"/>
          <w:b/>
          <w:sz w:val="32"/>
          <w:szCs w:val="32"/>
        </w:rPr>
        <w:t>C</w:t>
      </w:r>
      <w:r w:rsidRPr="00076FA3">
        <w:rPr>
          <w:rFonts w:ascii="微軟正黑體" w:eastAsia="微軟正黑體" w:hAnsi="微軟正黑體" w:hint="eastAsia"/>
          <w:b/>
          <w:sz w:val="32"/>
          <w:szCs w:val="32"/>
        </w:rPr>
        <w:t>onsumption</w:t>
      </w:r>
      <w:r w:rsidR="008F61D4" w:rsidRPr="00076FA3">
        <w:rPr>
          <w:rFonts w:ascii="微軟正黑體" w:eastAsia="微軟正黑體" w:hAnsi="微軟正黑體"/>
          <w:b/>
          <w:sz w:val="32"/>
          <w:szCs w:val="32"/>
        </w:rPr>
        <w:t xml:space="preserve"> in Selected Countries</w:t>
      </w:r>
    </w:p>
    <w:p w14:paraId="2CFF3CB7" w14:textId="77777777" w:rsidR="00076FA3" w:rsidRPr="00076FA3" w:rsidRDefault="00076FA3" w:rsidP="00252061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</w:p>
    <w:p w14:paraId="4FDAF67B" w14:textId="77777777" w:rsidR="00583473" w:rsidRPr="00242CCF" w:rsidRDefault="00583473" w:rsidP="00252061">
      <w:pPr>
        <w:snapToGrid w:val="0"/>
        <w:ind w:firstLineChars="3957" w:firstLine="7914"/>
        <w:jc w:val="right"/>
        <w:rPr>
          <w:rFonts w:cs="新細明體"/>
          <w:sz w:val="20"/>
          <w:szCs w:val="20"/>
        </w:rPr>
      </w:pPr>
      <w:r w:rsidRPr="00242CCF">
        <w:rPr>
          <w:rFonts w:cs="新細明體"/>
          <w:sz w:val="20"/>
          <w:szCs w:val="20"/>
        </w:rPr>
        <w:t>單位</w:t>
      </w:r>
      <w:r w:rsidRPr="00242CCF">
        <w:rPr>
          <w:rFonts w:cs="新細明體"/>
          <w:sz w:val="20"/>
          <w:szCs w:val="20"/>
        </w:rPr>
        <w:t>:</w:t>
      </w:r>
      <w:r w:rsidR="00C411D0" w:rsidRPr="00242CCF">
        <w:rPr>
          <w:rFonts w:cs="新細明體" w:hint="eastAsia"/>
          <w:sz w:val="20"/>
          <w:szCs w:val="20"/>
        </w:rPr>
        <w:t>百分比</w:t>
      </w:r>
    </w:p>
    <w:p w14:paraId="1E2EA254" w14:textId="0C703C84" w:rsidR="00953207" w:rsidRPr="00242CCF" w:rsidRDefault="00242CCF" w:rsidP="00242CCF">
      <w:pPr>
        <w:ind w:rightChars="189" w:right="454"/>
        <w:jc w:val="right"/>
        <w:rPr>
          <w:rFonts w:cs="新細明體"/>
          <w:sz w:val="20"/>
          <w:szCs w:val="20"/>
        </w:rPr>
      </w:pPr>
      <w:r>
        <w:rPr>
          <w:rFonts w:cs="新細明體" w:hint="eastAsia"/>
          <w:sz w:val="20"/>
          <w:szCs w:val="20"/>
        </w:rPr>
        <w:t xml:space="preserve">   </w:t>
      </w:r>
      <w:proofErr w:type="gramStart"/>
      <w:r w:rsidR="00280948" w:rsidRPr="00242CCF">
        <w:rPr>
          <w:rFonts w:cs="新細明體"/>
          <w:sz w:val="20"/>
          <w:szCs w:val="20"/>
        </w:rPr>
        <w:t>Unit:</w:t>
      </w:r>
      <w:r w:rsidR="00C411D0" w:rsidRPr="00242CCF">
        <w:rPr>
          <w:rFonts w:cs="新細明體" w:hint="eastAsia"/>
          <w:sz w:val="20"/>
          <w:szCs w:val="20"/>
        </w:rPr>
        <w:t>%</w:t>
      </w:r>
      <w:proofErr w:type="gramEnd"/>
    </w:p>
    <w:tbl>
      <w:tblPr>
        <w:tblStyle w:val="2"/>
        <w:tblW w:w="5012" w:type="pct"/>
        <w:tblLayout w:type="fixed"/>
        <w:tblLook w:val="04A0" w:firstRow="1" w:lastRow="0" w:firstColumn="1" w:lastColumn="0" w:noHBand="0" w:noVBand="1"/>
      </w:tblPr>
      <w:tblGrid>
        <w:gridCol w:w="1243"/>
        <w:gridCol w:w="934"/>
        <w:gridCol w:w="1088"/>
        <w:gridCol w:w="1088"/>
        <w:gridCol w:w="1024"/>
        <w:gridCol w:w="1196"/>
        <w:gridCol w:w="890"/>
        <w:gridCol w:w="919"/>
        <w:gridCol w:w="1068"/>
        <w:gridCol w:w="830"/>
        <w:gridCol w:w="734"/>
      </w:tblGrid>
      <w:tr w:rsidR="002D52C4" w:rsidRPr="002D52C4" w14:paraId="61751D2B" w14:textId="77777777" w:rsidTr="00E12FCF">
        <w:tc>
          <w:tcPr>
            <w:tcW w:w="564" w:type="pct"/>
            <w:tcBorders>
              <w:top w:val="single" w:sz="12" w:space="0" w:color="auto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14:paraId="7E163B97" w14:textId="77777777" w:rsidR="00B64748" w:rsidRPr="002D52C4" w:rsidRDefault="00B64748" w:rsidP="00E12FCF">
            <w:pPr>
              <w:wordWrap w:val="0"/>
              <w:ind w:leftChars="-34" w:left="-82" w:right="-107" w:firstLineChars="200" w:firstLine="400"/>
              <w:jc w:val="right"/>
              <w:rPr>
                <w:rFonts w:eastAsiaTheme="majorEastAsia"/>
                <w:sz w:val="20"/>
                <w:szCs w:val="20"/>
              </w:rPr>
            </w:pPr>
            <w:r w:rsidRPr="002D52C4">
              <w:rPr>
                <w:rFonts w:eastAsiaTheme="majorEastAsia" w:hint="eastAsia"/>
                <w:sz w:val="20"/>
                <w:szCs w:val="20"/>
              </w:rPr>
              <w:t>國家</w:t>
            </w:r>
            <w:r w:rsidRPr="002D52C4">
              <w:rPr>
                <w:rFonts w:eastAsiaTheme="majorEastAsia" w:hint="eastAsia"/>
                <w:sz w:val="20"/>
                <w:szCs w:val="20"/>
              </w:rPr>
              <w:t xml:space="preserve">      </w:t>
            </w:r>
            <w:r w:rsidRPr="002D52C4">
              <w:rPr>
                <w:rFonts w:eastAsiaTheme="majorEastAsia"/>
                <w:sz w:val="20"/>
                <w:szCs w:val="20"/>
              </w:rPr>
              <w:t>Country</w:t>
            </w:r>
          </w:p>
          <w:p w14:paraId="35F91035" w14:textId="77777777" w:rsidR="00B64748" w:rsidRPr="002D52C4" w:rsidRDefault="00B64748" w:rsidP="005B0B89">
            <w:pPr>
              <w:wordWrap w:val="0"/>
              <w:ind w:right="-107"/>
              <w:rPr>
                <w:rFonts w:eastAsiaTheme="majorEastAsia"/>
                <w:sz w:val="20"/>
                <w:szCs w:val="20"/>
              </w:rPr>
            </w:pPr>
            <w:r w:rsidRPr="002D52C4">
              <w:rPr>
                <w:rFonts w:eastAsiaTheme="majorEastAsia" w:hint="eastAsia"/>
                <w:sz w:val="20"/>
                <w:szCs w:val="20"/>
              </w:rPr>
              <w:t>年別</w:t>
            </w:r>
          </w:p>
          <w:p w14:paraId="2EEFA0F0" w14:textId="77777777" w:rsidR="00B64748" w:rsidRPr="002D52C4" w:rsidRDefault="00B64748" w:rsidP="005B0B89">
            <w:pPr>
              <w:rPr>
                <w:rFonts w:eastAsiaTheme="majorEastAsia"/>
                <w:sz w:val="20"/>
                <w:szCs w:val="20"/>
              </w:rPr>
            </w:pPr>
            <w:r w:rsidRPr="002D52C4">
              <w:rPr>
                <w:rFonts w:eastAsiaTheme="majorEastAsia"/>
                <w:sz w:val="20"/>
                <w:szCs w:val="20"/>
              </w:rPr>
              <w:t>Year</w:t>
            </w:r>
          </w:p>
        </w:tc>
        <w:tc>
          <w:tcPr>
            <w:tcW w:w="42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FDEF4E" w14:textId="77777777" w:rsidR="001A685A" w:rsidRPr="002D52C4" w:rsidRDefault="00B64748" w:rsidP="00205C8F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 w:hint="eastAsia"/>
                <w:kern w:val="0"/>
                <w:sz w:val="20"/>
                <w:szCs w:val="20"/>
                <w:lang w:bidi="ta-IN"/>
              </w:rPr>
              <w:t>中華</w:t>
            </w:r>
          </w:p>
          <w:p w14:paraId="5DD24E30" w14:textId="77777777" w:rsidR="00B64748" w:rsidRPr="002D52C4" w:rsidRDefault="00B64748" w:rsidP="00205C8F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 w:hint="eastAsia"/>
                <w:kern w:val="0"/>
                <w:sz w:val="20"/>
                <w:szCs w:val="20"/>
                <w:lang w:bidi="ta-IN"/>
              </w:rPr>
              <w:t>民國</w:t>
            </w:r>
            <w:r w:rsidR="009F22BA" w:rsidRPr="002D52C4">
              <w:rPr>
                <w:rFonts w:eastAsiaTheme="majorEastAsia" w:hint="eastAsia"/>
                <w:kern w:val="0"/>
                <w:sz w:val="20"/>
                <w:szCs w:val="20"/>
                <w:lang w:bidi="ta-IN"/>
              </w:rPr>
              <w:t>R.O.C.</w:t>
            </w:r>
          </w:p>
        </w:tc>
        <w:tc>
          <w:tcPr>
            <w:tcW w:w="49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0E72E2" w14:textId="77777777" w:rsidR="00B64748" w:rsidRPr="002D52C4" w:rsidRDefault="00B64748" w:rsidP="00205C8F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中國</w:t>
            </w:r>
          </w:p>
          <w:p w14:paraId="0D5A3414" w14:textId="77777777" w:rsidR="00B64748" w:rsidRPr="002D52C4" w:rsidRDefault="00B64748" w:rsidP="00205C8F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大陸</w:t>
            </w:r>
          </w:p>
          <w:p w14:paraId="588C8CED" w14:textId="77777777" w:rsidR="00B64748" w:rsidRPr="002D52C4" w:rsidRDefault="00B64748" w:rsidP="00205C8F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China</w:t>
            </w:r>
          </w:p>
        </w:tc>
        <w:tc>
          <w:tcPr>
            <w:tcW w:w="49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0739A4" w14:textId="77777777" w:rsidR="00B64748" w:rsidRPr="002D52C4" w:rsidRDefault="00D421C5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 w:hint="eastAsia"/>
                <w:kern w:val="0"/>
                <w:sz w:val="20"/>
                <w:szCs w:val="20"/>
                <w:lang w:bidi="ta-IN"/>
              </w:rPr>
              <w:t>澳大利亞</w:t>
            </w:r>
            <w:r w:rsidR="00B64748"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Australia</w:t>
            </w:r>
          </w:p>
        </w:tc>
        <w:tc>
          <w:tcPr>
            <w:tcW w:w="46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3AFE60" w14:textId="77777777" w:rsidR="00B64748" w:rsidRPr="002D52C4" w:rsidRDefault="00B64748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法國</w:t>
            </w: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France</w:t>
            </w:r>
          </w:p>
        </w:tc>
        <w:tc>
          <w:tcPr>
            <w:tcW w:w="54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3D92BF" w14:textId="77777777" w:rsidR="00B64748" w:rsidRPr="002D52C4" w:rsidRDefault="00B64748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德國</w:t>
            </w: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Germany</w:t>
            </w:r>
          </w:p>
        </w:tc>
        <w:tc>
          <w:tcPr>
            <w:tcW w:w="40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339C7B" w14:textId="77777777" w:rsidR="00B64748" w:rsidRPr="002D52C4" w:rsidRDefault="00B64748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日本</w:t>
            </w: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Japan</w:t>
            </w:r>
          </w:p>
        </w:tc>
        <w:tc>
          <w:tcPr>
            <w:tcW w:w="41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D06CE29" w14:textId="77777777" w:rsidR="00B64748" w:rsidRPr="002D52C4" w:rsidRDefault="00B64748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韓國</w:t>
            </w: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Korea</w:t>
            </w:r>
          </w:p>
        </w:tc>
        <w:tc>
          <w:tcPr>
            <w:tcW w:w="48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1FCC91" w14:textId="77777777" w:rsidR="00B64748" w:rsidRPr="002D52C4" w:rsidRDefault="00B64748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紐西蘭</w:t>
            </w: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New Zealand</w:t>
            </w:r>
          </w:p>
        </w:tc>
        <w:tc>
          <w:tcPr>
            <w:tcW w:w="37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F7B010" w14:textId="77777777" w:rsidR="00B64748" w:rsidRPr="002D52C4" w:rsidRDefault="00B64748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英國</w:t>
            </w: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UK</w:t>
            </w:r>
          </w:p>
        </w:tc>
        <w:tc>
          <w:tcPr>
            <w:tcW w:w="333" w:type="pct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02A4A67" w14:textId="77777777" w:rsidR="00B64748" w:rsidRPr="002D52C4" w:rsidRDefault="00B64748" w:rsidP="005B0B89">
            <w:pPr>
              <w:widowControl/>
              <w:jc w:val="center"/>
              <w:rPr>
                <w:rFonts w:eastAsiaTheme="majorEastAsia"/>
                <w:kern w:val="0"/>
                <w:sz w:val="20"/>
                <w:szCs w:val="20"/>
                <w:lang w:bidi="ta-IN"/>
              </w:rPr>
            </w:pP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美國</w:t>
            </w:r>
            <w:r w:rsidRPr="002D52C4">
              <w:rPr>
                <w:rFonts w:eastAsiaTheme="majorEastAsia"/>
                <w:kern w:val="0"/>
                <w:sz w:val="20"/>
                <w:szCs w:val="20"/>
                <w:lang w:bidi="ta-IN"/>
              </w:rPr>
              <w:t>US</w:t>
            </w:r>
          </w:p>
        </w:tc>
      </w:tr>
      <w:tr w:rsidR="00A80FDC" w:rsidRPr="002D52C4" w14:paraId="39466906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64ECECF6" w14:textId="7C538BA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2000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704B7A3F" w14:textId="7A25406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28.3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1A9DBDC6" w14:textId="6FC99DA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11.7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30860436" w14:textId="7991AA4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21.3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205C56B3" w14:textId="6604C973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20.4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1176C4A8" w14:textId="056B102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18.0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14631A48" w14:textId="05BE621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24.8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38F3E6F1" w14:textId="2110557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17.8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7FEF7A86" w14:textId="1D6DE8C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22.7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213C51C1" w14:textId="1FB19E7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18.8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22192252" w14:textId="682AB22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19.5 </w:t>
            </w:r>
          </w:p>
        </w:tc>
      </w:tr>
      <w:tr w:rsidR="00A80FDC" w:rsidRPr="002D52C4" w14:paraId="514D972F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5D37DEB9" w14:textId="472D206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2001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43684D5A" w14:textId="4EF02C6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26.4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136C4FFD" w14:textId="6F2C6F6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12.4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3D454BAA" w14:textId="766F889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22.1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26749FC9" w14:textId="02E7F4A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20.3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6322B27E" w14:textId="7E24DE9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18.1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452668C2" w14:textId="08A42B6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24.7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6D8DC446" w14:textId="4215B33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18.7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72AF9D8C" w14:textId="06062BC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23.2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563C0842" w14:textId="1BED8A1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19.0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5815A451" w14:textId="36C98489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19.6 </w:t>
            </w:r>
          </w:p>
        </w:tc>
      </w:tr>
      <w:tr w:rsidR="00A80FDC" w:rsidRPr="002D52C4" w14:paraId="3CD0B08F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28ADC529" w14:textId="2F885F2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2002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2D717CA1" w14:textId="2FBD537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26.7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75C6F1F2" w14:textId="0679F8C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13.1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6C3CB95D" w14:textId="6FEF060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23.6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70A006B7" w14:textId="2D32BD5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20.7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462E83E8" w14:textId="1BE7C999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18.9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018724A4" w14:textId="3FE9836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24.8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38955463" w14:textId="6453DB33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19.1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53D32545" w14:textId="1397F4D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22.7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66499C0F" w14:textId="56B4810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19.4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30F4DD0B" w14:textId="1C9763D3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20.1 </w:t>
            </w:r>
          </w:p>
        </w:tc>
      </w:tr>
      <w:tr w:rsidR="00A80FDC" w:rsidRPr="002D52C4" w14:paraId="011E5698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2D123551" w14:textId="272230E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2003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2E943653" w14:textId="6952588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27.0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06F4D616" w14:textId="66D1D96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14.0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79C5CBDA" w14:textId="64F2C0E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22.4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342A5D70" w14:textId="1BDE8F9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21.0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584F5340" w14:textId="41273C5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18.8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7639959D" w14:textId="2C07147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24.8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1A2DA04C" w14:textId="3FB1CF7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19.9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636B4B9D" w14:textId="38EEC8A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24.1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2640B53B" w14:textId="2B0EF37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19.3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1B756131" w14:textId="0A18BE5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20.0 </w:t>
            </w:r>
          </w:p>
        </w:tc>
      </w:tr>
      <w:tr w:rsidR="00A80FDC" w:rsidRPr="002D52C4" w14:paraId="6178B604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03ECA4C4" w14:textId="56E677D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2004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2879B8BD" w14:textId="5DBDCBAD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27.3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60B0FF36" w14:textId="6978AC1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14.0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013B9F4A" w14:textId="2EB6DB5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22.4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675A7B73" w14:textId="3EC572A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21.4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153ED302" w14:textId="42BAFD7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19.1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2631A5B5" w14:textId="3584165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25.3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59AECA26" w14:textId="369EFAF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21.0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218DF2E4" w14:textId="53B32A9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24.3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5DABDB8F" w14:textId="6E2DC26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19.4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2512E8C6" w14:textId="42BBED8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19.9 </w:t>
            </w:r>
          </w:p>
        </w:tc>
      </w:tr>
      <w:tr w:rsidR="00A80FDC" w:rsidRPr="002D52C4" w14:paraId="261EDFE6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6EEB993B" w14:textId="3793A3A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2005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5F626E35" w14:textId="2EB0713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27.3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5E2AD82B" w14:textId="307F7429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14.2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2CB3DF8F" w14:textId="77070B2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22.5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0B94470C" w14:textId="3F30B90D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21.7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52763F85" w14:textId="3F9517F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19.4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1D6FB8F2" w14:textId="318464A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25.8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6216D768" w14:textId="4B2F5E5D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21.9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2152932A" w14:textId="123828A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26.0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77E478B0" w14:textId="5E925C4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20.2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12F6EE41" w14:textId="55954D5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20.5 </w:t>
            </w:r>
          </w:p>
        </w:tc>
      </w:tr>
      <w:tr w:rsidR="00A80FDC" w:rsidRPr="002D52C4" w14:paraId="5C950214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09803B72" w14:textId="2153FA4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2006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1775436E" w14:textId="2F52980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27.9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08A8A396" w14:textId="7D373333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15.3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4898760D" w14:textId="21406833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22.7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1BF5B248" w14:textId="37A6AED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22.2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3BC53AAA" w14:textId="50BDE20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19.2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186862AD" w14:textId="21A6E04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26.1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779E554B" w14:textId="3DDE120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22.5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103B2545" w14:textId="753142E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26.3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481187D5" w14:textId="3DD6C40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20.3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6394BFF5" w14:textId="4EAFDA3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20.7 </w:t>
            </w:r>
          </w:p>
        </w:tc>
      </w:tr>
      <w:tr w:rsidR="00A80FDC" w:rsidRPr="002D52C4" w14:paraId="6D48EC55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5B7D9E91" w14:textId="5823ADD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2007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7D3910B1" w14:textId="5CDFF09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27.1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11424559" w14:textId="28AC6C7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16.6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366B224D" w14:textId="5639F5F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23.1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470FBBF0" w14:textId="10F089E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22.6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41A9C978" w14:textId="39F745E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20.4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29A2CDEC" w14:textId="31796EF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27.1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65C29B97" w14:textId="79105AD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22.9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75D7ED48" w14:textId="0CDBB013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26.3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77B6E5E7" w14:textId="591E799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20.7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3E9ECDC6" w14:textId="79F8B66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21.0 </w:t>
            </w:r>
          </w:p>
        </w:tc>
      </w:tr>
      <w:tr w:rsidR="00A80FDC" w:rsidRPr="002D52C4" w14:paraId="332573CC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219F7D0E" w14:textId="325F4DB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2008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7E8D4571" w14:textId="445C969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27.7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0CAE0B92" w14:textId="42567BD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17.0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0BFE9BE9" w14:textId="52CAFFD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22.9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41AFF224" w14:textId="44F6279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22.8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15E92746" w14:textId="161BEA1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19.7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2C9453E4" w14:textId="3AE2987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28.0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516312CA" w14:textId="6A1262A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23.4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60D4BBBA" w14:textId="6942BC2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26.2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5C32C16F" w14:textId="7B8B8603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20.7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2233AAA0" w14:textId="68BE007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21.5 </w:t>
            </w:r>
          </w:p>
        </w:tc>
      </w:tr>
      <w:tr w:rsidR="00A80FDC" w:rsidRPr="002D52C4" w14:paraId="63DC3D1C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3ED83160" w14:textId="1DC0A9D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2009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06EB08AB" w14:textId="45714D5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26.7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01B844F8" w14:textId="4431BDC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17.5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153A7E17" w14:textId="24F61B2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23.6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00040158" w14:textId="0193890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23.0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34B42DF0" w14:textId="5E112E3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19.7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7F532707" w14:textId="174E8AC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27.6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340D3337" w14:textId="30FFA8E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23.6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797283FE" w14:textId="1B921093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26.5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393E9E43" w14:textId="0DAC7FF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20.9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324A34E7" w14:textId="2E25FE2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21.6 </w:t>
            </w:r>
          </w:p>
        </w:tc>
      </w:tr>
      <w:tr w:rsidR="00A80FDC" w:rsidRPr="002D52C4" w14:paraId="712F9A2B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1321480C" w14:textId="582993D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2010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7ED5A4E9" w14:textId="6DE40E0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27.1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65247375" w14:textId="197A18DD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18.2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426E303D" w14:textId="55F95D89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23.7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183D5ABF" w14:textId="6873B07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23.9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04CF08EA" w14:textId="3D9B56B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19.7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15959CFA" w14:textId="40DFCE9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28.3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27B3DD7E" w14:textId="43EE13E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24.5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3A44E6DE" w14:textId="4463B91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26.6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0059A00E" w14:textId="51CDD76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20.5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095DDE8E" w14:textId="560FE8E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21.5 </w:t>
            </w:r>
          </w:p>
        </w:tc>
      </w:tr>
      <w:tr w:rsidR="00A80FDC" w:rsidRPr="002D52C4" w14:paraId="38B2D609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4A3A4EC2" w14:textId="4F02414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2011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39EC4FCE" w14:textId="3E40798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28.5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39BE57D2" w14:textId="7825C12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19.2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563BDFCA" w14:textId="0A7FAB3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23.2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520533AE" w14:textId="4DBE123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23.9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2C9C783F" w14:textId="3E60DC1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20.4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09BDE128" w14:textId="58AF9BB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27.8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54736DF5" w14:textId="67DCFB5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25.1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6B4E3335" w14:textId="3E167E7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26.7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320F64FA" w14:textId="7519B0A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21.6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13A193E1" w14:textId="5428E45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22.0 </w:t>
            </w:r>
          </w:p>
        </w:tc>
      </w:tr>
      <w:tr w:rsidR="00A80FDC" w:rsidRPr="002D52C4" w14:paraId="5176C2A5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3FC9F30F" w14:textId="1B1960B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2012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417E4D7B" w14:textId="120E15F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28.4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256F4904" w14:textId="0948457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19.7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3950F66B" w14:textId="0D15BF1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22.6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720A4A26" w14:textId="43D6429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24.3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0FCB877F" w14:textId="63BCF72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20.2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0E19D800" w14:textId="715C0E0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27.9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108028B5" w14:textId="1BCC433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25.0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1FA65DC8" w14:textId="5B43DA3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26.0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4C6873B5" w14:textId="76A92F4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21.2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5E2BCD7B" w14:textId="28DD6A1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22.2 </w:t>
            </w:r>
          </w:p>
        </w:tc>
      </w:tr>
      <w:tr w:rsidR="00A80FDC" w:rsidRPr="002D52C4" w14:paraId="5103C82E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54162169" w14:textId="774697B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2013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700CA171" w14:textId="48F3023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28.0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2F9A6643" w14:textId="5047218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20.7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5151D5B5" w14:textId="79B6F12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22.2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4B805187" w14:textId="53E91A4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24.3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14C47A8B" w14:textId="7801986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19.6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509DD972" w14:textId="6FCF163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27.8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52ABD809" w14:textId="427F11E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24.9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258BA125" w14:textId="1C8E1B4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25.0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78B1D40A" w14:textId="698FB69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21.0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59208E66" w14:textId="046B478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21.7 </w:t>
            </w:r>
          </w:p>
        </w:tc>
      </w:tr>
      <w:tr w:rsidR="00A80FDC" w:rsidRPr="002D52C4" w14:paraId="024825D1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1923607C" w14:textId="78E6B07A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2014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7D392B5E" w14:textId="23CEA60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28.5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1541A971" w14:textId="5F18920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21.2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130E03EF" w14:textId="6D948F0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22.0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1BB99DED" w14:textId="13CF3816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24.5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3AEC461E" w14:textId="2309DA4D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20.2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154ACF82" w14:textId="7CE186D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28.2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72076333" w14:textId="3638491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24.8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2075857A" w14:textId="538E9FB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23.7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578E6D2A" w14:textId="6D92B52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21.2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0DFEC7EA" w14:textId="4B15311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21.5 </w:t>
            </w:r>
          </w:p>
        </w:tc>
      </w:tr>
      <w:tr w:rsidR="00A80FDC" w:rsidRPr="002D52C4" w14:paraId="47F3785C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24DF732E" w14:textId="0B08A96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2015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2B5284A8" w14:textId="4D0148E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28.2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17B7DC74" w14:textId="53AFC72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21.5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03910332" w14:textId="23C03D2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22.5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6D34395A" w14:textId="2931063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24.6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078927A3" w14:textId="07C360E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20.0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33C24818" w14:textId="6542B48D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27.8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3F549D2E" w14:textId="10485F5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24.6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2C1ECD19" w14:textId="4EA6617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24.1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34AEF453" w14:textId="22B7992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20.7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36DFEF7E" w14:textId="45E2C39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21.5 </w:t>
            </w:r>
          </w:p>
        </w:tc>
      </w:tr>
      <w:tr w:rsidR="00A80FDC" w:rsidRPr="002D52C4" w14:paraId="0056F0C3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625D351D" w14:textId="6402BB1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2016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2CCB959E" w14:textId="472895B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28.7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1937A073" w14:textId="55E1D5A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22.6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06130B49" w14:textId="49EB025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22.3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23A4A924" w14:textId="033F06D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24.7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7EF997B3" w14:textId="2A44A24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19.8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483DB51F" w14:textId="14BEF999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28.2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025A5349" w14:textId="5034290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24.9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5E39D602" w14:textId="282DFB4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23.3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6BD3F74C" w14:textId="4AD9FDB2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20.4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3DC31705" w14:textId="50899FEE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21.6 </w:t>
            </w:r>
          </w:p>
        </w:tc>
      </w:tr>
      <w:tr w:rsidR="00A80FDC" w:rsidRPr="002D52C4" w14:paraId="3396D2C4" w14:textId="77777777" w:rsidTr="0059483B">
        <w:tc>
          <w:tcPr>
            <w:tcW w:w="564" w:type="pct"/>
            <w:tcBorders>
              <w:top w:val="nil"/>
              <w:left w:val="nil"/>
              <w:bottom w:val="nil"/>
            </w:tcBorders>
          </w:tcPr>
          <w:p w14:paraId="225F296E" w14:textId="2523394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2017</w:t>
            </w:r>
          </w:p>
        </w:tc>
        <w:tc>
          <w:tcPr>
            <w:tcW w:w="424" w:type="pct"/>
            <w:tcBorders>
              <w:top w:val="nil"/>
              <w:bottom w:val="nil"/>
            </w:tcBorders>
          </w:tcPr>
          <w:p w14:paraId="37C52A78" w14:textId="1159AAE9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29.5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21FB06BA" w14:textId="33DFE0C3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23.9 </w:t>
            </w:r>
          </w:p>
        </w:tc>
        <w:tc>
          <w:tcPr>
            <w:tcW w:w="494" w:type="pct"/>
            <w:tcBorders>
              <w:top w:val="nil"/>
              <w:bottom w:val="nil"/>
            </w:tcBorders>
          </w:tcPr>
          <w:p w14:paraId="363DCBD6" w14:textId="5C2284C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22.1 </w:t>
            </w:r>
          </w:p>
        </w:tc>
        <w:tc>
          <w:tcPr>
            <w:tcW w:w="465" w:type="pct"/>
            <w:tcBorders>
              <w:top w:val="nil"/>
              <w:bottom w:val="nil"/>
            </w:tcBorders>
          </w:tcPr>
          <w:p w14:paraId="7BC1A868" w14:textId="3827D8D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24.6 </w:t>
            </w:r>
          </w:p>
        </w:tc>
        <w:tc>
          <w:tcPr>
            <w:tcW w:w="543" w:type="pct"/>
            <w:tcBorders>
              <w:top w:val="nil"/>
              <w:bottom w:val="nil"/>
            </w:tcBorders>
          </w:tcPr>
          <w:p w14:paraId="4F668B8D" w14:textId="2F504AC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19.7 </w:t>
            </w:r>
          </w:p>
        </w:tc>
        <w:tc>
          <w:tcPr>
            <w:tcW w:w="404" w:type="pct"/>
            <w:tcBorders>
              <w:top w:val="nil"/>
              <w:bottom w:val="nil"/>
            </w:tcBorders>
          </w:tcPr>
          <w:p w14:paraId="2C047E1C" w14:textId="08B9F7A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28.4 </w:t>
            </w:r>
          </w:p>
        </w:tc>
        <w:tc>
          <w:tcPr>
            <w:tcW w:w="417" w:type="pct"/>
            <w:tcBorders>
              <w:top w:val="nil"/>
              <w:bottom w:val="nil"/>
            </w:tcBorders>
          </w:tcPr>
          <w:p w14:paraId="4366C280" w14:textId="3025F0B8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24.6 </w:t>
            </w:r>
          </w:p>
        </w:tc>
        <w:tc>
          <w:tcPr>
            <w:tcW w:w="485" w:type="pct"/>
            <w:tcBorders>
              <w:top w:val="nil"/>
              <w:bottom w:val="nil"/>
            </w:tcBorders>
          </w:tcPr>
          <w:p w14:paraId="58408988" w14:textId="58D7B73F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22.8 </w:t>
            </w:r>
          </w:p>
        </w:tc>
        <w:tc>
          <w:tcPr>
            <w:tcW w:w="377" w:type="pct"/>
            <w:tcBorders>
              <w:top w:val="nil"/>
              <w:bottom w:val="nil"/>
            </w:tcBorders>
          </w:tcPr>
          <w:p w14:paraId="3EE908DD" w14:textId="4DA6030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20.2 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</w:tcPr>
          <w:p w14:paraId="0D05D3B1" w14:textId="363F870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21.2 </w:t>
            </w:r>
          </w:p>
        </w:tc>
      </w:tr>
      <w:tr w:rsidR="00A80FDC" w:rsidRPr="002D52C4" w14:paraId="31BCABC1" w14:textId="77777777" w:rsidTr="0059483B">
        <w:tc>
          <w:tcPr>
            <w:tcW w:w="564" w:type="pct"/>
            <w:tcBorders>
              <w:top w:val="nil"/>
              <w:left w:val="nil"/>
              <w:bottom w:val="single" w:sz="12" w:space="0" w:color="auto"/>
            </w:tcBorders>
          </w:tcPr>
          <w:p w14:paraId="3C207C26" w14:textId="26ACC88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>2018</w:t>
            </w:r>
          </w:p>
        </w:tc>
        <w:tc>
          <w:tcPr>
            <w:tcW w:w="424" w:type="pct"/>
            <w:tcBorders>
              <w:top w:val="nil"/>
              <w:bottom w:val="single" w:sz="12" w:space="0" w:color="auto"/>
            </w:tcBorders>
          </w:tcPr>
          <w:p w14:paraId="45479A91" w14:textId="60205E8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29.7 </w:t>
            </w:r>
          </w:p>
        </w:tc>
        <w:tc>
          <w:tcPr>
            <w:tcW w:w="494" w:type="pct"/>
            <w:tcBorders>
              <w:top w:val="nil"/>
              <w:bottom w:val="single" w:sz="12" w:space="0" w:color="auto"/>
            </w:tcBorders>
          </w:tcPr>
          <w:p w14:paraId="67018191" w14:textId="64B20B74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25.2 </w:t>
            </w:r>
          </w:p>
        </w:tc>
        <w:tc>
          <w:tcPr>
            <w:tcW w:w="494" w:type="pct"/>
            <w:tcBorders>
              <w:top w:val="nil"/>
              <w:bottom w:val="single" w:sz="12" w:space="0" w:color="auto"/>
            </w:tcBorders>
          </w:tcPr>
          <w:p w14:paraId="3FD49029" w14:textId="2DDB872D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22.0 </w:t>
            </w:r>
          </w:p>
        </w:tc>
        <w:tc>
          <w:tcPr>
            <w:tcW w:w="465" w:type="pct"/>
            <w:tcBorders>
              <w:top w:val="nil"/>
              <w:bottom w:val="single" w:sz="12" w:space="0" w:color="auto"/>
            </w:tcBorders>
          </w:tcPr>
          <w:p w14:paraId="58AB51BB" w14:textId="273D34F0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25.0 </w:t>
            </w:r>
          </w:p>
        </w:tc>
        <w:tc>
          <w:tcPr>
            <w:tcW w:w="543" w:type="pct"/>
            <w:tcBorders>
              <w:top w:val="nil"/>
              <w:bottom w:val="single" w:sz="12" w:space="0" w:color="auto"/>
            </w:tcBorders>
          </w:tcPr>
          <w:p w14:paraId="3F6B4ECC" w14:textId="037B73A7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19.8 </w:t>
            </w:r>
          </w:p>
        </w:tc>
        <w:tc>
          <w:tcPr>
            <w:tcW w:w="404" w:type="pct"/>
            <w:tcBorders>
              <w:top w:val="nil"/>
              <w:bottom w:val="single" w:sz="12" w:space="0" w:color="auto"/>
            </w:tcBorders>
          </w:tcPr>
          <w:p w14:paraId="12BAB61D" w14:textId="3DFDBCB3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28.7 </w:t>
            </w:r>
          </w:p>
        </w:tc>
        <w:tc>
          <w:tcPr>
            <w:tcW w:w="417" w:type="pct"/>
            <w:tcBorders>
              <w:top w:val="nil"/>
              <w:bottom w:val="single" w:sz="12" w:space="0" w:color="auto"/>
            </w:tcBorders>
          </w:tcPr>
          <w:p w14:paraId="1FE92D63" w14:textId="20ED6545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25.1 </w:t>
            </w:r>
          </w:p>
        </w:tc>
        <w:tc>
          <w:tcPr>
            <w:tcW w:w="485" w:type="pct"/>
            <w:tcBorders>
              <w:top w:val="nil"/>
              <w:bottom w:val="single" w:sz="12" w:space="0" w:color="auto"/>
            </w:tcBorders>
          </w:tcPr>
          <w:p w14:paraId="4F7EE0F1" w14:textId="59A37621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23.2 </w:t>
            </w:r>
          </w:p>
        </w:tc>
        <w:tc>
          <w:tcPr>
            <w:tcW w:w="377" w:type="pct"/>
            <w:tcBorders>
              <w:top w:val="nil"/>
              <w:bottom w:val="single" w:sz="12" w:space="0" w:color="auto"/>
            </w:tcBorders>
          </w:tcPr>
          <w:p w14:paraId="51885D4F" w14:textId="2F6BADFB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20.0 </w:t>
            </w:r>
          </w:p>
        </w:tc>
        <w:tc>
          <w:tcPr>
            <w:tcW w:w="333" w:type="pct"/>
            <w:tcBorders>
              <w:top w:val="nil"/>
              <w:bottom w:val="single" w:sz="12" w:space="0" w:color="auto"/>
              <w:right w:val="nil"/>
            </w:tcBorders>
          </w:tcPr>
          <w:p w14:paraId="77707EC8" w14:textId="4506623C" w:rsidR="00A80FDC" w:rsidRPr="002D52C4" w:rsidRDefault="00A80FDC" w:rsidP="00A80FDC">
            <w:pPr>
              <w:jc w:val="center"/>
              <w:rPr>
                <w:sz w:val="20"/>
                <w:szCs w:val="20"/>
              </w:rPr>
            </w:pPr>
            <w:r w:rsidRPr="00A606B1">
              <w:t xml:space="preserve">21.0 </w:t>
            </w:r>
          </w:p>
        </w:tc>
      </w:tr>
    </w:tbl>
    <w:tbl>
      <w:tblPr>
        <w:tblW w:w="1366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60"/>
      </w:tblGrid>
      <w:tr w:rsidR="002D52C4" w:rsidRPr="002D52C4" w14:paraId="15EF597E" w14:textId="77777777" w:rsidTr="00E248D8">
        <w:trPr>
          <w:trHeight w:val="330"/>
        </w:trPr>
        <w:tc>
          <w:tcPr>
            <w:tcW w:w="1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5D093" w14:textId="35AFABE6" w:rsidR="00E248D8" w:rsidRPr="002D52C4" w:rsidRDefault="00E248D8" w:rsidP="00576340">
            <w:pPr>
              <w:widowControl/>
              <w:rPr>
                <w:kern w:val="0"/>
                <w:sz w:val="20"/>
                <w:szCs w:val="20"/>
              </w:rPr>
            </w:pPr>
            <w:r w:rsidRPr="002D52C4">
              <w:rPr>
                <w:kern w:val="0"/>
                <w:sz w:val="20"/>
                <w:szCs w:val="20"/>
              </w:rPr>
              <w:t>資料來源：</w:t>
            </w:r>
            <w:proofErr w:type="gramStart"/>
            <w:r w:rsidRPr="002D52C4">
              <w:rPr>
                <w:kern w:val="0"/>
                <w:sz w:val="20"/>
                <w:szCs w:val="20"/>
              </w:rPr>
              <w:t>IEA(</w:t>
            </w:r>
            <w:proofErr w:type="gramEnd"/>
            <w:r w:rsidRPr="002D52C4">
              <w:rPr>
                <w:kern w:val="0"/>
                <w:sz w:val="20"/>
                <w:szCs w:val="20"/>
              </w:rPr>
              <w:t>20</w:t>
            </w:r>
            <w:r w:rsidR="00A80FDC">
              <w:rPr>
                <w:kern w:val="0"/>
                <w:sz w:val="20"/>
                <w:szCs w:val="20"/>
              </w:rPr>
              <w:t>20</w:t>
            </w:r>
            <w:r w:rsidRPr="002D52C4">
              <w:rPr>
                <w:kern w:val="0"/>
                <w:sz w:val="20"/>
                <w:szCs w:val="20"/>
              </w:rPr>
              <w:t>), World Energy Balances 199</w:t>
            </w:r>
            <w:r w:rsidR="00F1153C">
              <w:rPr>
                <w:rFonts w:hint="eastAsia"/>
                <w:kern w:val="0"/>
                <w:sz w:val="20"/>
                <w:szCs w:val="20"/>
              </w:rPr>
              <w:t>9</w:t>
            </w:r>
            <w:r w:rsidRPr="002D52C4">
              <w:rPr>
                <w:kern w:val="0"/>
                <w:sz w:val="20"/>
                <w:szCs w:val="20"/>
              </w:rPr>
              <w:t>-201</w:t>
            </w:r>
            <w:r w:rsidR="00A80FDC">
              <w:rPr>
                <w:kern w:val="0"/>
                <w:sz w:val="20"/>
                <w:szCs w:val="20"/>
              </w:rPr>
              <w:t>8</w:t>
            </w:r>
            <w:r w:rsidRPr="002D52C4">
              <w:rPr>
                <w:kern w:val="0"/>
                <w:sz w:val="20"/>
                <w:szCs w:val="20"/>
              </w:rPr>
              <w:t>.</w:t>
            </w:r>
          </w:p>
        </w:tc>
      </w:tr>
      <w:tr w:rsidR="002D52C4" w:rsidRPr="002D52C4" w14:paraId="7B801D36" w14:textId="77777777" w:rsidTr="00E248D8">
        <w:trPr>
          <w:trHeight w:val="330"/>
        </w:trPr>
        <w:tc>
          <w:tcPr>
            <w:tcW w:w="1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8F232" w14:textId="14AC5CAF" w:rsidR="00E248D8" w:rsidRPr="002D52C4" w:rsidRDefault="00E248D8" w:rsidP="00576340">
            <w:pPr>
              <w:widowControl/>
              <w:rPr>
                <w:kern w:val="0"/>
                <w:sz w:val="20"/>
                <w:szCs w:val="20"/>
              </w:rPr>
            </w:pPr>
            <w:r w:rsidRPr="002D52C4">
              <w:rPr>
                <w:kern w:val="0"/>
                <w:sz w:val="20"/>
                <w:szCs w:val="20"/>
              </w:rPr>
              <w:t xml:space="preserve">Source: </w:t>
            </w:r>
            <w:proofErr w:type="gramStart"/>
            <w:r w:rsidRPr="002D52C4">
              <w:rPr>
                <w:kern w:val="0"/>
                <w:sz w:val="20"/>
                <w:szCs w:val="20"/>
              </w:rPr>
              <w:t>IEA(</w:t>
            </w:r>
            <w:proofErr w:type="gramEnd"/>
            <w:r w:rsidRPr="002D52C4">
              <w:rPr>
                <w:kern w:val="0"/>
                <w:sz w:val="20"/>
                <w:szCs w:val="20"/>
              </w:rPr>
              <w:t>20</w:t>
            </w:r>
            <w:r w:rsidR="00A80FDC">
              <w:rPr>
                <w:kern w:val="0"/>
                <w:sz w:val="20"/>
                <w:szCs w:val="20"/>
              </w:rPr>
              <w:t>20</w:t>
            </w:r>
            <w:r w:rsidRPr="002D52C4">
              <w:rPr>
                <w:kern w:val="0"/>
                <w:sz w:val="20"/>
                <w:szCs w:val="20"/>
              </w:rPr>
              <w:t>), World Energy Balances 199</w:t>
            </w:r>
            <w:r w:rsidR="00F1153C">
              <w:rPr>
                <w:rFonts w:hint="eastAsia"/>
                <w:kern w:val="0"/>
                <w:sz w:val="20"/>
                <w:szCs w:val="20"/>
              </w:rPr>
              <w:t>9</w:t>
            </w:r>
            <w:r w:rsidRPr="002D52C4">
              <w:rPr>
                <w:kern w:val="0"/>
                <w:sz w:val="20"/>
                <w:szCs w:val="20"/>
              </w:rPr>
              <w:t>-201</w:t>
            </w:r>
            <w:r w:rsidR="00A80FDC">
              <w:rPr>
                <w:kern w:val="0"/>
                <w:sz w:val="20"/>
                <w:szCs w:val="20"/>
              </w:rPr>
              <w:t>8</w:t>
            </w:r>
            <w:r w:rsidRPr="002D52C4">
              <w:rPr>
                <w:kern w:val="0"/>
                <w:sz w:val="20"/>
                <w:szCs w:val="20"/>
              </w:rPr>
              <w:t>.</w:t>
            </w:r>
          </w:p>
        </w:tc>
      </w:tr>
      <w:tr w:rsidR="002D52C4" w:rsidRPr="002D52C4" w14:paraId="40F5046B" w14:textId="77777777" w:rsidTr="00E248D8">
        <w:trPr>
          <w:trHeight w:val="330"/>
        </w:trPr>
        <w:tc>
          <w:tcPr>
            <w:tcW w:w="1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D9188" w14:textId="77777777" w:rsidR="00E248D8" w:rsidRPr="002D52C4" w:rsidRDefault="00E248D8" w:rsidP="00E248D8">
            <w:pPr>
              <w:widowControl/>
              <w:rPr>
                <w:kern w:val="0"/>
                <w:sz w:val="20"/>
                <w:szCs w:val="20"/>
              </w:rPr>
            </w:pPr>
            <w:proofErr w:type="gramStart"/>
            <w:r w:rsidRPr="002D52C4">
              <w:rPr>
                <w:kern w:val="0"/>
                <w:sz w:val="20"/>
                <w:szCs w:val="20"/>
              </w:rPr>
              <w:t>註</w:t>
            </w:r>
            <w:proofErr w:type="gramEnd"/>
            <w:r w:rsidRPr="002D52C4">
              <w:rPr>
                <w:kern w:val="0"/>
                <w:sz w:val="20"/>
                <w:szCs w:val="20"/>
              </w:rPr>
              <w:t>：電力消費占比</w:t>
            </w:r>
            <w:r w:rsidRPr="002D52C4">
              <w:rPr>
                <w:kern w:val="0"/>
                <w:sz w:val="20"/>
                <w:szCs w:val="20"/>
              </w:rPr>
              <w:t>=</w:t>
            </w:r>
            <w:r w:rsidRPr="002D52C4">
              <w:rPr>
                <w:kern w:val="0"/>
                <w:sz w:val="20"/>
                <w:szCs w:val="20"/>
              </w:rPr>
              <w:t>電力消費</w:t>
            </w:r>
            <w:r w:rsidRPr="002D52C4">
              <w:rPr>
                <w:kern w:val="0"/>
                <w:sz w:val="20"/>
                <w:szCs w:val="20"/>
              </w:rPr>
              <w:t>/</w:t>
            </w:r>
            <w:r w:rsidRPr="002D52C4">
              <w:rPr>
                <w:kern w:val="0"/>
                <w:sz w:val="20"/>
                <w:szCs w:val="20"/>
              </w:rPr>
              <w:t>能源總消費。</w:t>
            </w:r>
          </w:p>
        </w:tc>
      </w:tr>
      <w:tr w:rsidR="00E248D8" w:rsidRPr="002D52C4" w14:paraId="1F04D01A" w14:textId="77777777" w:rsidTr="00E248D8">
        <w:trPr>
          <w:trHeight w:val="330"/>
        </w:trPr>
        <w:tc>
          <w:tcPr>
            <w:tcW w:w="1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75A03" w14:textId="77777777" w:rsidR="00E248D8" w:rsidRPr="002D52C4" w:rsidRDefault="00E248D8" w:rsidP="00E248D8">
            <w:pPr>
              <w:widowControl/>
              <w:rPr>
                <w:kern w:val="0"/>
                <w:sz w:val="20"/>
                <w:szCs w:val="20"/>
              </w:rPr>
            </w:pPr>
            <w:r w:rsidRPr="002D52C4">
              <w:rPr>
                <w:kern w:val="0"/>
                <w:sz w:val="20"/>
                <w:szCs w:val="20"/>
              </w:rPr>
              <w:t>Note:</w:t>
            </w:r>
            <w:r w:rsidRPr="002D52C4">
              <w:rPr>
                <w:kern w:val="0"/>
              </w:rPr>
              <w:t xml:space="preserve"> </w:t>
            </w:r>
            <w:r w:rsidRPr="002D52C4">
              <w:rPr>
                <w:kern w:val="0"/>
                <w:sz w:val="20"/>
                <w:szCs w:val="20"/>
              </w:rPr>
              <w:t>Percentage of Electricity consumption = electricity consumption / Total final consumption.</w:t>
            </w:r>
          </w:p>
        </w:tc>
      </w:tr>
    </w:tbl>
    <w:p w14:paraId="16B032F7" w14:textId="77777777" w:rsidR="009E6905" w:rsidRPr="002D52C4" w:rsidRDefault="009E6905" w:rsidP="00576340"/>
    <w:sectPr w:rsidR="009E6905" w:rsidRPr="002D52C4" w:rsidSect="005D4D0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31E7" w14:textId="77777777" w:rsidR="0082679B" w:rsidRDefault="0082679B" w:rsidP="00221FB4">
      <w:r>
        <w:separator/>
      </w:r>
    </w:p>
  </w:endnote>
  <w:endnote w:type="continuationSeparator" w:id="0">
    <w:p w14:paraId="225BE6C8" w14:textId="77777777" w:rsidR="0082679B" w:rsidRDefault="0082679B" w:rsidP="0022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40C8" w14:textId="77777777" w:rsidR="0082679B" w:rsidRDefault="0082679B" w:rsidP="00221FB4">
      <w:r>
        <w:separator/>
      </w:r>
    </w:p>
  </w:footnote>
  <w:footnote w:type="continuationSeparator" w:id="0">
    <w:p w14:paraId="3C9694A0" w14:textId="77777777" w:rsidR="0082679B" w:rsidRDefault="0082679B" w:rsidP="00221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3B0"/>
    <w:rsid w:val="000313BF"/>
    <w:rsid w:val="00034082"/>
    <w:rsid w:val="00035D7E"/>
    <w:rsid w:val="000447CD"/>
    <w:rsid w:val="00076FA3"/>
    <w:rsid w:val="000956F2"/>
    <w:rsid w:val="000A2445"/>
    <w:rsid w:val="000D3073"/>
    <w:rsid w:val="00107A7B"/>
    <w:rsid w:val="001416C3"/>
    <w:rsid w:val="001922DD"/>
    <w:rsid w:val="001A685A"/>
    <w:rsid w:val="00211AFD"/>
    <w:rsid w:val="00221FB4"/>
    <w:rsid w:val="00242CCF"/>
    <w:rsid w:val="00252061"/>
    <w:rsid w:val="00280948"/>
    <w:rsid w:val="00286EF9"/>
    <w:rsid w:val="002D52C4"/>
    <w:rsid w:val="003127B1"/>
    <w:rsid w:val="00360294"/>
    <w:rsid w:val="003B619D"/>
    <w:rsid w:val="003D4D04"/>
    <w:rsid w:val="003F5E37"/>
    <w:rsid w:val="004772CF"/>
    <w:rsid w:val="004D064E"/>
    <w:rsid w:val="004E3461"/>
    <w:rsid w:val="004F1359"/>
    <w:rsid w:val="00522A8C"/>
    <w:rsid w:val="005236A8"/>
    <w:rsid w:val="00533ED3"/>
    <w:rsid w:val="00534204"/>
    <w:rsid w:val="00576340"/>
    <w:rsid w:val="00583473"/>
    <w:rsid w:val="00594084"/>
    <w:rsid w:val="005A1F3F"/>
    <w:rsid w:val="005B0B89"/>
    <w:rsid w:val="005B6769"/>
    <w:rsid w:val="005C2CA8"/>
    <w:rsid w:val="005D0EEA"/>
    <w:rsid w:val="005D4D0C"/>
    <w:rsid w:val="005F7CF1"/>
    <w:rsid w:val="00600DE8"/>
    <w:rsid w:val="00600E75"/>
    <w:rsid w:val="00665E57"/>
    <w:rsid w:val="00666338"/>
    <w:rsid w:val="00716186"/>
    <w:rsid w:val="0074506C"/>
    <w:rsid w:val="00770EE1"/>
    <w:rsid w:val="0078292D"/>
    <w:rsid w:val="00782A15"/>
    <w:rsid w:val="0082679B"/>
    <w:rsid w:val="00827825"/>
    <w:rsid w:val="008403ED"/>
    <w:rsid w:val="00841F88"/>
    <w:rsid w:val="00860F8E"/>
    <w:rsid w:val="00865EE9"/>
    <w:rsid w:val="008A78BA"/>
    <w:rsid w:val="008B4919"/>
    <w:rsid w:val="008F144D"/>
    <w:rsid w:val="008F1586"/>
    <w:rsid w:val="008F61D4"/>
    <w:rsid w:val="00953207"/>
    <w:rsid w:val="009A06D9"/>
    <w:rsid w:val="009E2214"/>
    <w:rsid w:val="009E6905"/>
    <w:rsid w:val="009F22BA"/>
    <w:rsid w:val="00A515A2"/>
    <w:rsid w:val="00A77BBE"/>
    <w:rsid w:val="00A80FDC"/>
    <w:rsid w:val="00A819DE"/>
    <w:rsid w:val="00A87256"/>
    <w:rsid w:val="00A924C6"/>
    <w:rsid w:val="00AD60AE"/>
    <w:rsid w:val="00B109F4"/>
    <w:rsid w:val="00B430C4"/>
    <w:rsid w:val="00B44FEA"/>
    <w:rsid w:val="00B62300"/>
    <w:rsid w:val="00B64748"/>
    <w:rsid w:val="00B649A6"/>
    <w:rsid w:val="00B70076"/>
    <w:rsid w:val="00B903B0"/>
    <w:rsid w:val="00BC6B2B"/>
    <w:rsid w:val="00C039E2"/>
    <w:rsid w:val="00C325D5"/>
    <w:rsid w:val="00C411D0"/>
    <w:rsid w:val="00C443C9"/>
    <w:rsid w:val="00C543C0"/>
    <w:rsid w:val="00C57207"/>
    <w:rsid w:val="00C77CE3"/>
    <w:rsid w:val="00CB37F2"/>
    <w:rsid w:val="00CD6AA2"/>
    <w:rsid w:val="00CF2DAC"/>
    <w:rsid w:val="00CF7FFB"/>
    <w:rsid w:val="00D17598"/>
    <w:rsid w:val="00D2346D"/>
    <w:rsid w:val="00D421C5"/>
    <w:rsid w:val="00DB04C8"/>
    <w:rsid w:val="00DB094A"/>
    <w:rsid w:val="00DD2446"/>
    <w:rsid w:val="00DD6C4D"/>
    <w:rsid w:val="00E0391C"/>
    <w:rsid w:val="00E05A50"/>
    <w:rsid w:val="00E12FCF"/>
    <w:rsid w:val="00E248D8"/>
    <w:rsid w:val="00E72CA8"/>
    <w:rsid w:val="00E83F71"/>
    <w:rsid w:val="00E84326"/>
    <w:rsid w:val="00EB0061"/>
    <w:rsid w:val="00EC19F2"/>
    <w:rsid w:val="00ED067C"/>
    <w:rsid w:val="00ED6A6E"/>
    <w:rsid w:val="00F1153C"/>
    <w:rsid w:val="00F16C99"/>
    <w:rsid w:val="00FC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68FB5AF"/>
  <w15:docId w15:val="{E32AED29-9319-46C9-98C6-C9164417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3B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0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1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1FB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1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1FB4"/>
    <w:rPr>
      <w:rFonts w:ascii="Times New Roman" w:eastAsia="新細明體" w:hAnsi="Times New Roman" w:cs="Times New Roman"/>
      <w:sz w:val="20"/>
      <w:szCs w:val="20"/>
    </w:rPr>
  </w:style>
  <w:style w:type="table" w:customStyle="1" w:styleId="1">
    <w:name w:val="表格格線1"/>
    <w:basedOn w:val="a1"/>
    <w:next w:val="a3"/>
    <w:uiPriority w:val="59"/>
    <w:rsid w:val="005B0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59"/>
    <w:rsid w:val="005B0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92813-6D18-4FED-AC1C-8F43ED5F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252</Words>
  <Characters>1440</Characters>
  <Application>Microsoft Office Word</Application>
  <DocSecurity>0</DocSecurity>
  <Lines>12</Lines>
  <Paragraphs>3</Paragraphs>
  <ScaleCrop>false</ScaleCrop>
  <Company>SYNNEX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院 台綜</cp:lastModifiedBy>
  <cp:revision>35</cp:revision>
  <cp:lastPrinted>2018-07-25T10:24:00Z</cp:lastPrinted>
  <dcterms:created xsi:type="dcterms:W3CDTF">2015-03-30T02:18:00Z</dcterms:created>
  <dcterms:modified xsi:type="dcterms:W3CDTF">2021-06-24T05:41:00Z</dcterms:modified>
</cp:coreProperties>
</file>