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97" w:lineRule="exact" w:before="41" w:after="0"/>
        <w:ind w:left="286" w:right="0" w:hanging="187"/>
        <w:jc w:val="left"/>
      </w:pPr>
      <w:r>
        <w:rPr>
          <w:color w:val="231F20"/>
          <w:spacing w:val="-1"/>
        </w:rPr>
        <w:t>能源安全度 ( </w:t>
      </w:r>
      <w:r>
        <w:rPr>
          <w:color w:val="231F20"/>
        </w:rPr>
        <w:t>109年 )</w:t>
      </w:r>
    </w:p>
    <w:p>
      <w:pPr>
        <w:pStyle w:val="Heading3"/>
        <w:spacing w:line="205" w:lineRule="exact"/>
      </w:pPr>
      <w:r>
        <w:rPr>
          <w:color w:val="231F20"/>
        </w:rPr>
        <w:t>Energy</w:t>
      </w:r>
      <w:r>
        <w:rPr>
          <w:color w:val="231F20"/>
          <w:spacing w:val="-3"/>
        </w:rPr>
        <w:t> </w:t>
      </w:r>
      <w:r>
        <w:rPr>
          <w:color w:val="231F20"/>
        </w:rPr>
        <w:t>Security</w:t>
      </w:r>
      <w:r>
        <w:rPr>
          <w:color w:val="231F20"/>
          <w:spacing w:val="-4"/>
        </w:rPr>
        <w:t> </w:t>
      </w:r>
      <w:r>
        <w:rPr>
          <w:color w:val="231F20"/>
        </w:rPr>
        <w:t>Indicators</w:t>
      </w:r>
      <w:r>
        <w:rPr>
          <w:color w:val="231F20"/>
          <w:spacing w:val="-3"/>
        </w:rPr>
        <w:t> </w:t>
      </w:r>
      <w:r>
        <w:rPr>
          <w:color w:val="231F20"/>
        </w:rPr>
        <w:t>(2020)</w:t>
      </w:r>
    </w:p>
    <w:p>
      <w:pPr>
        <w:spacing w:line="240" w:lineRule="auto" w:before="8"/>
        <w:rPr>
          <w:b/>
          <w:sz w:val="5"/>
        </w:rPr>
      </w:pPr>
    </w:p>
    <w:p>
      <w:pPr>
        <w:pStyle w:val="BodyText"/>
        <w:spacing w:line="188" w:lineRule="exact" w:before="70"/>
        <w:ind w:left="1569" w:right="1942"/>
        <w:jc w:val="center"/>
      </w:pPr>
      <w:r>
        <w:rPr>
          <w:color w:val="231F20"/>
        </w:rPr>
        <w:t>進口能源依存度(%)</w:t>
      </w:r>
    </w:p>
    <w:p>
      <w:pPr>
        <w:pStyle w:val="BodyText"/>
        <w:spacing w:line="151" w:lineRule="exact"/>
        <w:ind w:left="1569" w:right="1941"/>
        <w:jc w:val="center"/>
      </w:pPr>
      <w:r>
        <w:rPr>
          <w:color w:val="231F20"/>
        </w:rPr>
        <w:t>Dependence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Imported</w:t>
      </w:r>
      <w:r>
        <w:rPr>
          <w:color w:val="231F20"/>
          <w:spacing w:val="-2"/>
        </w:rPr>
        <w:t> </w:t>
      </w:r>
      <w:r>
        <w:rPr>
          <w:color w:val="231F20"/>
        </w:rPr>
        <w:t>Energy</w:t>
      </w:r>
    </w:p>
    <w:p>
      <w:pPr>
        <w:pStyle w:val="Heading2"/>
        <w:spacing w:line="183" w:lineRule="exact"/>
        <w:ind w:left="1561" w:right="1943"/>
      </w:pPr>
      <w:r>
        <w:rPr/>
        <w:pict>
          <v:group style="position:absolute;margin-left:108.5037pt;margin-top:9.120348pt;width:120.25pt;height:120.25pt;mso-position-horizontal-relative:page;mso-position-vertical-relative:paragraph;z-index:-15805952" id="docshapegroup1" coordorigin="2170,182" coordsize="2405,2405">
            <v:shape style="position:absolute;left:2172;top:185;width:2400;height:2400" id="docshape2" coordorigin="2173,185" coordsize="2400,2400" path="m3373,185l4572,1385,3373,2584,2173,1385,3373,185xe" filled="false" stroked="true" strokeweight=".277pt" strokecolor="#58595b">
              <v:path arrowok="t"/>
              <v:stroke dashstyle="solid"/>
            </v:shape>
            <v:shape style="position:absolute;left:2412;top:425;width:1920;height:1920" id="docshape3" coordorigin="2413,425" coordsize="1920,1920" path="m3373,425l2413,1385,3373,2345,4332,1385,3373,425xe" filled="true" fillcolor="#e6e7e8" stroked="false">
              <v:path arrowok="t"/>
              <v:fill type="solid"/>
            </v:shape>
            <v:shape style="position:absolute;left:2412;top:425;width:1920;height:1920" id="docshape4" coordorigin="2413,425" coordsize="1920,1920" path="m3373,425l4332,1385,3373,2345,2413,1385,3373,425xe" filled="false" stroked="true" strokeweight=".277pt" strokecolor="#bcbec0">
              <v:path arrowok="t"/>
              <v:stroke dashstyle="solid"/>
            </v:shape>
            <v:shape style="position:absolute;left:2652;top:664;width:1440;height:1440" id="docshape5" coordorigin="2653,665" coordsize="1440,1440" path="m3373,665l2653,1385,3373,2105,4092,1385,3373,665xe" filled="true" fillcolor="#ffffff" stroked="false">
              <v:path arrowok="t"/>
              <v:fill type="solid"/>
            </v:shape>
            <v:shape style="position:absolute;left:2652;top:664;width:1440;height:1440" id="docshape6" coordorigin="2653,665" coordsize="1440,1440" path="m3373,665l4092,1385,3373,2105,2653,1385,3373,665xe" filled="false" stroked="true" strokeweight=".277pt" strokecolor="#bcbec0">
              <v:path arrowok="t"/>
              <v:stroke dashstyle="solid"/>
            </v:shape>
            <v:shape style="position:absolute;left:2892;top:904;width:961;height:961" id="docshape7" coordorigin="2892,905" coordsize="961,961" path="m3373,905l2892,1385,3373,1865,3852,1385,3373,905xe" filled="true" fillcolor="#e6e7e8" stroked="false">
              <v:path arrowok="t"/>
              <v:fill type="solid"/>
            </v:shape>
            <v:shape style="position:absolute;left:2892;top:904;width:961;height:961" id="docshape8" coordorigin="2892,905" coordsize="961,961" path="m3373,905l3852,1385,3373,1865,2892,1385,3373,905xe" filled="false" stroked="true" strokeweight=".277pt" strokecolor="#bcbec0">
              <v:path arrowok="t"/>
              <v:stroke dashstyle="solid"/>
            </v:shape>
            <v:shape style="position:absolute;left:3132;top:1144;width:481;height:481" id="docshape9" coordorigin="3132,1145" coordsize="481,481" path="m3373,1145l3132,1385,3373,1625,3613,1385,3373,1145xe" filled="true" fillcolor="#ffffff" stroked="false">
              <v:path arrowok="t"/>
              <v:fill type="solid"/>
            </v:shape>
            <v:shape style="position:absolute;left:3132;top:1144;width:481;height:481" id="docshape10" coordorigin="3132,1145" coordsize="481,481" path="m3373,1145l3613,1385,3373,1625,3132,1385,3373,1145xe" filled="false" stroked="true" strokeweight=".277pt" strokecolor="#bcbec0">
              <v:path arrowok="t"/>
              <v:stroke dashstyle="solid"/>
            </v:shape>
            <v:shape style="position:absolute;left:2172;top:185;width:2400;height:2400" id="docshape11" coordorigin="2173,185" coordsize="2400,2400" path="m4572,1385l2173,1385m3372,185l3373,2584e" filled="false" stroked="true" strokeweight=".277pt" strokecolor="#58595b">
              <v:path arrowok="t"/>
              <v:stroke dashstyle="solid"/>
            </v:shape>
            <v:shape style="position:absolute;left:2847;top:205;width:1720;height:2066" id="docshape12" coordorigin="2847,205" coordsize="1720,2066" path="m2896,1373l2885,1362,2858,1362,2847,1373,2847,1400,2858,1411,2885,1411,2896,1400,2896,1387,2896,1373xm3402,2233l3391,2222,3364,2222,3353,2233,3353,2260,3364,2271,3391,2271,3402,2260,3402,2247,3402,2233xm3402,216l3391,205,3364,205,3353,216,3353,243,3364,254,3391,254,3402,243,3402,230,3402,216xm4566,1373l4555,1362,4528,1362,4517,1373,4517,1400,4528,1411,4555,1411,4566,1400,4566,1387,4566,1373xe" filled="true" fillcolor="#f15a22" stroked="false">
              <v:path arrowok="t"/>
              <v:fill type="solid"/>
            </v:shape>
            <v:shape style="position:absolute;left:2868;top:225;width:1667;height:2022" id="docshape13" coordorigin="2868,225" coordsize="1667,2022" path="m3376,225l2868,1387,3377,2247,4534,1387,3376,225xe" filled="false" stroked="true" strokeweight=".555pt" strokecolor="#f15a22">
              <v:path arrowok="t"/>
              <v:stroke dashstyle="solid"/>
            </v:shape>
            <w10:wrap type="none"/>
          </v:group>
        </w:pict>
      </w:r>
      <w:r>
        <w:rPr>
          <w:color w:val="231F20"/>
        </w:rPr>
        <w:t>100</w:t>
      </w:r>
    </w:p>
    <w:p>
      <w:pPr>
        <w:spacing w:line="222" w:lineRule="exact" w:before="0"/>
        <w:ind w:left="1569" w:right="1260" w:firstLine="0"/>
        <w:jc w:val="center"/>
        <w:rPr>
          <w:b/>
          <w:sz w:val="14"/>
        </w:rPr>
      </w:pPr>
      <w:r>
        <w:rPr>
          <w:b/>
          <w:color w:val="F15A22"/>
          <w:sz w:val="14"/>
        </w:rPr>
        <w:t>97.5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7260" w:h="10550"/>
          <w:pgMar w:top="640" w:bottom="280" w:left="380" w:right="420"/>
        </w:sectPr>
      </w:pPr>
    </w:p>
    <w:p>
      <w:pPr>
        <w:spacing w:line="240" w:lineRule="auto" w:before="3"/>
        <w:rPr>
          <w:b/>
          <w:sz w:val="8"/>
        </w:rPr>
      </w:pPr>
    </w:p>
    <w:p>
      <w:pPr>
        <w:pStyle w:val="BodyText"/>
        <w:spacing w:line="117" w:lineRule="exact"/>
        <w:ind w:left="656"/>
      </w:pPr>
      <w:r>
        <w:rPr>
          <w:color w:val="231F20"/>
          <w:spacing w:val="-3"/>
        </w:rPr>
        <w:t>石油依存度(%)</w:t>
      </w:r>
    </w:p>
    <w:p>
      <w:pPr>
        <w:tabs>
          <w:tab w:pos="1549" w:val="left" w:leader="none"/>
        </w:tabs>
        <w:spacing w:line="119" w:lineRule="exact" w:before="148"/>
        <w:ind w:left="626" w:right="0" w:firstLine="0"/>
        <w:jc w:val="left"/>
        <w:rPr>
          <w:b/>
          <w:sz w:val="13"/>
        </w:rPr>
      </w:pPr>
      <w:r>
        <w:rPr/>
        <w:br w:type="column"/>
      </w:r>
      <w:r>
        <w:rPr>
          <w:b/>
          <w:color w:val="F15A22"/>
          <w:w w:val="95"/>
          <w:sz w:val="14"/>
        </w:rPr>
        <w:t>44.2</w:t>
        <w:tab/>
      </w:r>
      <w:r>
        <w:rPr>
          <w:b/>
          <w:color w:val="231F20"/>
          <w:w w:val="95"/>
          <w:sz w:val="13"/>
        </w:rPr>
        <w:t>0</w:t>
      </w:r>
    </w:p>
    <w:p>
      <w:pPr>
        <w:pStyle w:val="Heading2"/>
        <w:spacing w:line="203" w:lineRule="exact" w:before="64"/>
        <w:jc w:val="right"/>
      </w:pPr>
      <w:r>
        <w:rPr>
          <w:b w:val="0"/>
        </w:rPr>
        <w:br w:type="column"/>
      </w:r>
      <w:r>
        <w:rPr>
          <w:color w:val="F15A22"/>
        </w:rPr>
        <w:t>99.8</w:t>
      </w:r>
    </w:p>
    <w:p>
      <w:pPr>
        <w:spacing w:line="240" w:lineRule="auto" w:before="3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spacing w:line="117" w:lineRule="exact"/>
        <w:ind w:left="101"/>
      </w:pPr>
      <w:r>
        <w:rPr>
          <w:color w:val="231F20"/>
        </w:rPr>
        <w:t>進口石油依存度(%)</w:t>
      </w:r>
    </w:p>
    <w:p>
      <w:pPr>
        <w:spacing w:after="0" w:line="117" w:lineRule="exact"/>
        <w:sectPr>
          <w:type w:val="continuous"/>
          <w:pgSz w:w="7260" w:h="10550"/>
          <w:pgMar w:top="640" w:bottom="280" w:left="380" w:right="420"/>
          <w:cols w:num="4" w:equalWidth="0">
            <w:col w:w="1440" w:space="40"/>
            <w:col w:w="1653" w:space="329"/>
            <w:col w:w="914" w:space="40"/>
            <w:col w:w="2044"/>
          </w:cols>
        </w:sectPr>
      </w:pPr>
    </w:p>
    <w:p>
      <w:pPr>
        <w:pStyle w:val="BodyText"/>
        <w:spacing w:before="38"/>
        <w:ind w:left="351"/>
      </w:pPr>
      <w:r>
        <w:rPr>
          <w:color w:val="231F20"/>
        </w:rPr>
        <w:t>Dependence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Oil</w:t>
      </w:r>
    </w:p>
    <w:p>
      <w:pPr>
        <w:spacing w:line="223" w:lineRule="exact" w:before="0"/>
        <w:ind w:left="79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231F20"/>
          <w:sz w:val="14"/>
        </w:rPr>
        <w:t>100</w:t>
      </w:r>
    </w:p>
    <w:p>
      <w:pPr>
        <w:pStyle w:val="BodyText"/>
        <w:spacing w:line="259" w:lineRule="exact"/>
        <w:ind w:left="351"/>
      </w:pPr>
      <w:r>
        <w:rPr/>
        <w:br w:type="column"/>
      </w:r>
      <w:r>
        <w:rPr>
          <w:b/>
          <w:color w:val="231F20"/>
          <w:position w:val="5"/>
          <w:sz w:val="14"/>
        </w:rPr>
        <w:t>100</w:t>
      </w:r>
      <w:r>
        <w:rPr>
          <w:b/>
          <w:color w:val="231F20"/>
          <w:spacing w:val="21"/>
          <w:position w:val="5"/>
          <w:sz w:val="14"/>
        </w:rPr>
        <w:t> </w:t>
      </w:r>
      <w:r>
        <w:rPr>
          <w:color w:val="231F20"/>
        </w:rPr>
        <w:t>Dependence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Oil</w:t>
      </w:r>
      <w:r>
        <w:rPr>
          <w:color w:val="231F20"/>
          <w:spacing w:val="-4"/>
        </w:rPr>
        <w:t> </w:t>
      </w:r>
      <w:r>
        <w:rPr>
          <w:color w:val="231F20"/>
        </w:rPr>
        <w:t>Imports</w:t>
      </w:r>
    </w:p>
    <w:p>
      <w:pPr>
        <w:spacing w:after="0" w:line="259" w:lineRule="exact"/>
        <w:sectPr>
          <w:type w:val="continuous"/>
          <w:pgSz w:w="7260" w:h="10550"/>
          <w:pgMar w:top="640" w:bottom="280" w:left="380" w:right="420"/>
          <w:cols w:num="3" w:equalWidth="0">
            <w:col w:w="1440" w:space="40"/>
            <w:col w:w="345" w:space="2048"/>
            <w:col w:w="2587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0"/>
        </w:rPr>
      </w:pPr>
    </w:p>
    <w:p>
      <w:pPr>
        <w:pStyle w:val="Heading2"/>
        <w:spacing w:before="65"/>
        <w:ind w:left="1569" w:right="1666"/>
      </w:pPr>
      <w:r>
        <w:rPr>
          <w:color w:val="F15A22"/>
        </w:rPr>
        <w:t>72.5</w:t>
      </w:r>
    </w:p>
    <w:p>
      <w:pPr>
        <w:spacing w:line="237" w:lineRule="exact" w:before="112"/>
        <w:ind w:left="1521" w:right="1943" w:firstLine="0"/>
        <w:jc w:val="center"/>
        <w:rPr>
          <w:b/>
          <w:sz w:val="14"/>
        </w:rPr>
      </w:pPr>
      <w:r>
        <w:rPr>
          <w:b/>
          <w:color w:val="231F20"/>
          <w:sz w:val="14"/>
        </w:rPr>
        <w:t>100</w:t>
      </w:r>
    </w:p>
    <w:p>
      <w:pPr>
        <w:pStyle w:val="BodyText"/>
        <w:spacing w:line="167" w:lineRule="exact"/>
        <w:ind w:left="1569" w:right="1942"/>
        <w:jc w:val="center"/>
      </w:pPr>
      <w:r>
        <w:rPr>
          <w:color w:val="231F20"/>
        </w:rPr>
        <w:t>中東原油進口依存度(%)</w:t>
      </w:r>
    </w:p>
    <w:p>
      <w:pPr>
        <w:pStyle w:val="BodyText"/>
        <w:spacing w:line="188" w:lineRule="exact"/>
        <w:ind w:left="1569" w:right="1943"/>
        <w:jc w:val="center"/>
      </w:pPr>
      <w:r>
        <w:rPr>
          <w:color w:val="231F20"/>
        </w:rPr>
        <w:t>Dependence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Crude</w:t>
      </w:r>
      <w:r>
        <w:rPr>
          <w:color w:val="231F20"/>
          <w:spacing w:val="-1"/>
        </w:rPr>
        <w:t> </w:t>
      </w:r>
      <w:r>
        <w:rPr>
          <w:color w:val="231F20"/>
        </w:rPr>
        <w:t>Oil</w:t>
      </w:r>
      <w:r>
        <w:rPr>
          <w:color w:val="231F20"/>
          <w:spacing w:val="-2"/>
        </w:rPr>
        <w:t> </w:t>
      </w:r>
      <w:r>
        <w:rPr>
          <w:color w:val="231F20"/>
        </w:rPr>
        <w:t>Imports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Middle</w:t>
      </w:r>
      <w:r>
        <w:rPr>
          <w:color w:val="231F20"/>
          <w:spacing w:val="-3"/>
        </w:rPr>
        <w:t> </w:t>
      </w:r>
      <w:r>
        <w:rPr>
          <w:color w:val="231F20"/>
        </w:rPr>
        <w:t>East</w:t>
      </w:r>
    </w:p>
    <w:p>
      <w:pPr>
        <w:spacing w:line="240" w:lineRule="auto" w:before="9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307" w:lineRule="exact" w:before="50" w:after="0"/>
        <w:ind w:left="286" w:right="0" w:hanging="187"/>
        <w:jc w:val="left"/>
      </w:pPr>
      <w:r>
        <w:rPr>
          <w:color w:val="231F20"/>
        </w:rPr>
        <w:t>國內能源消費與實質國內生產毛額成長率、能源消費彈性值</w:t>
      </w:r>
    </w:p>
    <w:p>
      <w:pPr>
        <w:pStyle w:val="Heading3"/>
        <w:spacing w:line="141" w:lineRule="auto" w:before="37"/>
        <w:ind w:right="1420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Domestic</w:t>
      </w:r>
      <w:r>
        <w:rPr>
          <w:color w:val="231F20"/>
          <w:spacing w:val="-5"/>
        </w:rPr>
        <w:t> </w:t>
      </w:r>
      <w:r>
        <w:rPr>
          <w:color w:val="231F20"/>
        </w:rPr>
        <w:t>Energy</w:t>
      </w:r>
      <w:r>
        <w:rPr>
          <w:color w:val="231F20"/>
          <w:spacing w:val="-4"/>
        </w:rPr>
        <w:t> </w:t>
      </w:r>
      <w:r>
        <w:rPr>
          <w:color w:val="231F20"/>
        </w:rPr>
        <w:t>Consumption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GDP,</w:t>
      </w:r>
      <w:r>
        <w:rPr>
          <w:color w:val="231F20"/>
          <w:spacing w:val="-5"/>
        </w:rPr>
        <w:t> </w:t>
      </w:r>
      <w:r>
        <w:rPr>
          <w:color w:val="231F20"/>
        </w:rPr>
        <w:t>Elasticity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Domestic Energy Consumption</w:t>
      </w:r>
    </w:p>
    <w:p>
      <w:pPr>
        <w:pStyle w:val="BodyText"/>
        <w:spacing w:line="151" w:lineRule="auto" w:before="105"/>
        <w:ind w:left="328" w:right="6052" w:hanging="29"/>
      </w:pPr>
      <w:r>
        <w:rPr/>
        <w:pict>
          <v:group style="position:absolute;margin-left:42.4263pt;margin-top:14.5478pt;width:211.2pt;height:149.550pt;mso-position-horizontal-relative:page;mso-position-vertical-relative:paragraph;z-index:-15806464" id="docshapegroup14" coordorigin="849,291" coordsize="4224,2991">
            <v:shape style="position:absolute;left:851;top:290;width:4197;height:2988" id="docshape15" coordorigin="851,291" coordsize="4197,2988" path="m851,3279l5047,3279m851,3279l851,291e" filled="false" stroked="true" strokeweight=".25pt" strokecolor="#58595b">
              <v:path arrowok="t"/>
              <v:stroke dashstyle="solid"/>
            </v:shape>
            <v:line style="position:absolute" from="851,2549" to="5052,2549" stroked="true" strokeweight="1pt" strokecolor="#bcbec0">
              <v:stroke dashstyle="solid"/>
            </v:line>
            <v:shape style="position:absolute;left:1136;top:2050;width:3908;height:738" id="docshape16" coordorigin="1136,2051" coordsize="3908,738" path="m1136,2720l1570,2482,2005,2051,2438,2439,2872,2462,3307,2435,3741,2568,4175,2281,4609,2788,5043,2478e" filled="false" stroked="true" strokeweight=".882pt" strokecolor="#d3b6d7">
              <v:path arrowok="t"/>
              <v:stroke dashstyle="solid"/>
            </v:shape>
            <v:shape style="position:absolute;left:1103;top:2016;width:3960;height:779" id="docshape17" coordorigin="1104,2017" coordsize="3960,779" path="m1180,2711l1177,2696,1169,2684,1157,2675,1142,2672,1127,2675,1115,2684,1107,2696,1104,2711,1107,2725,1115,2738,1127,2746,1142,2749,1157,2746,1169,2738,1177,2725,1180,2711xm1617,2488l1614,2473,1606,2461,1594,2453,1579,2450,1564,2453,1552,2461,1543,2473,1540,2488,1543,2503,1552,2515,1564,2523,1579,2526,1594,2523,1606,2515,1614,2503,1617,2488xm2044,2055l2041,2040,2033,2028,2021,2020,2006,2017,1991,2020,1979,2028,1971,2040,1968,2055,1971,2070,1979,2082,1991,2090,2006,2093,2021,2090,2033,2082,2041,2070,2044,2055xm2478,2446l2475,2431,2467,2419,2455,2411,2440,2408,2425,2411,2413,2419,2405,2431,2402,2446,2405,2461,2413,2473,2425,2481,2440,2484,2455,2481,2467,2473,2475,2461,2478,2446xm2910,2471l2907,2456,2899,2443,2887,2435,2872,2432,2857,2435,2845,2443,2837,2456,2834,2471,2837,2485,2845,2498,2857,2506,2872,2509,2887,2506,2899,2498,2907,2485,2910,2471xm3358,2446l3355,2431,3347,2419,3335,2411,3320,2408,3305,2411,3293,2419,3285,2431,3282,2446,3285,2461,3293,2473,3305,2481,3320,2484,3335,2481,3347,2473,3355,2461,3358,2446xm3789,2581l3786,2567,3778,2554,3766,2546,3751,2543,3736,2546,3724,2554,3715,2567,3712,2581,3715,2596,3724,2609,3736,2617,3751,2620,3766,2617,3778,2609,3786,2596,3789,2581xm4226,2294l4223,2279,4215,2267,4203,2259,4188,2256,4173,2259,4161,2267,4153,2279,4150,2294,4153,2309,4161,2321,4173,2330,4188,2333,4203,2330,4215,2321,4223,2309,4226,2294xm4651,2757l4648,2742,4640,2730,4627,2722,4613,2719,4598,2722,4585,2730,4577,2742,4574,2757,4577,2772,4585,2784,4598,2793,4613,2796,4627,2793,4640,2784,4648,2772,4651,2757xm5063,2480l5060,2465,5052,2453,5040,2445,5025,2442,5010,2445,4998,2453,4990,2465,4987,2480,4990,2495,4998,2507,5010,2516,5025,2519,5040,2516,5052,2507,5060,2495,5063,2480xe" filled="true" fillcolor="#8298cd" stroked="false">
              <v:path arrowok="t"/>
              <v:fill type="solid"/>
            </v:shape>
            <v:line style="position:absolute" from="2019,1568" to="2451,825" stroked="true" strokeweight=".75pt" strokecolor="#96d5d1">
              <v:stroke dashstyle="solid"/>
            </v:line>
            <v:shape style="position:absolute;left:1154;top:824;width:3889;height:1170" id="docshape18" coordorigin="1154,824" coordsize="3889,1170" path="m2451,824l2883,1994,3315,1676,3747,1260,4179,1511,4611,1424,5043,1363m1154,1100l1586,1694,2019,1568e" filled="false" stroked="true" strokeweight=".75pt" strokecolor="#96d5d1">
              <v:path arrowok="t"/>
              <v:stroke dashstyle="solid"/>
            </v:shape>
            <v:shape style="position:absolute;left:1108;top:785;width:3962;height:1230" id="docshape19" coordorigin="1109,786" coordsize="3962,1230" path="m1206,1133l1199,1115,1185,1091,1172,1077,1158,1072,1143,1077,1130,1091,1115,1115,1109,1133,1111,1148,1123,1158,1142,1162,1173,1162,1192,1158,1203,1148,1206,1133xm1643,1700l1637,1681,1623,1658,1610,1643,1595,1639,1580,1643,1567,1658,1553,1682,1546,1700,1549,1714,1560,1724,1579,1728,1610,1728,1629,1724,1640,1714,1643,1700xm2061,1578l2054,1560,2040,1536,2027,1522,2013,1517,1998,1522,1985,1536,1970,1560,1964,1578,1967,1593,1978,1603,1997,1606,2028,1606,2047,1603,2058,1593,2061,1578xm2492,847l2485,829,2471,805,2458,791,2443,786,2428,791,2415,805,2401,829,2395,847,2397,862,2409,872,2427,875,2459,875,2477,872,2489,862,2492,847xm2935,1987l2928,1969,2914,1945,2901,1931,2886,1926,2872,1931,2859,1945,2844,1969,2838,1987,2840,2002,2852,2012,2871,2015,2902,2015,2921,2012,2932,2002,2935,1987xm3359,1690l3353,1672,3339,1648,3326,1634,3311,1629,3296,1634,3283,1648,3269,1672,3262,1690,3265,1705,3276,1715,3295,1718,3326,1718,3345,1715,3356,1705,3359,1690xm3797,1274l3791,1255,3777,1232,3764,1217,3749,1213,3734,1217,3721,1232,3707,1256,3700,1274,3703,1288,3714,1298,3733,1302,3764,1302,3783,1298,3794,1288,3797,1274xm4224,1522l4217,1504,4203,1480,4190,1465,4175,1461,4161,1465,4147,1480,4133,1504,4127,1522,4129,1537,4141,1547,4159,1550,4191,1550,4210,1547,4221,1536,4224,1522xm4663,1422l4657,1403,4643,1380,4630,1365,4615,1361,4600,1365,4587,1380,4573,1404,4566,1422,4569,1436,4580,1446,4599,1450,4630,1450,4649,1446,4660,1436,4663,1422xm5070,1365l5064,1347,5050,1323,5037,1309,5022,1304,5007,1309,4994,1323,4980,1347,4973,1365,4976,1380,4987,1390,5006,1394,5037,1394,5056,1390,5067,1380,5070,1365xe" filled="true" fillcolor="#a3cf62" stroked="false">
              <v:path arrowok="t"/>
              <v:fill type="solid"/>
            </v:shape>
            <v:shape style="position:absolute;left:1144;top:1279;width:3888;height:1822" id="docshape20" coordorigin="1144,1280" coordsize="3888,1822" path="m1144,3035l1576,2395,2008,1280,2440,1989,2871,2392,3304,2257,3735,2683,4167,1802,4599,3102,5031,2333e" filled="false" stroked="true" strokeweight=".75pt" strokecolor="#f287b6">
              <v:path arrowok="t"/>
              <v:stroke dashstyle="solid"/>
            </v:shape>
            <v:shape style="position:absolute;left:1112;top:1238;width:3960;height:1888" id="docshape21" coordorigin="1112,1238" coordsize="3960,1888" path="m1188,2978l1112,2978,1112,3053,1188,3053,1188,2978xm1610,2347l1534,2347,1534,2422,1610,2422,1610,2347xm2043,1238l1967,1238,1967,1314,2043,1314,2043,1238xm2475,1954l2400,1954,2400,2029,2475,2029,2475,1954xm2910,2344l2835,2344,2835,2420,2910,2420,2910,2344xm3347,2219l3272,2219,3272,2295,3347,2295,3347,2219xm3777,2626l3702,2626,3702,2702,3777,2702,3777,2626xm4209,1789l4133,1789,4133,1864,4209,1864,4209,1789xm4639,3050l4564,3050,4564,3126,4639,3126,4639,3050xm5072,2299l4996,2299,4996,2375,5072,2375,5072,2299xe" filled="true" fillcolor="#f15a22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w w:val="80"/>
        </w:rPr>
        <w:t>%</w:t>
      </w:r>
      <w:r>
        <w:rPr>
          <w:color w:val="231F20"/>
          <w:spacing w:val="-21"/>
          <w:w w:val="80"/>
        </w:rPr>
        <w:t> </w:t>
      </w:r>
      <w:r>
        <w:rPr>
          <w:color w:val="231F20"/>
          <w:w w:val="85"/>
        </w:rPr>
        <w:t>6</w:t>
      </w:r>
    </w:p>
    <w:p>
      <w:pPr>
        <w:spacing w:line="240" w:lineRule="auto" w:before="11"/>
        <w:rPr>
          <w:sz w:val="5"/>
        </w:rPr>
      </w:pPr>
    </w:p>
    <w:p>
      <w:pPr>
        <w:pStyle w:val="BodyText"/>
        <w:spacing w:before="70"/>
        <w:ind w:left="328"/>
      </w:pPr>
      <w:r>
        <w:rPr>
          <w:color w:val="231F20"/>
          <w:w w:val="80"/>
        </w:rPr>
        <w:t>5</w:t>
      </w:r>
    </w:p>
    <w:p>
      <w:pPr>
        <w:spacing w:after="0"/>
        <w:sectPr>
          <w:type w:val="continuous"/>
          <w:pgSz w:w="7260" w:h="10550"/>
          <w:pgMar w:top="640" w:bottom="280" w:left="380" w:right="420"/>
        </w:sectPr>
      </w:pPr>
    </w:p>
    <w:p>
      <w:pPr>
        <w:spacing w:line="240" w:lineRule="auto" w:before="2"/>
        <w:rPr>
          <w:sz w:val="8"/>
        </w:rPr>
      </w:pPr>
    </w:p>
    <w:p>
      <w:pPr>
        <w:pStyle w:val="BodyText"/>
        <w:ind w:right="109"/>
        <w:jc w:val="center"/>
      </w:pPr>
      <w:r>
        <w:rPr>
          <w:color w:val="231F20"/>
          <w:w w:val="80"/>
        </w:rPr>
        <w:t>4</w:t>
      </w:r>
    </w:p>
    <w:p>
      <w:pPr>
        <w:pStyle w:val="Heading2"/>
        <w:spacing w:line="201" w:lineRule="exact" w:before="4"/>
        <w:ind w:left="591" w:right="10"/>
      </w:pPr>
      <w:r>
        <w:rPr>
          <w:color w:val="73B23B"/>
          <w:w w:val="90"/>
        </w:rPr>
        <w:t>3.7</w:t>
      </w:r>
    </w:p>
    <w:p>
      <w:pPr>
        <w:pStyle w:val="BodyText"/>
        <w:spacing w:line="164" w:lineRule="exact"/>
        <w:ind w:right="109"/>
        <w:jc w:val="center"/>
      </w:pPr>
      <w:r>
        <w:rPr>
          <w:color w:val="231F20"/>
          <w:w w:val="80"/>
        </w:rPr>
        <w:t>3</w:t>
      </w:r>
    </w:p>
    <w:p>
      <w:pPr>
        <w:spacing w:line="240" w:lineRule="auto" w:before="2"/>
        <w:rPr>
          <w:sz w:val="8"/>
        </w:rPr>
      </w:pPr>
    </w:p>
    <w:p>
      <w:pPr>
        <w:pStyle w:val="BodyText"/>
        <w:ind w:right="109"/>
        <w:jc w:val="center"/>
      </w:pPr>
      <w:r>
        <w:rPr>
          <w:color w:val="231F20"/>
          <w:w w:val="80"/>
        </w:rPr>
        <w:t>2</w:t>
      </w:r>
    </w:p>
    <w:p>
      <w:pPr>
        <w:spacing w:line="240" w:lineRule="auto" w:before="2"/>
        <w:rPr>
          <w:sz w:val="8"/>
        </w:rPr>
      </w:pPr>
    </w:p>
    <w:p>
      <w:pPr>
        <w:pStyle w:val="BodyText"/>
        <w:spacing w:line="132" w:lineRule="exact" w:before="1"/>
        <w:ind w:right="109"/>
        <w:jc w:val="center"/>
      </w:pPr>
      <w:r>
        <w:rPr>
          <w:color w:val="231F20"/>
          <w:w w:val="80"/>
        </w:rPr>
        <w:t>1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14"/>
        <w:rPr>
          <w:sz w:val="15"/>
        </w:rPr>
      </w:pPr>
    </w:p>
    <w:p>
      <w:pPr>
        <w:pStyle w:val="Heading2"/>
        <w:jc w:val="right"/>
      </w:pPr>
      <w:r>
        <w:rPr>
          <w:color w:val="73B23B"/>
          <w:w w:val="90"/>
        </w:rPr>
        <w:t>3.0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line="240" w:lineRule="auto" w:before="16"/>
        <w:rPr>
          <w:b/>
          <w:sz w:val="14"/>
        </w:rPr>
      </w:pPr>
    </w:p>
    <w:p>
      <w:pPr>
        <w:pStyle w:val="Heading2"/>
        <w:ind w:left="213"/>
        <w:jc w:val="left"/>
      </w:pPr>
      <w:r>
        <w:rPr>
          <w:color w:val="73B23B"/>
          <w:w w:val="80"/>
        </w:rPr>
        <w:t>3.1</w:t>
      </w:r>
    </w:p>
    <w:p>
      <w:pPr>
        <w:spacing w:line="240" w:lineRule="auto" w:before="1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182" w:lineRule="exact" w:before="0"/>
        <w:ind w:left="132" w:right="0" w:firstLine="0"/>
        <w:jc w:val="left"/>
        <w:rPr>
          <w:b/>
          <w:sz w:val="12"/>
        </w:rPr>
      </w:pPr>
      <w:r>
        <w:rPr>
          <w:b/>
          <w:color w:val="62BB46"/>
          <w:w w:val="90"/>
          <w:sz w:val="12"/>
        </w:rPr>
        <w:t>實質GDP成長率</w:t>
      </w:r>
    </w:p>
    <w:p>
      <w:pPr>
        <w:spacing w:line="182" w:lineRule="exact" w:before="0"/>
        <w:ind w:left="132" w:right="0" w:firstLine="0"/>
        <w:jc w:val="left"/>
        <w:rPr>
          <w:b/>
          <w:sz w:val="12"/>
        </w:rPr>
      </w:pPr>
      <w:r>
        <w:rPr>
          <w:b/>
          <w:color w:val="62BB46"/>
          <w:spacing w:val="-1"/>
          <w:w w:val="80"/>
          <w:sz w:val="12"/>
        </w:rPr>
        <w:t>Real GDP</w:t>
      </w:r>
      <w:r>
        <w:rPr>
          <w:b/>
          <w:color w:val="62BB46"/>
          <w:w w:val="80"/>
          <w:sz w:val="12"/>
        </w:rPr>
        <w:t> Growth</w:t>
      </w:r>
      <w:r>
        <w:rPr>
          <w:b/>
          <w:color w:val="62BB46"/>
          <w:spacing w:val="1"/>
          <w:w w:val="80"/>
          <w:sz w:val="12"/>
        </w:rPr>
        <w:t> </w:t>
      </w:r>
      <w:r>
        <w:rPr>
          <w:b/>
          <w:color w:val="62BB46"/>
          <w:w w:val="80"/>
          <w:sz w:val="12"/>
        </w:rPr>
        <w:t>Rate</w:t>
      </w:r>
    </w:p>
    <w:p>
      <w:pPr>
        <w:spacing w:line="240" w:lineRule="auto" w:before="4"/>
        <w:rPr>
          <w:b/>
          <w:sz w:val="18"/>
        </w:rPr>
      </w:pPr>
    </w:p>
    <w:p>
      <w:pPr>
        <w:spacing w:line="180" w:lineRule="exact" w:before="0"/>
        <w:ind w:left="132" w:right="0" w:firstLine="0"/>
        <w:jc w:val="left"/>
        <w:rPr>
          <w:b/>
          <w:sz w:val="12"/>
        </w:rPr>
      </w:pPr>
      <w:r>
        <w:rPr>
          <w:b/>
          <w:color w:val="F15A22"/>
          <w:w w:val="90"/>
          <w:sz w:val="12"/>
        </w:rPr>
        <w:t>國內能源消費成長率</w:t>
      </w:r>
    </w:p>
    <w:p>
      <w:pPr>
        <w:spacing w:line="130" w:lineRule="exact" w:before="0"/>
        <w:ind w:left="132" w:right="0" w:firstLine="0"/>
        <w:jc w:val="left"/>
        <w:rPr>
          <w:b/>
          <w:sz w:val="12"/>
        </w:rPr>
      </w:pPr>
      <w:r>
        <w:rPr>
          <w:b/>
          <w:color w:val="F15A22"/>
          <w:spacing w:val="-1"/>
          <w:w w:val="80"/>
          <w:sz w:val="12"/>
        </w:rPr>
        <w:t>Domestic</w:t>
      </w:r>
      <w:r>
        <w:rPr>
          <w:b/>
          <w:color w:val="F15A22"/>
          <w:w w:val="80"/>
          <w:sz w:val="12"/>
        </w:rPr>
        <w:t> </w:t>
      </w:r>
      <w:r>
        <w:rPr>
          <w:b/>
          <w:color w:val="F15A22"/>
          <w:spacing w:val="-1"/>
          <w:w w:val="80"/>
          <w:sz w:val="12"/>
        </w:rPr>
        <w:t>Energy</w:t>
      </w:r>
      <w:r>
        <w:rPr>
          <w:b/>
          <w:color w:val="F15A22"/>
          <w:spacing w:val="1"/>
          <w:w w:val="80"/>
          <w:sz w:val="12"/>
        </w:rPr>
        <w:t> </w:t>
      </w:r>
      <w:r>
        <w:rPr>
          <w:b/>
          <w:color w:val="F15A22"/>
          <w:w w:val="80"/>
          <w:sz w:val="12"/>
        </w:rPr>
        <w:t>Consumption</w:t>
      </w:r>
    </w:p>
    <w:p>
      <w:pPr>
        <w:spacing w:after="0" w:line="130" w:lineRule="exact"/>
        <w:jc w:val="left"/>
        <w:rPr>
          <w:sz w:val="12"/>
        </w:rPr>
        <w:sectPr>
          <w:type w:val="continuous"/>
          <w:pgSz w:w="7260" w:h="10550"/>
          <w:pgMar w:top="640" w:bottom="280" w:left="380" w:right="420"/>
          <w:cols w:num="4" w:equalWidth="0">
            <w:col w:w="824" w:space="3004"/>
            <w:col w:w="491" w:space="40"/>
            <w:col w:w="376" w:space="40"/>
            <w:col w:w="1685"/>
          </w:cols>
        </w:sectPr>
      </w:pPr>
    </w:p>
    <w:p>
      <w:pPr>
        <w:spacing w:line="160" w:lineRule="auto" w:before="0"/>
        <w:ind w:left="0" w:right="967" w:firstLine="0"/>
        <w:jc w:val="right"/>
        <w:rPr>
          <w:b/>
          <w:sz w:val="12"/>
        </w:rPr>
      </w:pPr>
      <w:r>
        <w:rPr>
          <w:b/>
          <w:color w:val="F15A22"/>
          <w:w w:val="80"/>
          <w:position w:val="-10"/>
          <w:sz w:val="14"/>
        </w:rPr>
        <w:t>0.5</w:t>
      </w:r>
      <w:r>
        <w:rPr>
          <w:b/>
          <w:color w:val="F15A22"/>
          <w:w w:val="80"/>
          <w:sz w:val="12"/>
        </w:rPr>
        <w:t>Growth</w:t>
      </w:r>
      <w:r>
        <w:rPr>
          <w:b/>
          <w:color w:val="F15A22"/>
          <w:spacing w:val="10"/>
          <w:w w:val="80"/>
          <w:sz w:val="12"/>
        </w:rPr>
        <w:t> </w:t>
      </w:r>
      <w:r>
        <w:rPr>
          <w:b/>
          <w:color w:val="F15A22"/>
          <w:w w:val="80"/>
          <w:sz w:val="12"/>
        </w:rPr>
        <w:t>Rate</w:t>
      </w:r>
    </w:p>
    <w:p>
      <w:pPr>
        <w:tabs>
          <w:tab w:pos="4907" w:val="left" w:leader="none"/>
        </w:tabs>
        <w:spacing w:line="19" w:lineRule="auto" w:before="79"/>
        <w:ind w:left="298" w:right="0" w:firstLine="0"/>
        <w:jc w:val="left"/>
        <w:rPr>
          <w:b/>
          <w:sz w:val="12"/>
        </w:rPr>
      </w:pPr>
      <w:r>
        <w:rPr>
          <w:b/>
          <w:color w:val="939598"/>
          <w:position w:val="-7"/>
          <w:sz w:val="18"/>
        </w:rPr>
        <w:t>0</w:t>
        <w:tab/>
      </w:r>
      <w:r>
        <w:rPr>
          <w:b/>
          <w:color w:val="2384C6"/>
          <w:w w:val="90"/>
          <w:sz w:val="12"/>
        </w:rPr>
        <w:t>國內能源消費彈性值</w:t>
      </w:r>
    </w:p>
    <w:p>
      <w:pPr>
        <w:spacing w:after="0" w:line="19" w:lineRule="auto"/>
        <w:jc w:val="left"/>
        <w:rPr>
          <w:sz w:val="12"/>
        </w:rPr>
        <w:sectPr>
          <w:type w:val="continuous"/>
          <w:pgSz w:w="7260" w:h="10550"/>
          <w:pgMar w:top="640" w:bottom="280" w:left="380" w:right="420"/>
        </w:sectPr>
      </w:pPr>
    </w:p>
    <w:p>
      <w:pPr>
        <w:tabs>
          <w:tab w:pos="4277" w:val="left" w:leader="none"/>
        </w:tabs>
        <w:spacing w:before="148"/>
        <w:ind w:left="286" w:right="0" w:firstLine="0"/>
        <w:jc w:val="left"/>
        <w:rPr>
          <w:b/>
          <w:sz w:val="14"/>
        </w:rPr>
      </w:pPr>
      <w:r>
        <w:rPr>
          <w:color w:val="231F20"/>
          <w:w w:val="80"/>
          <w:position w:val="-5"/>
          <w:sz w:val="12"/>
        </w:rPr>
        <w:t>-2</w:t>
      </w:r>
      <w:r>
        <w:rPr>
          <w:color w:val="231F20"/>
          <w:spacing w:val="23"/>
          <w:position w:val="-5"/>
          <w:sz w:val="12"/>
        </w:rPr>
        <w:t>   </w:t>
      </w:r>
      <w:r>
        <w:rPr>
          <w:b/>
          <w:color w:val="0062A8"/>
          <w:sz w:val="14"/>
        </w:rPr>
        <w:t>-0.8</w:t>
        <w:tab/>
      </w:r>
      <w:r>
        <w:rPr>
          <w:b/>
          <w:color w:val="0062A8"/>
          <w:spacing w:val="-5"/>
          <w:w w:val="95"/>
          <w:position w:val="1"/>
          <w:sz w:val="14"/>
        </w:rPr>
        <w:t>-1.0</w:t>
      </w:r>
    </w:p>
    <w:p>
      <w:pPr>
        <w:spacing w:line="224" w:lineRule="exact" w:before="0"/>
        <w:ind w:left="66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0062A8"/>
          <w:w w:val="90"/>
          <w:sz w:val="14"/>
        </w:rPr>
        <w:t>0.1</w:t>
      </w:r>
    </w:p>
    <w:p>
      <w:pPr>
        <w:spacing w:line="152" w:lineRule="exact" w:before="0"/>
        <w:ind w:left="64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2384C6"/>
          <w:w w:val="80"/>
          <w:sz w:val="12"/>
        </w:rPr>
        <w:t>Elasticity of</w:t>
      </w:r>
    </w:p>
    <w:p>
      <w:pPr>
        <w:spacing w:line="182" w:lineRule="exact" w:before="0"/>
        <w:ind w:left="64" w:right="0" w:firstLine="0"/>
        <w:jc w:val="left"/>
        <w:rPr>
          <w:b/>
          <w:sz w:val="12"/>
        </w:rPr>
      </w:pPr>
      <w:r>
        <w:rPr>
          <w:b/>
          <w:color w:val="2384C6"/>
          <w:spacing w:val="-1"/>
          <w:w w:val="80"/>
          <w:sz w:val="12"/>
        </w:rPr>
        <w:t>Domestic</w:t>
      </w:r>
      <w:r>
        <w:rPr>
          <w:b/>
          <w:color w:val="2384C6"/>
          <w:w w:val="80"/>
          <w:sz w:val="12"/>
        </w:rPr>
        <w:t> </w:t>
      </w:r>
      <w:r>
        <w:rPr>
          <w:b/>
          <w:color w:val="2384C6"/>
          <w:spacing w:val="-1"/>
          <w:w w:val="80"/>
          <w:sz w:val="12"/>
        </w:rPr>
        <w:t>Energy</w:t>
      </w:r>
      <w:r>
        <w:rPr>
          <w:b/>
          <w:color w:val="2384C6"/>
          <w:spacing w:val="1"/>
          <w:w w:val="80"/>
          <w:sz w:val="12"/>
        </w:rPr>
        <w:t> </w:t>
      </w:r>
      <w:r>
        <w:rPr>
          <w:b/>
          <w:color w:val="2384C6"/>
          <w:w w:val="80"/>
          <w:sz w:val="12"/>
        </w:rPr>
        <w:t>Consumption</w:t>
      </w:r>
    </w:p>
    <w:p>
      <w:pPr>
        <w:spacing w:after="0" w:line="182" w:lineRule="exact"/>
        <w:jc w:val="left"/>
        <w:rPr>
          <w:sz w:val="12"/>
        </w:rPr>
        <w:sectPr>
          <w:type w:val="continuous"/>
          <w:pgSz w:w="7260" w:h="10550"/>
          <w:pgMar w:top="640" w:bottom="280" w:left="380" w:right="420"/>
          <w:cols w:num="3" w:equalWidth="0">
            <w:col w:w="4515" w:space="40"/>
            <w:col w:w="249" w:space="39"/>
            <w:col w:w="1617"/>
          </w:cols>
        </w:sectPr>
      </w:pPr>
    </w:p>
    <w:p>
      <w:pPr>
        <w:pStyle w:val="Heading2"/>
        <w:spacing w:line="185" w:lineRule="exact"/>
        <w:ind w:left="801"/>
        <w:jc w:val="left"/>
      </w:pPr>
      <w:r>
        <w:rPr>
          <w:color w:val="F15A22"/>
          <w:spacing w:val="-1"/>
          <w:w w:val="90"/>
        </w:rPr>
        <w:t>-2.8</w:t>
      </w:r>
    </w:p>
    <w:p>
      <w:pPr>
        <w:pStyle w:val="BodyText"/>
        <w:spacing w:line="130" w:lineRule="exact"/>
        <w:ind w:left="286"/>
      </w:pPr>
      <w:r>
        <w:rPr>
          <w:color w:val="231F20"/>
          <w:w w:val="90"/>
        </w:rPr>
        <w:t>-4</w:t>
      </w:r>
    </w:p>
    <w:p>
      <w:pPr>
        <w:pStyle w:val="BodyText"/>
        <w:spacing w:line="115" w:lineRule="exact"/>
        <w:ind w:left="681"/>
      </w:pPr>
      <w:r>
        <w:rPr>
          <w:color w:val="231F20"/>
          <w:w w:val="90"/>
        </w:rPr>
        <w:t>100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66" w:lineRule="exact" w:before="1"/>
        <w:ind w:left="34"/>
      </w:pPr>
      <w:r>
        <w:rPr>
          <w:color w:val="231F20"/>
          <w:w w:val="80"/>
        </w:rPr>
        <w:t>101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66" w:lineRule="exact" w:before="1"/>
        <w:ind w:left="226"/>
      </w:pPr>
      <w:r>
        <w:rPr>
          <w:color w:val="231F20"/>
          <w:w w:val="80"/>
        </w:rPr>
        <w:t>102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66" w:lineRule="exact" w:before="1"/>
        <w:ind w:left="224"/>
      </w:pPr>
      <w:r>
        <w:rPr>
          <w:color w:val="231F20"/>
          <w:w w:val="80"/>
        </w:rPr>
        <w:t>103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66" w:lineRule="exact" w:before="1"/>
        <w:ind w:left="226"/>
      </w:pPr>
      <w:r>
        <w:rPr>
          <w:color w:val="231F20"/>
          <w:w w:val="80"/>
        </w:rPr>
        <w:t>104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66" w:lineRule="exact" w:before="1"/>
        <w:ind w:left="226"/>
      </w:pPr>
      <w:r>
        <w:rPr>
          <w:color w:val="231F20"/>
          <w:w w:val="80"/>
        </w:rPr>
        <w:t>105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66" w:lineRule="exact" w:before="1"/>
        <w:ind w:left="226"/>
      </w:pPr>
      <w:r>
        <w:rPr>
          <w:color w:val="231F20"/>
          <w:w w:val="80"/>
        </w:rPr>
        <w:t>106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66" w:lineRule="exact" w:before="1"/>
        <w:ind w:left="226"/>
      </w:pPr>
      <w:r>
        <w:rPr>
          <w:color w:val="231F20"/>
          <w:w w:val="80"/>
        </w:rPr>
        <w:t>107</w:t>
      </w:r>
    </w:p>
    <w:p>
      <w:pPr>
        <w:pStyle w:val="Heading2"/>
        <w:spacing w:line="236" w:lineRule="exact"/>
        <w:ind w:left="400"/>
        <w:jc w:val="left"/>
      </w:pPr>
      <w:r>
        <w:rPr>
          <w:b w:val="0"/>
        </w:rPr>
        <w:br w:type="column"/>
      </w:r>
      <w:r>
        <w:rPr>
          <w:color w:val="F15A22"/>
        </w:rPr>
        <w:t>-3.0</w:t>
      </w:r>
    </w:p>
    <w:p>
      <w:pPr>
        <w:pStyle w:val="BodyText"/>
        <w:tabs>
          <w:tab w:pos="619" w:val="left" w:leader="none"/>
        </w:tabs>
        <w:spacing w:line="166" w:lineRule="exact" w:before="28"/>
        <w:ind w:left="226"/>
        <w:rPr>
          <w:sz w:val="11"/>
        </w:rPr>
      </w:pPr>
      <w:r>
        <w:rPr>
          <w:color w:val="231F20"/>
          <w:w w:val="90"/>
        </w:rPr>
        <w:t>108</w:t>
        <w:tab/>
      </w:r>
      <w:r>
        <w:rPr>
          <w:color w:val="231F20"/>
          <w:w w:val="80"/>
        </w:rPr>
        <w:t>109</w:t>
      </w:r>
      <w:r>
        <w:rPr>
          <w:color w:val="231F20"/>
          <w:spacing w:val="30"/>
        </w:rPr>
        <w:t>   </w:t>
      </w:r>
      <w:r>
        <w:rPr>
          <w:color w:val="231F20"/>
          <w:w w:val="90"/>
          <w:sz w:val="11"/>
        </w:rPr>
        <w:t>年</w:t>
      </w:r>
    </w:p>
    <w:p>
      <w:pPr>
        <w:spacing w:after="0" w:line="166" w:lineRule="exact"/>
        <w:rPr>
          <w:sz w:val="11"/>
        </w:rPr>
        <w:sectPr>
          <w:type w:val="continuous"/>
          <w:pgSz w:w="7260" w:h="10550"/>
          <w:pgMar w:top="640" w:bottom="280" w:left="380" w:right="420"/>
          <w:cols w:num="9" w:equalWidth="0">
            <w:col w:w="1039" w:space="40"/>
            <w:col w:w="202" w:space="39"/>
            <w:col w:w="395" w:space="39"/>
            <w:col w:w="392" w:space="39"/>
            <w:col w:w="395" w:space="40"/>
            <w:col w:w="395" w:space="39"/>
            <w:col w:w="395" w:space="39"/>
            <w:col w:w="395" w:space="39"/>
            <w:col w:w="2538"/>
          </w:cols>
        </w:sectPr>
      </w:pPr>
    </w:p>
    <w:p>
      <w:pPr>
        <w:pStyle w:val="BodyText"/>
        <w:spacing w:line="190" w:lineRule="exact"/>
        <w:jc w:val="right"/>
      </w:pPr>
      <w:r>
        <w:rPr>
          <w:color w:val="231F20"/>
          <w:w w:val="90"/>
        </w:rPr>
        <w:t>2011</w:t>
      </w:r>
    </w:p>
    <w:p>
      <w:pPr>
        <w:pStyle w:val="BodyText"/>
        <w:spacing w:line="190" w:lineRule="exact"/>
        <w:ind w:left="170"/>
      </w:pPr>
      <w:r>
        <w:rPr/>
        <w:br w:type="column"/>
      </w:r>
      <w:r>
        <w:rPr>
          <w:color w:val="231F20"/>
          <w:w w:val="80"/>
        </w:rPr>
        <w:t>2012</w:t>
      </w:r>
    </w:p>
    <w:p>
      <w:pPr>
        <w:pStyle w:val="BodyText"/>
        <w:spacing w:line="190" w:lineRule="exact"/>
        <w:ind w:left="170"/>
      </w:pPr>
      <w:r>
        <w:rPr/>
        <w:br w:type="column"/>
      </w:r>
      <w:r>
        <w:rPr>
          <w:color w:val="231F20"/>
          <w:w w:val="80"/>
        </w:rPr>
        <w:t>2013</w:t>
      </w:r>
    </w:p>
    <w:p>
      <w:pPr>
        <w:pStyle w:val="BodyText"/>
        <w:spacing w:line="190" w:lineRule="exact"/>
        <w:ind w:left="168"/>
      </w:pPr>
      <w:r>
        <w:rPr/>
        <w:br w:type="column"/>
      </w:r>
      <w:r>
        <w:rPr>
          <w:color w:val="231F20"/>
          <w:w w:val="80"/>
        </w:rPr>
        <w:t>2014</w:t>
      </w:r>
    </w:p>
    <w:p>
      <w:pPr>
        <w:pStyle w:val="BodyText"/>
        <w:spacing w:line="190" w:lineRule="exact"/>
        <w:ind w:left="170"/>
      </w:pPr>
      <w:r>
        <w:rPr/>
        <w:br w:type="column"/>
      </w:r>
      <w:r>
        <w:rPr>
          <w:color w:val="231F20"/>
          <w:w w:val="80"/>
        </w:rPr>
        <w:t>2015</w:t>
      </w:r>
    </w:p>
    <w:p>
      <w:pPr>
        <w:pStyle w:val="BodyText"/>
        <w:spacing w:line="190" w:lineRule="exact"/>
        <w:ind w:left="170"/>
      </w:pPr>
      <w:r>
        <w:rPr/>
        <w:br w:type="column"/>
      </w:r>
      <w:r>
        <w:rPr>
          <w:color w:val="231F20"/>
          <w:w w:val="80"/>
        </w:rPr>
        <w:t>2016</w:t>
      </w:r>
    </w:p>
    <w:p>
      <w:pPr>
        <w:pStyle w:val="BodyText"/>
        <w:spacing w:line="190" w:lineRule="exact"/>
        <w:ind w:left="170"/>
      </w:pPr>
      <w:r>
        <w:rPr/>
        <w:br w:type="column"/>
      </w:r>
      <w:r>
        <w:rPr>
          <w:color w:val="231F20"/>
          <w:w w:val="80"/>
        </w:rPr>
        <w:t>2017</w:t>
      </w:r>
    </w:p>
    <w:p>
      <w:pPr>
        <w:pStyle w:val="BodyText"/>
        <w:spacing w:line="190" w:lineRule="exact"/>
        <w:ind w:left="170"/>
      </w:pPr>
      <w:r>
        <w:rPr/>
        <w:br w:type="column"/>
      </w:r>
      <w:r>
        <w:rPr>
          <w:color w:val="231F20"/>
          <w:w w:val="80"/>
        </w:rPr>
        <w:t>2018</w:t>
      </w:r>
    </w:p>
    <w:p>
      <w:pPr>
        <w:pStyle w:val="BodyText"/>
        <w:spacing w:line="190" w:lineRule="exact"/>
        <w:ind w:left="170"/>
      </w:pPr>
      <w:r>
        <w:rPr/>
        <w:br w:type="column"/>
      </w:r>
      <w:r>
        <w:rPr>
          <w:color w:val="231F20"/>
          <w:w w:val="80"/>
        </w:rPr>
        <w:t>2019</w:t>
      </w:r>
    </w:p>
    <w:p>
      <w:pPr>
        <w:spacing w:line="190" w:lineRule="exact" w:before="0"/>
        <w:ind w:left="129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w w:val="85"/>
          <w:sz w:val="12"/>
        </w:rPr>
        <w:t>2020</w:t>
      </w:r>
      <w:r>
        <w:rPr>
          <w:color w:val="231F20"/>
          <w:spacing w:val="40"/>
          <w:sz w:val="12"/>
        </w:rPr>
        <w:t> </w:t>
      </w:r>
      <w:r>
        <w:rPr>
          <w:color w:val="231F20"/>
          <w:w w:val="85"/>
          <w:sz w:val="10"/>
        </w:rPr>
        <w:t>Year</w:t>
      </w:r>
    </w:p>
    <w:sectPr>
      <w:type w:val="continuous"/>
      <w:pgSz w:w="7260" w:h="10550"/>
      <w:pgMar w:top="640" w:bottom="280" w:left="380" w:right="420"/>
      <w:cols w:num="10" w:equalWidth="0">
        <w:col w:w="874" w:space="40"/>
        <w:col w:w="394" w:space="39"/>
        <w:col w:w="395" w:space="40"/>
        <w:col w:w="392" w:space="39"/>
        <w:col w:w="395" w:space="40"/>
        <w:col w:w="395" w:space="39"/>
        <w:col w:w="395" w:space="39"/>
        <w:col w:w="395" w:space="39"/>
        <w:col w:w="395" w:space="39"/>
        <w:col w:w="20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軟正黑體">
    <w:altName w:val="微軟正黑體"/>
    <w:charset w:val="88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286" w:hanging="186"/>
        <w:jc w:val="left"/>
      </w:pPr>
      <w:rPr>
        <w:rFonts w:hint="default" w:ascii="微軟正黑體" w:hAnsi="微軟正黑體" w:eastAsia="微軟正黑體" w:cs="微軟正黑體"/>
        <w:b/>
        <w:bCs/>
        <w:i w:val="0"/>
        <w:iCs w:val="0"/>
        <w:color w:val="231F20"/>
        <w:w w:val="100"/>
        <w:sz w:val="18"/>
        <w:szCs w:val="18"/>
        <w:lang w:val="en-US" w:eastAsia="zh-tw" w:bidi="ar-SA"/>
      </w:rPr>
    </w:lvl>
    <w:lvl w:ilvl="1">
      <w:start w:val="0"/>
      <w:numFmt w:val="bullet"/>
      <w:lvlText w:val="•"/>
      <w:lvlJc w:val="left"/>
      <w:pPr>
        <w:ind w:left="640" w:hanging="186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4900" w:hanging="186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4610" w:hanging="186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4320" w:hanging="186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031" w:hanging="186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3741" w:hanging="186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3452" w:hanging="186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3162" w:hanging="186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12"/>
      <w:szCs w:val="12"/>
      <w:lang w:val="en-US" w:eastAsia="zh-tw" w:bidi="ar-SA"/>
    </w:rPr>
  </w:style>
  <w:style w:styleId="Heading1" w:type="paragraph">
    <w:name w:val="Heading 1"/>
    <w:basedOn w:val="Normal"/>
    <w:uiPriority w:val="1"/>
    <w:qFormat/>
    <w:pPr>
      <w:spacing w:before="41" w:line="297" w:lineRule="exact"/>
      <w:ind w:left="286" w:hanging="187"/>
      <w:outlineLvl w:val="1"/>
    </w:pPr>
    <w:rPr>
      <w:rFonts w:ascii="微軟正黑體" w:hAnsi="微軟正黑體" w:eastAsia="微軟正黑體" w:cs="微軟正黑體"/>
      <w:b/>
      <w:bCs/>
      <w:sz w:val="18"/>
      <w:szCs w:val="18"/>
      <w:lang w:val="en-US" w:eastAsia="zh-tw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微軟正黑體" w:hAnsi="微軟正黑體" w:eastAsia="微軟正黑體" w:cs="微軟正黑體"/>
      <w:b/>
      <w:bCs/>
      <w:sz w:val="14"/>
      <w:szCs w:val="14"/>
      <w:lang w:val="en-US" w:eastAsia="zh-tw" w:bidi="ar-SA"/>
    </w:rPr>
  </w:style>
  <w:style w:styleId="Heading3" w:type="paragraph">
    <w:name w:val="Heading 3"/>
    <w:basedOn w:val="Normal"/>
    <w:uiPriority w:val="1"/>
    <w:qFormat/>
    <w:pPr>
      <w:ind w:left="286"/>
      <w:outlineLvl w:val="3"/>
    </w:pPr>
    <w:rPr>
      <w:rFonts w:ascii="微軟正黑體" w:hAnsi="微軟正黑體" w:eastAsia="微軟正黑體" w:cs="微軟正黑體"/>
      <w:b/>
      <w:bCs/>
      <w:sz w:val="13"/>
      <w:szCs w:val="13"/>
      <w:lang w:val="en-US" w:eastAsia="zh-tw" w:bidi="ar-SA"/>
    </w:rPr>
  </w:style>
  <w:style w:styleId="ListParagraph" w:type="paragraph">
    <w:name w:val="List Paragraph"/>
    <w:basedOn w:val="Normal"/>
    <w:uiPriority w:val="1"/>
    <w:qFormat/>
    <w:pPr>
      <w:spacing w:before="41" w:line="297" w:lineRule="exact"/>
      <w:ind w:left="286" w:hanging="187"/>
    </w:pPr>
    <w:rPr>
      <w:rFonts w:ascii="微軟正黑體" w:hAnsi="微軟正黑體" w:eastAsia="微軟正黑體" w:cs="微軟正黑體"/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2021-06-30T09:24:50Z</dcterms:created>
  <dcterms:modified xsi:type="dcterms:W3CDTF">2021-06-30T09:24:50Z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Adobe InDesign 16.2 (Windows)</vt:lpwstr>
  </property>
  <property fmtid="{D5CDD505-2E9C-101B-9397-08002B2CF9AE}" pid="4" name="LastSaved">
    <vt:filetime>2021-06-30T00:00:00Z</vt:filetime>
  </property>
</Properties>
</file>