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</w:tblGrid>
      <w:tr w:rsidR="008A5374" w:rsidRPr="00FB5005" w14:paraId="0927A362" w14:textId="77777777" w:rsidTr="00C752A0">
        <w:tc>
          <w:tcPr>
            <w:tcW w:w="2562" w:type="dxa"/>
            <w:shd w:val="clear" w:color="auto" w:fill="auto"/>
          </w:tcPr>
          <w:p w14:paraId="04854EAB" w14:textId="77777777" w:rsidR="008A5374" w:rsidRPr="00FB5005" w:rsidRDefault="00C64C33" w:rsidP="00493EBA">
            <w:pPr>
              <w:pStyle w:val="a3"/>
              <w:jc w:val="both"/>
              <w:rPr>
                <w:rFonts w:ascii="Times New Roman" w:hAnsi="Times New Roman"/>
                <w:color w:val="000000" w:themeColor="text1"/>
                <w:sz w:val="28"/>
                <w:szCs w:val="48"/>
              </w:rPr>
            </w:pPr>
            <w:bookmarkStart w:id="0" w:name="_GoBack"/>
            <w:bookmarkEnd w:id="0"/>
            <w:r w:rsidRPr="00FB5005">
              <w:rPr>
                <w:rFonts w:ascii="Times New Roman" w:hAnsi="標楷體"/>
                <w:color w:val="000000" w:themeColor="text1"/>
                <w:sz w:val="28"/>
                <w:szCs w:val="48"/>
              </w:rPr>
              <w:t>統計</w:t>
            </w:r>
            <w:r w:rsidR="00596F33" w:rsidRPr="00FB5005">
              <w:rPr>
                <w:rFonts w:ascii="Times New Roman" w:hAnsi="標楷體"/>
                <w:color w:val="000000" w:themeColor="text1"/>
                <w:sz w:val="28"/>
                <w:szCs w:val="48"/>
              </w:rPr>
              <w:t>成果</w:t>
            </w:r>
            <w:r w:rsidR="008A5374" w:rsidRPr="00FB5005">
              <w:rPr>
                <w:rFonts w:ascii="Times New Roman" w:hAnsi="標楷體"/>
                <w:color w:val="000000" w:themeColor="text1"/>
                <w:sz w:val="28"/>
                <w:szCs w:val="48"/>
              </w:rPr>
              <w:t>僅供參考</w:t>
            </w:r>
          </w:p>
        </w:tc>
      </w:tr>
    </w:tbl>
    <w:p w14:paraId="50B38EFD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8"/>
          <w:szCs w:val="48"/>
        </w:rPr>
      </w:pPr>
    </w:p>
    <w:p w14:paraId="13815615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8"/>
          <w:szCs w:val="48"/>
        </w:rPr>
      </w:pPr>
    </w:p>
    <w:p w14:paraId="63D012C2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406C7FFB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1D76A26B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8"/>
          <w:szCs w:val="48"/>
        </w:rPr>
      </w:pPr>
    </w:p>
    <w:p w14:paraId="6B419B5D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4EF23D57" w14:textId="7A4AF89D" w:rsidR="00C80F68" w:rsidRPr="00FB5005" w:rsidRDefault="006A05FF">
      <w:pPr>
        <w:pStyle w:val="a3"/>
        <w:jc w:val="center"/>
        <w:rPr>
          <w:rFonts w:ascii="Times New Roman" w:hAnsi="Times New Roman"/>
          <w:b/>
          <w:bCs/>
          <w:color w:val="000000" w:themeColor="text1"/>
          <w:sz w:val="48"/>
          <w:szCs w:val="48"/>
        </w:rPr>
      </w:pPr>
      <w:r w:rsidRPr="00FB5005">
        <w:rPr>
          <w:rFonts w:ascii="Times New Roman" w:hAnsi="Times New Roman" w:hint="eastAsia"/>
          <w:b/>
          <w:bCs/>
          <w:color w:val="000000" w:themeColor="text1"/>
          <w:sz w:val="48"/>
          <w:szCs w:val="48"/>
        </w:rPr>
        <w:t>10</w:t>
      </w:r>
      <w:r w:rsidR="00021CE9">
        <w:rPr>
          <w:rFonts w:ascii="Times New Roman" w:hAnsi="Times New Roman" w:hint="eastAsia"/>
          <w:b/>
          <w:bCs/>
          <w:color w:val="000000" w:themeColor="text1"/>
          <w:sz w:val="48"/>
          <w:szCs w:val="48"/>
        </w:rPr>
        <w:t>9</w:t>
      </w:r>
      <w:r w:rsidRPr="00FB5005">
        <w:rPr>
          <w:rFonts w:ascii="Times New Roman" w:hAnsi="Times New Roman" w:hint="eastAsia"/>
          <w:b/>
          <w:bCs/>
          <w:color w:val="000000" w:themeColor="text1"/>
          <w:sz w:val="48"/>
          <w:szCs w:val="48"/>
        </w:rPr>
        <w:t>年度</w:t>
      </w:r>
    </w:p>
    <w:p w14:paraId="3E280481" w14:textId="4783A1E7" w:rsidR="00C80F68" w:rsidRPr="00FB5005" w:rsidRDefault="00C80F68">
      <w:pPr>
        <w:adjustRightInd w:val="0"/>
        <w:snapToGrid w:val="0"/>
        <w:spacing w:line="400" w:lineRule="atLeast"/>
        <w:jc w:val="center"/>
        <w:textAlignment w:val="baseline"/>
        <w:rPr>
          <w:b/>
          <w:color w:val="000000" w:themeColor="text1"/>
          <w:kern w:val="0"/>
          <w:sz w:val="48"/>
          <w:szCs w:val="48"/>
        </w:rPr>
      </w:pPr>
      <w:r w:rsidRPr="00FB5005">
        <w:rPr>
          <w:rFonts w:hAnsi="標楷體"/>
          <w:b/>
          <w:color w:val="000000" w:themeColor="text1"/>
          <w:kern w:val="0"/>
          <w:sz w:val="48"/>
          <w:szCs w:val="48"/>
        </w:rPr>
        <w:t>我國燃料燃燒</w:t>
      </w:r>
      <w:r w:rsidR="00CC5164" w:rsidRPr="00FB5005">
        <w:rPr>
          <w:rFonts w:hAnsi="標楷體"/>
          <w:b/>
          <w:color w:val="000000" w:themeColor="text1"/>
          <w:kern w:val="0"/>
          <w:sz w:val="48"/>
          <w:szCs w:val="48"/>
        </w:rPr>
        <w:t>二氧化碳</w:t>
      </w:r>
      <w:r w:rsidRPr="00FB5005">
        <w:rPr>
          <w:rFonts w:hAnsi="標楷體"/>
          <w:b/>
          <w:color w:val="000000" w:themeColor="text1"/>
          <w:kern w:val="0"/>
          <w:sz w:val="48"/>
          <w:szCs w:val="48"/>
        </w:rPr>
        <w:t>排放統計</w:t>
      </w:r>
      <w:r w:rsidR="000447F7" w:rsidRPr="00FB5005">
        <w:rPr>
          <w:rFonts w:hAnsi="標楷體" w:hint="eastAsia"/>
          <w:b/>
          <w:color w:val="000000" w:themeColor="text1"/>
          <w:kern w:val="0"/>
          <w:sz w:val="48"/>
          <w:szCs w:val="48"/>
        </w:rPr>
        <w:t>與分析</w:t>
      </w:r>
    </w:p>
    <w:p w14:paraId="204190CC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0E5CA3FA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130B5456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34AF28A8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3EB77E76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207B4F02" w14:textId="77777777" w:rsidR="00C37EF8" w:rsidRPr="00FB5005" w:rsidRDefault="00C37EF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3592C6E9" w14:textId="77777777" w:rsidR="00C37EF8" w:rsidRPr="00FB5005" w:rsidRDefault="00C37EF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5AE5A18C" w14:textId="77777777" w:rsidR="00C37EF8" w:rsidRPr="00FB5005" w:rsidRDefault="00C37EF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36736DF3" w14:textId="77777777" w:rsidR="00C37EF8" w:rsidRPr="00FB5005" w:rsidRDefault="00C37EF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054DC0F2" w14:textId="77777777" w:rsidR="00C37EF8" w:rsidRPr="00FB5005" w:rsidRDefault="00C37EF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12EFCA33" w14:textId="77777777" w:rsidR="00C37EF8" w:rsidRPr="00FB5005" w:rsidRDefault="00C37EF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142CC88B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151630F3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0F609373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07056CF6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7631C619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6E8997C7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2F90A04F" w14:textId="77777777" w:rsidR="00C80F68" w:rsidRPr="00FB5005" w:rsidRDefault="00C80F68">
      <w:pPr>
        <w:pStyle w:val="Default"/>
        <w:jc w:val="center"/>
        <w:rPr>
          <w:rFonts w:ascii="Times New Roman" w:hAnsi="Times New Roman"/>
          <w:color w:val="000000" w:themeColor="text1"/>
        </w:rPr>
      </w:pPr>
    </w:p>
    <w:p w14:paraId="5A62C9A5" w14:textId="77777777" w:rsidR="00C80F68" w:rsidRPr="00FB5005" w:rsidRDefault="00263852">
      <w:pPr>
        <w:pStyle w:val="Default"/>
        <w:jc w:val="center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Times New Roman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43392" behindDoc="0" locked="0" layoutInCell="1" allowOverlap="1" wp14:anchorId="2DE6AD6C" wp14:editId="0597D2F1">
            <wp:simplePos x="0" y="0"/>
            <wp:positionH relativeFrom="column">
              <wp:posOffset>1314450</wp:posOffset>
            </wp:positionH>
            <wp:positionV relativeFrom="paragraph">
              <wp:posOffset>90805</wp:posOffset>
            </wp:positionV>
            <wp:extent cx="576580" cy="554990"/>
            <wp:effectExtent l="0" t="0" r="0" b="0"/>
            <wp:wrapNone/>
            <wp:docPr id="5" name="Object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DE9BB5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FB5005">
        <w:rPr>
          <w:rFonts w:ascii="Times New Roman" w:hAnsi="標楷體"/>
          <w:color w:val="000000" w:themeColor="text1"/>
          <w:sz w:val="40"/>
          <w:szCs w:val="40"/>
        </w:rPr>
        <w:t>經濟部能源局</w:t>
      </w:r>
      <w:r w:rsidRPr="00FB5005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</w:p>
    <w:p w14:paraId="69081D48" w14:textId="77777777" w:rsidR="00C80F68" w:rsidRPr="00FB5005" w:rsidRDefault="00C80F68">
      <w:pPr>
        <w:pStyle w:val="a3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77584BA3" w14:textId="77777777" w:rsidR="00C80F68" w:rsidRPr="00FB5005" w:rsidRDefault="00C80F68">
      <w:pPr>
        <w:pStyle w:val="Default"/>
        <w:rPr>
          <w:rFonts w:ascii="Times New Roman" w:hAnsi="Times New Roman"/>
          <w:color w:val="000000" w:themeColor="text1"/>
        </w:rPr>
      </w:pPr>
    </w:p>
    <w:p w14:paraId="115AAF6B" w14:textId="28C3B063" w:rsidR="00745C70" w:rsidRPr="00FB5005" w:rsidRDefault="00D65E52" w:rsidP="00762C38">
      <w:pPr>
        <w:pStyle w:val="a3"/>
        <w:jc w:val="center"/>
        <w:rPr>
          <w:rFonts w:ascii="Times New Roman" w:hAnsi="Times New Roman"/>
          <w:color w:val="000000" w:themeColor="text1"/>
        </w:rPr>
        <w:sectPr w:rsidR="00745C70" w:rsidRPr="00FB5005" w:rsidSect="007E3029">
          <w:footerReference w:type="even" r:id="rId10"/>
          <w:footerReference w:type="default" r:id="rId11"/>
          <w:pgSz w:w="11907" w:h="16840" w:code="9"/>
          <w:pgMar w:top="1440" w:right="1797" w:bottom="1440" w:left="1797" w:header="851" w:footer="992" w:gutter="0"/>
          <w:pgNumType w:start="1"/>
          <w:cols w:space="720"/>
          <w:noEndnote/>
        </w:sectPr>
      </w:pPr>
      <w:r w:rsidRPr="00FB5005">
        <w:rPr>
          <w:rFonts w:ascii="Times New Roman" w:hAnsi="Times New Roman" w:hint="eastAsia"/>
          <w:color w:val="000000" w:themeColor="text1"/>
          <w:sz w:val="40"/>
          <w:szCs w:val="40"/>
        </w:rPr>
        <w:t>20</w:t>
      </w:r>
      <w:r w:rsidR="004A5D08" w:rsidRPr="00FB5005">
        <w:rPr>
          <w:rFonts w:ascii="Times New Roman" w:hAnsi="Times New Roman" w:hint="eastAsia"/>
          <w:color w:val="000000" w:themeColor="text1"/>
          <w:sz w:val="40"/>
          <w:szCs w:val="40"/>
        </w:rPr>
        <w:t>2</w:t>
      </w:r>
      <w:r w:rsidR="001777C7">
        <w:rPr>
          <w:rFonts w:ascii="Times New Roman" w:hAnsi="Times New Roman" w:hint="eastAsia"/>
          <w:color w:val="000000" w:themeColor="text1"/>
          <w:sz w:val="40"/>
          <w:szCs w:val="40"/>
        </w:rPr>
        <w:t>1</w:t>
      </w:r>
      <w:r w:rsidR="00C80F68" w:rsidRPr="00FB5005">
        <w:rPr>
          <w:rFonts w:ascii="Times New Roman" w:hAnsi="標楷體"/>
          <w:color w:val="000000" w:themeColor="text1"/>
          <w:sz w:val="40"/>
          <w:szCs w:val="40"/>
        </w:rPr>
        <w:t>年</w:t>
      </w:r>
      <w:r w:rsidR="00683488">
        <w:rPr>
          <w:rFonts w:ascii="Times New Roman" w:hAnsi="Times New Roman" w:hint="eastAsia"/>
          <w:color w:val="000000" w:themeColor="text1"/>
          <w:sz w:val="40"/>
          <w:szCs w:val="40"/>
        </w:rPr>
        <w:t>10</w:t>
      </w:r>
      <w:r w:rsidR="00C80F68" w:rsidRPr="00FB5005">
        <w:rPr>
          <w:rFonts w:ascii="Times New Roman" w:hAnsi="標楷體"/>
          <w:color w:val="000000" w:themeColor="text1"/>
          <w:sz w:val="40"/>
          <w:szCs w:val="40"/>
        </w:rPr>
        <w:t>月</w:t>
      </w:r>
    </w:p>
    <w:p w14:paraId="5F085171" w14:textId="77777777" w:rsidR="006C32B3" w:rsidRPr="00FB5005" w:rsidRDefault="006C32B3" w:rsidP="00745C70">
      <w:pPr>
        <w:pStyle w:val="a3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FB5005">
        <w:rPr>
          <w:rFonts w:ascii="Times New Roman" w:hAnsi="標楷體"/>
          <w:b/>
          <w:color w:val="000000" w:themeColor="text1"/>
          <w:sz w:val="36"/>
          <w:szCs w:val="36"/>
        </w:rPr>
        <w:lastRenderedPageBreak/>
        <w:t>目錄</w:t>
      </w:r>
    </w:p>
    <w:p w14:paraId="331B3BA4" w14:textId="32851A42" w:rsidR="00517A67" w:rsidRPr="00517A67" w:rsidRDefault="002E0F12">
      <w:pPr>
        <w:pStyle w:val="17"/>
        <w:rPr>
          <w:rFonts w:asciiTheme="minorHAnsi" w:eastAsiaTheme="minorEastAsia" w:hAnsiTheme="minorHAnsi" w:cstheme="minorBidi"/>
          <w:b w:val="0"/>
          <w:kern w:val="2"/>
          <w:sz w:val="24"/>
          <w:szCs w:val="22"/>
        </w:rPr>
      </w:pPr>
      <w:r w:rsidRPr="00517A67">
        <w:rPr>
          <w:rStyle w:val="16"/>
          <w:b/>
          <w:color w:val="000000" w:themeColor="text1"/>
          <w:sz w:val="44"/>
        </w:rPr>
        <w:fldChar w:fldCharType="begin"/>
      </w:r>
      <w:r w:rsidR="006C32B3" w:rsidRPr="00517A67">
        <w:rPr>
          <w:rStyle w:val="16"/>
          <w:b/>
          <w:color w:val="000000" w:themeColor="text1"/>
          <w:sz w:val="44"/>
        </w:rPr>
        <w:instrText xml:space="preserve"> TOC \o "1-3" \h \z \u </w:instrText>
      </w:r>
      <w:r w:rsidRPr="00517A67">
        <w:rPr>
          <w:rStyle w:val="16"/>
          <w:b/>
          <w:color w:val="000000" w:themeColor="text1"/>
          <w:sz w:val="44"/>
        </w:rPr>
        <w:fldChar w:fldCharType="separate"/>
      </w:r>
      <w:hyperlink w:anchor="_Toc80695054" w:history="1">
        <w:r w:rsidR="00517A67" w:rsidRPr="00517A67">
          <w:rPr>
            <w:rStyle w:val="af4"/>
            <w:rFonts w:hAnsi="標楷體" w:hint="eastAsia"/>
          </w:rPr>
          <w:t>壹、前言</w:t>
        </w:r>
        <w:r w:rsidR="00517A67" w:rsidRPr="00517A67">
          <w:rPr>
            <w:webHidden/>
          </w:rPr>
          <w:tab/>
        </w:r>
        <w:r w:rsidR="00517A67" w:rsidRPr="00517A67">
          <w:rPr>
            <w:webHidden/>
          </w:rPr>
          <w:fldChar w:fldCharType="begin"/>
        </w:r>
        <w:r w:rsidR="00517A67" w:rsidRPr="00517A67">
          <w:rPr>
            <w:webHidden/>
          </w:rPr>
          <w:instrText xml:space="preserve"> PAGEREF _Toc80695054 \h </w:instrText>
        </w:r>
        <w:r w:rsidR="00517A67" w:rsidRPr="00517A67">
          <w:rPr>
            <w:webHidden/>
          </w:rPr>
        </w:r>
        <w:r w:rsidR="00517A67" w:rsidRPr="00517A67">
          <w:rPr>
            <w:webHidden/>
          </w:rPr>
          <w:fldChar w:fldCharType="separate"/>
        </w:r>
        <w:r w:rsidR="002C038D">
          <w:rPr>
            <w:webHidden/>
          </w:rPr>
          <w:t>1</w:t>
        </w:r>
        <w:r w:rsidR="00517A67" w:rsidRPr="00517A67">
          <w:rPr>
            <w:webHidden/>
          </w:rPr>
          <w:fldChar w:fldCharType="end"/>
        </w:r>
      </w:hyperlink>
    </w:p>
    <w:p w14:paraId="36CBCDF5" w14:textId="0C2CC352" w:rsidR="00517A67" w:rsidRPr="00517A67" w:rsidRDefault="00914D16">
      <w:pPr>
        <w:pStyle w:val="17"/>
        <w:rPr>
          <w:rFonts w:asciiTheme="minorHAnsi" w:eastAsiaTheme="minorEastAsia" w:hAnsiTheme="minorHAnsi" w:cstheme="minorBidi"/>
          <w:b w:val="0"/>
          <w:kern w:val="2"/>
          <w:sz w:val="24"/>
          <w:szCs w:val="22"/>
        </w:rPr>
      </w:pPr>
      <w:hyperlink w:anchor="_Toc80695055" w:history="1">
        <w:r w:rsidR="00517A67" w:rsidRPr="00517A67">
          <w:rPr>
            <w:rStyle w:val="af4"/>
            <w:rFonts w:hAnsi="標楷體" w:hint="eastAsia"/>
          </w:rPr>
          <w:t>貳、計算方法介紹</w:t>
        </w:r>
        <w:r w:rsidR="00517A67" w:rsidRPr="00517A67">
          <w:rPr>
            <w:webHidden/>
          </w:rPr>
          <w:tab/>
        </w:r>
        <w:r w:rsidR="00517A67" w:rsidRPr="00517A67">
          <w:rPr>
            <w:webHidden/>
          </w:rPr>
          <w:fldChar w:fldCharType="begin"/>
        </w:r>
        <w:r w:rsidR="00517A67" w:rsidRPr="00517A67">
          <w:rPr>
            <w:webHidden/>
          </w:rPr>
          <w:instrText xml:space="preserve"> PAGEREF _Toc80695055 \h </w:instrText>
        </w:r>
        <w:r w:rsidR="00517A67" w:rsidRPr="00517A67">
          <w:rPr>
            <w:webHidden/>
          </w:rPr>
        </w:r>
        <w:r w:rsidR="00517A67" w:rsidRPr="00517A67">
          <w:rPr>
            <w:webHidden/>
          </w:rPr>
          <w:fldChar w:fldCharType="separate"/>
        </w:r>
        <w:r w:rsidR="002C038D">
          <w:rPr>
            <w:webHidden/>
          </w:rPr>
          <w:t>2</w:t>
        </w:r>
        <w:r w:rsidR="00517A67" w:rsidRPr="00517A67">
          <w:rPr>
            <w:webHidden/>
          </w:rPr>
          <w:fldChar w:fldCharType="end"/>
        </w:r>
      </w:hyperlink>
    </w:p>
    <w:p w14:paraId="43A8FF81" w14:textId="74964503" w:rsidR="00517A67" w:rsidRPr="00517A67" w:rsidRDefault="00914D16">
      <w:pPr>
        <w:pStyle w:val="17"/>
        <w:rPr>
          <w:rFonts w:asciiTheme="minorHAnsi" w:eastAsiaTheme="minorEastAsia" w:hAnsiTheme="minorHAnsi" w:cstheme="minorBidi"/>
          <w:b w:val="0"/>
          <w:kern w:val="2"/>
          <w:sz w:val="24"/>
          <w:szCs w:val="22"/>
        </w:rPr>
      </w:pPr>
      <w:hyperlink w:anchor="_Toc80695056" w:history="1">
        <w:r w:rsidR="00517A67" w:rsidRPr="00517A67">
          <w:rPr>
            <w:rStyle w:val="af4"/>
            <w:rFonts w:hAnsi="標楷體" w:hint="eastAsia"/>
          </w:rPr>
          <w:t>參、我國燃料燃燒二氧化碳排放統計</w:t>
        </w:r>
        <w:r w:rsidR="00517A67" w:rsidRPr="00517A67">
          <w:rPr>
            <w:webHidden/>
          </w:rPr>
          <w:tab/>
        </w:r>
        <w:r w:rsidR="00517A67" w:rsidRPr="00517A67">
          <w:rPr>
            <w:webHidden/>
          </w:rPr>
          <w:fldChar w:fldCharType="begin"/>
        </w:r>
        <w:r w:rsidR="00517A67" w:rsidRPr="00517A67">
          <w:rPr>
            <w:webHidden/>
          </w:rPr>
          <w:instrText xml:space="preserve"> PAGEREF _Toc80695056 \h </w:instrText>
        </w:r>
        <w:r w:rsidR="00517A67" w:rsidRPr="00517A67">
          <w:rPr>
            <w:webHidden/>
          </w:rPr>
        </w:r>
        <w:r w:rsidR="00517A67" w:rsidRPr="00517A67">
          <w:rPr>
            <w:webHidden/>
          </w:rPr>
          <w:fldChar w:fldCharType="separate"/>
        </w:r>
        <w:r w:rsidR="002C038D">
          <w:rPr>
            <w:webHidden/>
          </w:rPr>
          <w:t>7</w:t>
        </w:r>
        <w:r w:rsidR="00517A67" w:rsidRPr="00517A67">
          <w:rPr>
            <w:webHidden/>
          </w:rPr>
          <w:fldChar w:fldCharType="end"/>
        </w:r>
      </w:hyperlink>
    </w:p>
    <w:p w14:paraId="455EC6FD" w14:textId="26AFF378" w:rsidR="00517A67" w:rsidRPr="00517A67" w:rsidRDefault="00914D16">
      <w:pPr>
        <w:pStyle w:val="17"/>
        <w:rPr>
          <w:rFonts w:asciiTheme="minorHAnsi" w:eastAsiaTheme="minorEastAsia" w:hAnsiTheme="minorHAnsi" w:cstheme="minorBidi"/>
          <w:b w:val="0"/>
          <w:kern w:val="2"/>
          <w:sz w:val="24"/>
          <w:szCs w:val="22"/>
        </w:rPr>
      </w:pPr>
      <w:hyperlink w:anchor="_Toc80695057" w:history="1">
        <w:r w:rsidR="00517A67" w:rsidRPr="00517A67">
          <w:rPr>
            <w:rStyle w:val="af4"/>
            <w:rFonts w:hAnsi="標楷體" w:hint="eastAsia"/>
          </w:rPr>
          <w:t>肆、結論</w:t>
        </w:r>
        <w:r w:rsidR="00517A67" w:rsidRPr="00517A67">
          <w:rPr>
            <w:webHidden/>
          </w:rPr>
          <w:tab/>
        </w:r>
        <w:r w:rsidR="00517A67" w:rsidRPr="00517A67">
          <w:rPr>
            <w:webHidden/>
          </w:rPr>
          <w:fldChar w:fldCharType="begin"/>
        </w:r>
        <w:r w:rsidR="00517A67" w:rsidRPr="00517A67">
          <w:rPr>
            <w:webHidden/>
          </w:rPr>
          <w:instrText xml:space="preserve"> PAGEREF _Toc80695057 \h </w:instrText>
        </w:r>
        <w:r w:rsidR="00517A67" w:rsidRPr="00517A67">
          <w:rPr>
            <w:webHidden/>
          </w:rPr>
        </w:r>
        <w:r w:rsidR="00517A67" w:rsidRPr="00517A67">
          <w:rPr>
            <w:webHidden/>
          </w:rPr>
          <w:fldChar w:fldCharType="separate"/>
        </w:r>
        <w:r w:rsidR="002C038D">
          <w:rPr>
            <w:webHidden/>
          </w:rPr>
          <w:t>17</w:t>
        </w:r>
        <w:r w:rsidR="00517A67" w:rsidRPr="00517A67">
          <w:rPr>
            <w:webHidden/>
          </w:rPr>
          <w:fldChar w:fldCharType="end"/>
        </w:r>
      </w:hyperlink>
    </w:p>
    <w:p w14:paraId="6004AA8E" w14:textId="0F25B97D" w:rsidR="00517A67" w:rsidRPr="00517A67" w:rsidRDefault="00914D16">
      <w:pPr>
        <w:pStyle w:val="17"/>
        <w:rPr>
          <w:rFonts w:asciiTheme="minorHAnsi" w:eastAsiaTheme="minorEastAsia" w:hAnsiTheme="minorHAnsi" w:cstheme="minorBidi"/>
          <w:b w:val="0"/>
          <w:kern w:val="2"/>
          <w:sz w:val="24"/>
          <w:szCs w:val="22"/>
        </w:rPr>
      </w:pPr>
      <w:hyperlink w:anchor="_Toc80695058" w:history="1">
        <w:r w:rsidR="00517A67" w:rsidRPr="00517A67">
          <w:rPr>
            <w:rStyle w:val="af4"/>
            <w:rFonts w:hAnsi="標楷體" w:hint="eastAsia"/>
          </w:rPr>
          <w:t>附錄一、燃料燃燒溫室氣體排放統計結果（</w:t>
        </w:r>
        <w:r w:rsidR="00517A67" w:rsidRPr="00517A67">
          <w:rPr>
            <w:rStyle w:val="af4"/>
          </w:rPr>
          <w:t>2006</w:t>
        </w:r>
        <w:r w:rsidR="00517A67" w:rsidRPr="00517A67">
          <w:rPr>
            <w:rStyle w:val="af4"/>
            <w:rFonts w:hAnsi="標楷體" w:hint="eastAsia"/>
          </w:rPr>
          <w:t>年版）</w:t>
        </w:r>
        <w:r w:rsidR="00517A67" w:rsidRPr="00517A67">
          <w:rPr>
            <w:webHidden/>
          </w:rPr>
          <w:tab/>
        </w:r>
        <w:r w:rsidR="00517A67" w:rsidRPr="00517A67">
          <w:rPr>
            <w:webHidden/>
          </w:rPr>
          <w:fldChar w:fldCharType="begin"/>
        </w:r>
        <w:r w:rsidR="00517A67" w:rsidRPr="00517A67">
          <w:rPr>
            <w:webHidden/>
          </w:rPr>
          <w:instrText xml:space="preserve"> PAGEREF _Toc80695058 \h </w:instrText>
        </w:r>
        <w:r w:rsidR="00517A67" w:rsidRPr="00517A67">
          <w:rPr>
            <w:webHidden/>
          </w:rPr>
        </w:r>
        <w:r w:rsidR="00517A67" w:rsidRPr="00517A67">
          <w:rPr>
            <w:webHidden/>
          </w:rPr>
          <w:fldChar w:fldCharType="separate"/>
        </w:r>
        <w:r w:rsidR="002C038D">
          <w:rPr>
            <w:webHidden/>
          </w:rPr>
          <w:t>18</w:t>
        </w:r>
        <w:r w:rsidR="00517A67" w:rsidRPr="00517A67">
          <w:rPr>
            <w:webHidden/>
          </w:rPr>
          <w:fldChar w:fldCharType="end"/>
        </w:r>
      </w:hyperlink>
    </w:p>
    <w:p w14:paraId="2E0FF0D7" w14:textId="690A8C68" w:rsidR="00517A67" w:rsidRPr="00517A67" w:rsidRDefault="00914D16">
      <w:pPr>
        <w:pStyle w:val="21"/>
        <w:rPr>
          <w:rFonts w:asciiTheme="minorHAnsi" w:eastAsiaTheme="minorEastAsia" w:hAnsiTheme="minorHAnsi" w:cstheme="minorBidi"/>
          <w:noProof/>
          <w:kern w:val="2"/>
          <w:sz w:val="28"/>
          <w:szCs w:val="24"/>
        </w:rPr>
      </w:pPr>
      <w:hyperlink w:anchor="_Toc80695059" w:history="1"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附表一、部門方法（直接排放）之</w:t>
        </w:r>
        <w:r w:rsidR="00517A67" w:rsidRPr="00517A67">
          <w:rPr>
            <w:rStyle w:val="af4"/>
            <w:noProof/>
            <w:sz w:val="24"/>
            <w:szCs w:val="24"/>
          </w:rPr>
          <w:t>CO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2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、</w:t>
        </w:r>
        <w:r w:rsidR="00517A67" w:rsidRPr="00517A67">
          <w:rPr>
            <w:rStyle w:val="af4"/>
            <w:noProof/>
            <w:sz w:val="24"/>
            <w:szCs w:val="24"/>
          </w:rPr>
          <w:t>CH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4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與</w:t>
        </w:r>
        <w:r w:rsidR="00517A67" w:rsidRPr="00517A67">
          <w:rPr>
            <w:rStyle w:val="af4"/>
            <w:noProof/>
            <w:sz w:val="24"/>
            <w:szCs w:val="24"/>
          </w:rPr>
          <w:t>N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2</w:t>
        </w:r>
        <w:r w:rsidR="00517A67" w:rsidRPr="00517A67">
          <w:rPr>
            <w:rStyle w:val="af4"/>
            <w:noProof/>
            <w:sz w:val="24"/>
            <w:szCs w:val="24"/>
          </w:rPr>
          <w:t>O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排放統計結果</w:t>
        </w:r>
        <w:r w:rsidR="00517A67" w:rsidRPr="00517A67">
          <w:rPr>
            <w:noProof/>
            <w:webHidden/>
            <w:sz w:val="24"/>
            <w:szCs w:val="24"/>
          </w:rPr>
          <w:tab/>
        </w:r>
        <w:r w:rsidR="00517A67" w:rsidRPr="00517A67">
          <w:rPr>
            <w:noProof/>
            <w:webHidden/>
            <w:sz w:val="24"/>
            <w:szCs w:val="24"/>
          </w:rPr>
          <w:fldChar w:fldCharType="begin"/>
        </w:r>
        <w:r w:rsidR="00517A67" w:rsidRPr="00517A67">
          <w:rPr>
            <w:noProof/>
            <w:webHidden/>
            <w:sz w:val="24"/>
            <w:szCs w:val="24"/>
          </w:rPr>
          <w:instrText xml:space="preserve"> PAGEREF _Toc80695059 \h </w:instrText>
        </w:r>
        <w:r w:rsidR="00517A67" w:rsidRPr="00517A67">
          <w:rPr>
            <w:noProof/>
            <w:webHidden/>
            <w:sz w:val="24"/>
            <w:szCs w:val="24"/>
          </w:rPr>
        </w:r>
        <w:r w:rsidR="00517A67" w:rsidRPr="00517A67">
          <w:rPr>
            <w:noProof/>
            <w:webHidden/>
            <w:sz w:val="24"/>
            <w:szCs w:val="24"/>
          </w:rPr>
          <w:fldChar w:fldCharType="separate"/>
        </w:r>
        <w:r w:rsidR="002C038D">
          <w:rPr>
            <w:noProof/>
            <w:webHidden/>
            <w:sz w:val="24"/>
            <w:szCs w:val="24"/>
          </w:rPr>
          <w:t>18</w:t>
        </w:r>
        <w:r w:rsidR="00517A67" w:rsidRPr="00517A67">
          <w:rPr>
            <w:noProof/>
            <w:webHidden/>
            <w:sz w:val="24"/>
            <w:szCs w:val="24"/>
          </w:rPr>
          <w:fldChar w:fldCharType="end"/>
        </w:r>
      </w:hyperlink>
    </w:p>
    <w:p w14:paraId="3497271F" w14:textId="2A7C1329" w:rsidR="00517A67" w:rsidRPr="00517A67" w:rsidRDefault="00914D16">
      <w:pPr>
        <w:pStyle w:val="21"/>
        <w:rPr>
          <w:rFonts w:asciiTheme="minorHAnsi" w:eastAsiaTheme="minorEastAsia" w:hAnsiTheme="minorHAnsi" w:cstheme="minorBidi"/>
          <w:noProof/>
          <w:kern w:val="2"/>
          <w:sz w:val="28"/>
          <w:szCs w:val="24"/>
        </w:rPr>
      </w:pPr>
      <w:hyperlink w:anchor="_Toc80695060" w:history="1"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附表二、部門方法（含間接排放）之</w:t>
        </w:r>
        <w:r w:rsidR="00517A67" w:rsidRPr="00517A67">
          <w:rPr>
            <w:rStyle w:val="af4"/>
            <w:noProof/>
            <w:sz w:val="24"/>
            <w:szCs w:val="24"/>
          </w:rPr>
          <w:t>CO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2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、</w:t>
        </w:r>
        <w:r w:rsidR="00517A67" w:rsidRPr="00517A67">
          <w:rPr>
            <w:rStyle w:val="af4"/>
            <w:noProof/>
            <w:sz w:val="24"/>
            <w:szCs w:val="24"/>
          </w:rPr>
          <w:t>CH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4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與</w:t>
        </w:r>
        <w:r w:rsidR="00517A67" w:rsidRPr="00517A67">
          <w:rPr>
            <w:rStyle w:val="af4"/>
            <w:noProof/>
            <w:sz w:val="24"/>
            <w:szCs w:val="24"/>
          </w:rPr>
          <w:t>N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2</w:t>
        </w:r>
        <w:r w:rsidR="00517A67" w:rsidRPr="00517A67">
          <w:rPr>
            <w:rStyle w:val="af4"/>
            <w:noProof/>
            <w:sz w:val="24"/>
            <w:szCs w:val="24"/>
          </w:rPr>
          <w:t>O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排放統計結果</w:t>
        </w:r>
        <w:r w:rsidR="00517A67" w:rsidRPr="00517A67">
          <w:rPr>
            <w:noProof/>
            <w:webHidden/>
            <w:sz w:val="24"/>
            <w:szCs w:val="24"/>
          </w:rPr>
          <w:tab/>
        </w:r>
        <w:r w:rsidR="00517A67" w:rsidRPr="00517A67">
          <w:rPr>
            <w:noProof/>
            <w:webHidden/>
            <w:sz w:val="24"/>
            <w:szCs w:val="24"/>
          </w:rPr>
          <w:fldChar w:fldCharType="begin"/>
        </w:r>
        <w:r w:rsidR="00517A67" w:rsidRPr="00517A67">
          <w:rPr>
            <w:noProof/>
            <w:webHidden/>
            <w:sz w:val="24"/>
            <w:szCs w:val="24"/>
          </w:rPr>
          <w:instrText xml:space="preserve"> PAGEREF _Toc80695060 \h </w:instrText>
        </w:r>
        <w:r w:rsidR="00517A67" w:rsidRPr="00517A67">
          <w:rPr>
            <w:noProof/>
            <w:webHidden/>
            <w:sz w:val="24"/>
            <w:szCs w:val="24"/>
          </w:rPr>
        </w:r>
        <w:r w:rsidR="00517A67" w:rsidRPr="00517A67">
          <w:rPr>
            <w:noProof/>
            <w:webHidden/>
            <w:sz w:val="24"/>
            <w:szCs w:val="24"/>
          </w:rPr>
          <w:fldChar w:fldCharType="separate"/>
        </w:r>
        <w:r w:rsidR="002C038D">
          <w:rPr>
            <w:noProof/>
            <w:webHidden/>
            <w:sz w:val="24"/>
            <w:szCs w:val="24"/>
          </w:rPr>
          <w:t>24</w:t>
        </w:r>
        <w:r w:rsidR="00517A67" w:rsidRPr="00517A67">
          <w:rPr>
            <w:noProof/>
            <w:webHidden/>
            <w:sz w:val="24"/>
            <w:szCs w:val="24"/>
          </w:rPr>
          <w:fldChar w:fldCharType="end"/>
        </w:r>
      </w:hyperlink>
    </w:p>
    <w:p w14:paraId="25C4A0E3" w14:textId="509ADDB0" w:rsidR="00517A67" w:rsidRPr="00517A67" w:rsidRDefault="00914D16">
      <w:pPr>
        <w:pStyle w:val="21"/>
        <w:rPr>
          <w:rFonts w:asciiTheme="minorHAnsi" w:eastAsiaTheme="minorEastAsia" w:hAnsiTheme="minorHAnsi" w:cstheme="minorBidi"/>
          <w:noProof/>
          <w:kern w:val="2"/>
          <w:sz w:val="28"/>
          <w:szCs w:val="24"/>
        </w:rPr>
      </w:pPr>
      <w:hyperlink w:anchor="_Toc80695061" w:history="1"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附表三、參考方法之</w:t>
        </w:r>
        <w:r w:rsidR="00517A67" w:rsidRPr="00517A67">
          <w:rPr>
            <w:rStyle w:val="af4"/>
            <w:noProof/>
            <w:sz w:val="24"/>
            <w:szCs w:val="24"/>
          </w:rPr>
          <w:t>CO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2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、</w:t>
        </w:r>
        <w:r w:rsidR="00517A67" w:rsidRPr="00517A67">
          <w:rPr>
            <w:rStyle w:val="af4"/>
            <w:noProof/>
            <w:sz w:val="24"/>
            <w:szCs w:val="24"/>
          </w:rPr>
          <w:t>CH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4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與</w:t>
        </w:r>
        <w:r w:rsidR="00517A67" w:rsidRPr="00517A67">
          <w:rPr>
            <w:rStyle w:val="af4"/>
            <w:noProof/>
            <w:sz w:val="24"/>
            <w:szCs w:val="24"/>
          </w:rPr>
          <w:t>N</w:t>
        </w:r>
        <w:r w:rsidR="00517A67" w:rsidRPr="00517A67">
          <w:rPr>
            <w:rStyle w:val="af4"/>
            <w:noProof/>
            <w:sz w:val="24"/>
            <w:szCs w:val="24"/>
            <w:vertAlign w:val="subscript"/>
          </w:rPr>
          <w:t>2</w:t>
        </w:r>
        <w:r w:rsidR="00517A67" w:rsidRPr="00517A67">
          <w:rPr>
            <w:rStyle w:val="af4"/>
            <w:noProof/>
            <w:sz w:val="24"/>
            <w:szCs w:val="24"/>
          </w:rPr>
          <w:t>O</w:t>
        </w:r>
        <w:r w:rsidR="00517A67" w:rsidRPr="00517A67">
          <w:rPr>
            <w:rStyle w:val="af4"/>
            <w:rFonts w:hAnsi="標楷體" w:hint="eastAsia"/>
            <w:noProof/>
            <w:sz w:val="24"/>
            <w:szCs w:val="24"/>
          </w:rPr>
          <w:t>排放統計結果</w:t>
        </w:r>
        <w:r w:rsidR="00517A67" w:rsidRPr="00517A67">
          <w:rPr>
            <w:noProof/>
            <w:webHidden/>
            <w:sz w:val="24"/>
            <w:szCs w:val="24"/>
          </w:rPr>
          <w:tab/>
        </w:r>
        <w:r w:rsidR="00517A67" w:rsidRPr="00517A67">
          <w:rPr>
            <w:noProof/>
            <w:webHidden/>
            <w:sz w:val="24"/>
            <w:szCs w:val="24"/>
          </w:rPr>
          <w:fldChar w:fldCharType="begin"/>
        </w:r>
        <w:r w:rsidR="00517A67" w:rsidRPr="00517A67">
          <w:rPr>
            <w:noProof/>
            <w:webHidden/>
            <w:sz w:val="24"/>
            <w:szCs w:val="24"/>
          </w:rPr>
          <w:instrText xml:space="preserve"> PAGEREF _Toc80695061 \h </w:instrText>
        </w:r>
        <w:r w:rsidR="00517A67" w:rsidRPr="00517A67">
          <w:rPr>
            <w:noProof/>
            <w:webHidden/>
            <w:sz w:val="24"/>
            <w:szCs w:val="24"/>
          </w:rPr>
        </w:r>
        <w:r w:rsidR="00517A67" w:rsidRPr="00517A67">
          <w:rPr>
            <w:noProof/>
            <w:webHidden/>
            <w:sz w:val="24"/>
            <w:szCs w:val="24"/>
          </w:rPr>
          <w:fldChar w:fldCharType="separate"/>
        </w:r>
        <w:r w:rsidR="002C038D">
          <w:rPr>
            <w:noProof/>
            <w:webHidden/>
            <w:sz w:val="24"/>
            <w:szCs w:val="24"/>
          </w:rPr>
          <w:t>30</w:t>
        </w:r>
        <w:r w:rsidR="00517A67" w:rsidRPr="00517A67">
          <w:rPr>
            <w:noProof/>
            <w:webHidden/>
            <w:sz w:val="24"/>
            <w:szCs w:val="24"/>
          </w:rPr>
          <w:fldChar w:fldCharType="end"/>
        </w:r>
      </w:hyperlink>
    </w:p>
    <w:p w14:paraId="035CE907" w14:textId="012D8D9E" w:rsidR="00517A67" w:rsidRPr="00517A67" w:rsidRDefault="00914D16">
      <w:pPr>
        <w:pStyle w:val="17"/>
        <w:rPr>
          <w:rFonts w:asciiTheme="minorHAnsi" w:eastAsiaTheme="minorEastAsia" w:hAnsiTheme="minorHAnsi" w:cstheme="minorBidi"/>
          <w:b w:val="0"/>
          <w:kern w:val="2"/>
          <w:sz w:val="24"/>
          <w:szCs w:val="22"/>
        </w:rPr>
      </w:pPr>
      <w:hyperlink w:anchor="_Toc80695062" w:history="1">
        <w:r w:rsidR="00517A67" w:rsidRPr="00517A67">
          <w:rPr>
            <w:rStyle w:val="af4"/>
            <w:rFonts w:hAnsi="標楷體" w:hint="eastAsia"/>
          </w:rPr>
          <w:t>附錄二、各類能源排放係數及溫暖化潛勢</w:t>
        </w:r>
        <w:r w:rsidR="00517A67" w:rsidRPr="00517A67">
          <w:rPr>
            <w:webHidden/>
          </w:rPr>
          <w:tab/>
        </w:r>
        <w:r w:rsidR="00517A67" w:rsidRPr="00517A67">
          <w:rPr>
            <w:webHidden/>
          </w:rPr>
          <w:fldChar w:fldCharType="begin"/>
        </w:r>
        <w:r w:rsidR="00517A67" w:rsidRPr="00517A67">
          <w:rPr>
            <w:webHidden/>
          </w:rPr>
          <w:instrText xml:space="preserve"> PAGEREF _Toc80695062 \h </w:instrText>
        </w:r>
        <w:r w:rsidR="00517A67" w:rsidRPr="00517A67">
          <w:rPr>
            <w:webHidden/>
          </w:rPr>
        </w:r>
        <w:r w:rsidR="00517A67" w:rsidRPr="00517A67">
          <w:rPr>
            <w:webHidden/>
          </w:rPr>
          <w:fldChar w:fldCharType="separate"/>
        </w:r>
        <w:r w:rsidR="002C038D">
          <w:rPr>
            <w:webHidden/>
          </w:rPr>
          <w:t>36</w:t>
        </w:r>
        <w:r w:rsidR="00517A67" w:rsidRPr="00517A67">
          <w:rPr>
            <w:webHidden/>
          </w:rPr>
          <w:fldChar w:fldCharType="end"/>
        </w:r>
      </w:hyperlink>
    </w:p>
    <w:p w14:paraId="1EBA3B1A" w14:textId="1E646CBD" w:rsidR="00745C70" w:rsidRPr="00FB5005" w:rsidRDefault="002E0F12" w:rsidP="005E7B76">
      <w:pPr>
        <w:pStyle w:val="17"/>
        <w:rPr>
          <w:color w:val="000000" w:themeColor="text1"/>
          <w:szCs w:val="36"/>
        </w:rPr>
        <w:sectPr w:rsidR="00745C70" w:rsidRPr="00FB5005" w:rsidSect="007E3029">
          <w:footerReference w:type="default" r:id="rId12"/>
          <w:pgSz w:w="11907" w:h="16840" w:code="9"/>
          <w:pgMar w:top="1440" w:right="1797" w:bottom="1440" w:left="1797" w:header="720" w:footer="720" w:gutter="0"/>
          <w:pgNumType w:fmt="lowerRoman" w:start="1"/>
          <w:cols w:space="720"/>
          <w:noEndnote/>
        </w:sectPr>
      </w:pPr>
      <w:r w:rsidRPr="00517A67">
        <w:rPr>
          <w:rStyle w:val="16"/>
          <w:b/>
          <w:color w:val="000000" w:themeColor="text1"/>
          <w:sz w:val="44"/>
        </w:rPr>
        <w:fldChar w:fldCharType="end"/>
      </w:r>
    </w:p>
    <w:p w14:paraId="697A061F" w14:textId="77777777" w:rsidR="00C80F68" w:rsidRPr="00FB5005" w:rsidRDefault="00C80F68" w:rsidP="0009249D">
      <w:pPr>
        <w:pStyle w:val="1"/>
        <w:spacing w:line="500" w:lineRule="exact"/>
        <w:rPr>
          <w:rStyle w:val="16"/>
          <w:rFonts w:ascii="Times New Roman" w:hAnsi="Times New Roman"/>
          <w:b/>
          <w:color w:val="000000" w:themeColor="text1"/>
          <w:sz w:val="32"/>
        </w:rPr>
      </w:pPr>
      <w:bookmarkStart w:id="1" w:name="_Toc80695054"/>
      <w:r w:rsidRPr="00FB5005">
        <w:rPr>
          <w:rStyle w:val="16"/>
          <w:rFonts w:ascii="Times New Roman" w:hAnsi="標楷體"/>
          <w:b/>
          <w:color w:val="000000" w:themeColor="text1"/>
          <w:sz w:val="32"/>
        </w:rPr>
        <w:lastRenderedPageBreak/>
        <w:t>壹、前言</w:t>
      </w:r>
      <w:bookmarkEnd w:id="1"/>
    </w:p>
    <w:p w14:paraId="0949BD84" w14:textId="77777777" w:rsidR="00C80F68" w:rsidRPr="00FB5005" w:rsidRDefault="00EA5512" w:rsidP="00EE0B7C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依據「溫室氣體減量及管理法」第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13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條第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1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項與該法施行細則第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10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條規定，中央目的事業主管機關應進行排放量之調查、統計，並將調查、統計成果於每年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8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月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31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日前，提送中央主管機關進行全國排放量統計。</w:t>
      </w:r>
      <w:r w:rsidR="00493EBA" w:rsidRPr="00FB5005">
        <w:rPr>
          <w:rFonts w:hAnsi="標楷體"/>
          <w:color w:val="000000" w:themeColor="text1"/>
          <w:kern w:val="0"/>
          <w:sz w:val="28"/>
          <w:szCs w:val="28"/>
        </w:rPr>
        <w:t>為</w:t>
      </w:r>
      <w:r w:rsidR="0009249D" w:rsidRPr="00FB5005">
        <w:rPr>
          <w:rFonts w:hAnsi="標楷體"/>
          <w:color w:val="000000" w:themeColor="text1"/>
          <w:kern w:val="0"/>
          <w:sz w:val="28"/>
          <w:szCs w:val="28"/>
        </w:rPr>
        <w:t>配合</w:t>
      </w:r>
      <w:r w:rsidR="00745C70" w:rsidRPr="00FB5005">
        <w:rPr>
          <w:rFonts w:hAnsi="標楷體"/>
          <w:color w:val="000000" w:themeColor="text1"/>
          <w:kern w:val="0"/>
          <w:sz w:val="28"/>
          <w:szCs w:val="28"/>
        </w:rPr>
        <w:t>國家溫室氣體排放清冊編製與</w:t>
      </w:r>
      <w:r w:rsidR="00493EBA" w:rsidRPr="00FB5005">
        <w:rPr>
          <w:rFonts w:hAnsi="標楷體"/>
          <w:color w:val="000000" w:themeColor="text1"/>
          <w:kern w:val="0"/>
          <w:sz w:val="28"/>
          <w:szCs w:val="28"/>
        </w:rPr>
        <w:t>提供</w:t>
      </w:r>
      <w:r w:rsidR="00253074" w:rsidRPr="00FB5005">
        <w:rPr>
          <w:rFonts w:hAnsi="標楷體"/>
          <w:color w:val="000000" w:themeColor="text1"/>
          <w:kern w:val="0"/>
          <w:sz w:val="28"/>
          <w:szCs w:val="28"/>
        </w:rPr>
        <w:t>溫室氣體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管制策略評估</w:t>
      </w:r>
      <w:r w:rsidR="00745C70" w:rsidRPr="00FB5005">
        <w:rPr>
          <w:rFonts w:hAnsi="標楷體"/>
          <w:color w:val="000000" w:themeColor="text1"/>
          <w:kern w:val="0"/>
          <w:sz w:val="28"/>
          <w:szCs w:val="28"/>
        </w:rPr>
        <w:t>相關數據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，特進行我國燃料燃燒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二氧化碳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排放統計。</w:t>
      </w:r>
    </w:p>
    <w:p w14:paraId="6CF813CB" w14:textId="166DBCF5" w:rsidR="00EA5512" w:rsidRPr="00FB5005" w:rsidRDefault="00665684" w:rsidP="00EE0B7C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8"/>
        </w:rPr>
        <w:t>本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統計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係依據經濟部能源局</w:t>
      </w:r>
      <w:r w:rsidR="00EA5512" w:rsidRPr="00FB5005">
        <w:rPr>
          <w:color w:val="000000" w:themeColor="text1"/>
          <w:kern w:val="0"/>
          <w:sz w:val="28"/>
          <w:szCs w:val="28"/>
        </w:rPr>
        <w:t>20</w:t>
      </w:r>
      <w:r w:rsidR="004A5D08" w:rsidRPr="00FB5005">
        <w:rPr>
          <w:rFonts w:hint="eastAsia"/>
          <w:color w:val="000000" w:themeColor="text1"/>
          <w:kern w:val="0"/>
          <w:sz w:val="28"/>
          <w:szCs w:val="28"/>
        </w:rPr>
        <w:t>2</w:t>
      </w:r>
      <w:r w:rsidR="00001E5C">
        <w:rPr>
          <w:rFonts w:hint="eastAsia"/>
          <w:color w:val="000000" w:themeColor="text1"/>
          <w:kern w:val="0"/>
          <w:sz w:val="28"/>
          <w:szCs w:val="28"/>
        </w:rPr>
        <w:t>1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年公告之</w:t>
      </w:r>
      <w:r w:rsidR="00EA5512" w:rsidRPr="00FB5005">
        <w:rPr>
          <w:color w:val="000000" w:themeColor="text1"/>
          <w:kern w:val="0"/>
          <w:sz w:val="28"/>
          <w:szCs w:val="28"/>
        </w:rPr>
        <w:t>1990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年至</w:t>
      </w:r>
      <w:r w:rsidR="00EA5512" w:rsidRPr="00FB5005">
        <w:rPr>
          <w:color w:val="000000" w:themeColor="text1"/>
          <w:kern w:val="0"/>
          <w:sz w:val="28"/>
          <w:szCs w:val="28"/>
        </w:rPr>
        <w:t>20</w:t>
      </w:r>
      <w:r w:rsidR="00001E5C">
        <w:rPr>
          <w:rFonts w:hint="eastAsia"/>
          <w:color w:val="000000" w:themeColor="text1"/>
          <w:kern w:val="0"/>
          <w:sz w:val="28"/>
          <w:szCs w:val="28"/>
        </w:rPr>
        <w:t>20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年能源平衡表</w:t>
      </w:r>
      <w:r w:rsidR="001D32AC" w:rsidRPr="00FB5005">
        <w:rPr>
          <w:rFonts w:hAnsi="標楷體" w:hint="eastAsia"/>
          <w:color w:val="000000" w:themeColor="text1"/>
          <w:kern w:val="0"/>
          <w:sz w:val="28"/>
          <w:szCs w:val="28"/>
        </w:rPr>
        <w:t>資料</w:t>
      </w:r>
      <w:r w:rsidR="00EA5512" w:rsidRPr="00FB5005">
        <w:rPr>
          <w:rFonts w:hAnsi="標楷體" w:hint="eastAsia"/>
          <w:color w:val="000000" w:themeColor="text1"/>
          <w:kern w:val="0"/>
          <w:sz w:val="28"/>
          <w:szCs w:val="28"/>
        </w:rPr>
        <w:t>，並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遵照</w:t>
      </w:r>
      <w:r w:rsidR="00EA5512" w:rsidRPr="00FB5005">
        <w:rPr>
          <w:rFonts w:hAnsi="標楷體"/>
          <w:bCs/>
          <w:color w:val="000000" w:themeColor="text1"/>
          <w:kern w:val="0"/>
          <w:sz w:val="28"/>
          <w:szCs w:val="28"/>
        </w:rPr>
        <w:t>聯合國政府間氣候變</w:t>
      </w:r>
      <w:r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化專門委員會</w:t>
      </w:r>
      <w:r w:rsidR="00EA5512" w:rsidRPr="00FB5005">
        <w:rPr>
          <w:bCs/>
          <w:color w:val="000000" w:themeColor="text1"/>
          <w:kern w:val="0"/>
          <w:sz w:val="28"/>
          <w:szCs w:val="28"/>
        </w:rPr>
        <w:t>(Intergovernmental Panel on Climate Change, IPCC)</w:t>
      </w:r>
      <w:r w:rsidR="00EA5512" w:rsidRPr="00FB5005">
        <w:rPr>
          <w:rFonts w:hAnsi="標楷體"/>
          <w:bCs/>
          <w:color w:val="000000" w:themeColor="text1"/>
          <w:kern w:val="0"/>
          <w:sz w:val="28"/>
          <w:szCs w:val="28"/>
        </w:rPr>
        <w:t>於</w:t>
      </w:r>
      <w:r w:rsidR="00EA5512" w:rsidRPr="00FB5005">
        <w:rPr>
          <w:color w:val="000000" w:themeColor="text1"/>
          <w:kern w:val="0"/>
          <w:sz w:val="28"/>
          <w:szCs w:val="28"/>
        </w:rPr>
        <w:t>2006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年發布之</w:t>
      </w:r>
      <w:r w:rsidR="00EA5512" w:rsidRPr="00FB5005">
        <w:rPr>
          <w:rFonts w:hAnsi="標楷體"/>
          <w:bCs/>
          <w:color w:val="000000" w:themeColor="text1"/>
          <w:kern w:val="0"/>
          <w:sz w:val="28"/>
          <w:szCs w:val="28"/>
        </w:rPr>
        <w:t>「國家溫室氣體清冊指南</w:t>
      </w:r>
      <w:r w:rsidR="00EA5512" w:rsidRPr="00FB5005">
        <w:rPr>
          <w:bCs/>
          <w:color w:val="000000" w:themeColor="text1"/>
          <w:kern w:val="0"/>
          <w:sz w:val="28"/>
          <w:szCs w:val="28"/>
        </w:rPr>
        <w:t>(Guidelines for National Greenhouse Gas Inventories)</w:t>
      </w:r>
      <w:r w:rsidR="00EA5512" w:rsidRPr="00FB5005">
        <w:rPr>
          <w:rFonts w:hAnsi="標楷體"/>
          <w:bCs/>
          <w:color w:val="000000" w:themeColor="text1"/>
          <w:kern w:val="0"/>
          <w:sz w:val="28"/>
          <w:szCs w:val="28"/>
        </w:rPr>
        <w:t>」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計算方法等相關規範，進行</w:t>
      </w:r>
      <w:r w:rsidR="00EA5512" w:rsidRPr="00FB5005">
        <w:rPr>
          <w:rFonts w:hAnsi="標楷體" w:hint="eastAsia"/>
          <w:color w:val="000000" w:themeColor="text1"/>
          <w:kern w:val="0"/>
          <w:sz w:val="28"/>
          <w:szCs w:val="28"/>
        </w:rPr>
        <w:t>燃料燃燒溫室氣體排放量</w:t>
      </w:r>
      <w:r w:rsidR="00EA5512" w:rsidRPr="00FB5005">
        <w:rPr>
          <w:rFonts w:hAnsi="標楷體"/>
          <w:color w:val="000000" w:themeColor="text1"/>
          <w:kern w:val="0"/>
          <w:sz w:val="28"/>
          <w:szCs w:val="28"/>
        </w:rPr>
        <w:t>計算</w:t>
      </w:r>
      <w:r w:rsidR="00EA5512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041C3E59" w14:textId="2D8F2EB5" w:rsidR="00CD0484" w:rsidRPr="00FB5005" w:rsidRDefault="00A831B8" w:rsidP="00EE0B7C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t>配合</w:t>
      </w:r>
      <w:r w:rsidR="004B2DDA" w:rsidRPr="00FB5005">
        <w:rPr>
          <w:rFonts w:hAnsi="標楷體"/>
          <w:color w:val="000000" w:themeColor="text1"/>
          <w:kern w:val="0"/>
          <w:sz w:val="28"/>
          <w:szCs w:val="28"/>
        </w:rPr>
        <w:t>部門溫室氣體階段管制目標需求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，</w:t>
      </w:r>
      <w:r w:rsidR="00B22833" w:rsidRPr="00FB5005">
        <w:rPr>
          <w:rFonts w:hAnsi="標楷體" w:hint="eastAsia"/>
          <w:color w:val="000000" w:themeColor="text1"/>
          <w:kern w:val="0"/>
          <w:sz w:val="28"/>
          <w:szCs w:val="28"/>
        </w:rPr>
        <w:t>本統計亦</w:t>
      </w:r>
      <w:r w:rsidR="00A8122E" w:rsidRPr="00FB5005">
        <w:rPr>
          <w:rFonts w:hAnsi="標楷體"/>
          <w:color w:val="000000" w:themeColor="text1"/>
          <w:kern w:val="0"/>
          <w:sz w:val="28"/>
          <w:szCs w:val="28"/>
        </w:rPr>
        <w:t>協助計算各部門</w:t>
      </w:r>
      <w:r w:rsidR="00665684" w:rsidRPr="00FB5005">
        <w:rPr>
          <w:rFonts w:hAnsi="標楷體" w:hint="eastAsia"/>
          <w:color w:val="000000" w:themeColor="text1"/>
          <w:kern w:val="0"/>
          <w:sz w:val="28"/>
          <w:szCs w:val="28"/>
        </w:rPr>
        <w:t>電力</w:t>
      </w:r>
      <w:r w:rsidR="00A8122E" w:rsidRPr="00FB5005">
        <w:rPr>
          <w:rFonts w:hAnsi="標楷體" w:hint="eastAsia"/>
          <w:color w:val="000000" w:themeColor="text1"/>
          <w:kern w:val="0"/>
          <w:sz w:val="28"/>
          <w:szCs w:val="28"/>
        </w:rPr>
        <w:t>消費、外購蒸汽</w:t>
      </w:r>
      <w:r w:rsidR="005E0641" w:rsidRPr="00FB5005">
        <w:rPr>
          <w:rFonts w:hAnsi="標楷體"/>
          <w:color w:val="000000" w:themeColor="text1"/>
          <w:kern w:val="0"/>
          <w:sz w:val="28"/>
          <w:szCs w:val="28"/>
        </w:rPr>
        <w:t>所應承擔間接排放</w:t>
      </w:r>
      <w:r w:rsidR="00665684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  <w:r w:rsidR="00FC30D4" w:rsidRPr="00FB5005">
        <w:rPr>
          <w:rFonts w:hAnsi="標楷體" w:hint="eastAsia"/>
          <w:color w:val="000000" w:themeColor="text1"/>
          <w:kern w:val="0"/>
          <w:sz w:val="28"/>
          <w:szCs w:val="28"/>
        </w:rPr>
        <w:t>其中，電力消費依來源區分外購電力（依外購電力來源排放係數估算排放量）與自發自用電力（依各廠排放強度估算排放量），外購蒸汽則依外購蒸汽來源排放強度估算排放量，</w:t>
      </w:r>
      <w:r w:rsidR="004860E4" w:rsidRPr="00FB5005">
        <w:rPr>
          <w:rFonts w:hAnsi="標楷體" w:hint="eastAsia"/>
          <w:color w:val="000000" w:themeColor="text1"/>
          <w:kern w:val="0"/>
          <w:sz w:val="28"/>
          <w:szCs w:val="28"/>
        </w:rPr>
        <w:t>並將</w:t>
      </w:r>
      <w:r w:rsidR="00FC30D4" w:rsidRPr="00FB5005">
        <w:rPr>
          <w:rFonts w:hAnsi="標楷體" w:hint="eastAsia"/>
          <w:color w:val="000000" w:themeColor="text1"/>
          <w:kern w:val="0"/>
          <w:sz w:val="28"/>
          <w:szCs w:val="28"/>
        </w:rPr>
        <w:t>線損排放歸屬能源部門進行部門排放量統計。</w:t>
      </w:r>
    </w:p>
    <w:p w14:paraId="4A908983" w14:textId="1B576DE9" w:rsidR="00C80F68" w:rsidRPr="00FB5005" w:rsidRDefault="005630E2" w:rsidP="00EE0B7C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t>本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報告內文</w:t>
      </w:r>
      <w:r w:rsidR="00BB4B66" w:rsidRPr="00FB5005">
        <w:rPr>
          <w:rFonts w:hAnsi="標楷體"/>
          <w:color w:val="000000" w:themeColor="text1"/>
          <w:kern w:val="0"/>
          <w:sz w:val="28"/>
          <w:szCs w:val="28"/>
        </w:rPr>
        <w:t>參考</w:t>
      </w:r>
      <w:r w:rsidR="00F478B5" w:rsidRPr="00FB5005">
        <w:rPr>
          <w:rFonts w:hAnsi="標楷體"/>
          <w:color w:val="000000" w:themeColor="text1"/>
          <w:kern w:val="0"/>
          <w:sz w:val="28"/>
          <w:szCs w:val="28"/>
        </w:rPr>
        <w:t>國際能源總署</w:t>
      </w:r>
      <w:r w:rsidR="00F478B5" w:rsidRPr="00FB5005">
        <w:rPr>
          <w:color w:val="000000" w:themeColor="text1"/>
          <w:kern w:val="0"/>
          <w:sz w:val="28"/>
          <w:szCs w:val="28"/>
        </w:rPr>
        <w:t>(International Energy Agency</w:t>
      </w:r>
      <w:r w:rsidR="00BB4B66" w:rsidRPr="00FB5005">
        <w:rPr>
          <w:color w:val="000000" w:themeColor="text1"/>
          <w:kern w:val="0"/>
          <w:sz w:val="28"/>
          <w:szCs w:val="28"/>
        </w:rPr>
        <w:t>, IEA</w:t>
      </w:r>
      <w:r w:rsidR="00F478B5" w:rsidRPr="00FB5005">
        <w:rPr>
          <w:color w:val="000000" w:themeColor="text1"/>
          <w:kern w:val="0"/>
          <w:sz w:val="28"/>
          <w:szCs w:val="28"/>
        </w:rPr>
        <w:t>)</w:t>
      </w:r>
      <w:r w:rsidR="000C4A44" w:rsidRPr="00FB5005">
        <w:rPr>
          <w:rFonts w:hAnsi="標楷體"/>
          <w:color w:val="000000" w:themeColor="text1"/>
          <w:kern w:val="0"/>
          <w:sz w:val="28"/>
          <w:szCs w:val="28"/>
        </w:rPr>
        <w:t>發布方式</w:t>
      </w:r>
      <w:r w:rsidR="00F478B5" w:rsidRPr="00FB5005">
        <w:rPr>
          <w:rFonts w:hAnsi="標楷體"/>
          <w:color w:val="000000" w:themeColor="text1"/>
          <w:kern w:val="0"/>
          <w:sz w:val="28"/>
          <w:szCs w:val="28"/>
        </w:rPr>
        <w:t>，僅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就燃料燃燒二氧化碳排放進行分析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；</w:t>
      </w:r>
      <w:r w:rsidR="008447FE" w:rsidRPr="00FB5005">
        <w:rPr>
          <w:rFonts w:hAnsi="標楷體"/>
          <w:color w:val="000000" w:themeColor="text1"/>
          <w:kern w:val="0"/>
          <w:sz w:val="28"/>
          <w:szCs w:val="28"/>
        </w:rPr>
        <w:t>另</w:t>
      </w:r>
      <w:r w:rsidR="00F478B5" w:rsidRPr="00FB5005">
        <w:rPr>
          <w:rFonts w:hAnsi="標楷體"/>
          <w:color w:val="000000" w:themeColor="text1"/>
          <w:kern w:val="0"/>
          <w:sz w:val="28"/>
          <w:szCs w:val="28"/>
        </w:rPr>
        <w:t>配合行政院環境保護署編製國家溫室氣體排放清冊</w:t>
      </w:r>
      <w:r w:rsidR="00665684" w:rsidRPr="00FB5005">
        <w:rPr>
          <w:rFonts w:hAnsi="標楷體" w:hint="eastAsia"/>
          <w:color w:val="000000" w:themeColor="text1"/>
          <w:kern w:val="0"/>
          <w:sz w:val="28"/>
          <w:szCs w:val="28"/>
        </w:rPr>
        <w:t>所</w:t>
      </w:r>
      <w:r w:rsidR="00F478B5" w:rsidRPr="00FB5005">
        <w:rPr>
          <w:rFonts w:hAnsi="標楷體"/>
          <w:color w:val="000000" w:themeColor="text1"/>
          <w:kern w:val="0"/>
          <w:sz w:val="28"/>
          <w:szCs w:val="28"/>
        </w:rPr>
        <w:t>需，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燃料燃燒產生</w:t>
      </w:r>
      <w:r w:rsidR="00665684" w:rsidRPr="00FB5005">
        <w:rPr>
          <w:rFonts w:hAnsi="標楷體"/>
          <w:color w:val="000000" w:themeColor="text1"/>
          <w:kern w:val="0"/>
          <w:sz w:val="28"/>
          <w:szCs w:val="28"/>
        </w:rPr>
        <w:t>之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各類溫室氣體排放量</w:t>
      </w:r>
      <w:r w:rsidR="00FA79C3" w:rsidRPr="00FB5005">
        <w:rPr>
          <w:rFonts w:hAnsi="標楷體"/>
          <w:color w:val="000000" w:themeColor="text1"/>
          <w:kern w:val="0"/>
          <w:sz w:val="28"/>
          <w:szCs w:val="28"/>
        </w:rPr>
        <w:t>（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含</w:t>
      </w:r>
      <w:r w:rsidR="00B55315" w:rsidRPr="00FB5005">
        <w:rPr>
          <w:color w:val="000000" w:themeColor="text1"/>
          <w:kern w:val="0"/>
          <w:sz w:val="28"/>
          <w:szCs w:val="28"/>
        </w:rPr>
        <w:t>CO</w:t>
      </w:r>
      <w:r w:rsidR="00B55315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、</w:t>
      </w:r>
      <w:r w:rsidR="00B55315" w:rsidRPr="00FB5005">
        <w:rPr>
          <w:color w:val="000000" w:themeColor="text1"/>
          <w:kern w:val="0"/>
          <w:sz w:val="28"/>
          <w:szCs w:val="28"/>
        </w:rPr>
        <w:t>CH</w:t>
      </w:r>
      <w:r w:rsidR="00B55315" w:rsidRPr="00FB5005">
        <w:rPr>
          <w:color w:val="000000" w:themeColor="text1"/>
          <w:kern w:val="0"/>
          <w:sz w:val="28"/>
          <w:szCs w:val="28"/>
          <w:vertAlign w:val="subscript"/>
        </w:rPr>
        <w:t>4</w:t>
      </w:r>
      <w:r w:rsidR="00B55315" w:rsidRPr="00FB5005">
        <w:rPr>
          <w:rFonts w:hAnsi="標楷體"/>
          <w:color w:val="000000" w:themeColor="text1"/>
          <w:kern w:val="0"/>
          <w:sz w:val="28"/>
          <w:szCs w:val="28"/>
        </w:rPr>
        <w:t>及</w:t>
      </w:r>
      <w:r w:rsidR="00B55315" w:rsidRPr="00FB5005">
        <w:rPr>
          <w:color w:val="000000" w:themeColor="text1"/>
          <w:kern w:val="0"/>
          <w:sz w:val="28"/>
          <w:szCs w:val="28"/>
        </w:rPr>
        <w:t>N</w:t>
      </w:r>
      <w:r w:rsidR="00B55315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B55315" w:rsidRPr="00FB5005">
        <w:rPr>
          <w:color w:val="000000" w:themeColor="text1"/>
          <w:kern w:val="0"/>
          <w:sz w:val="28"/>
          <w:szCs w:val="28"/>
        </w:rPr>
        <w:t>O</w:t>
      </w:r>
      <w:r w:rsidR="00FA79C3" w:rsidRPr="00FB5005">
        <w:rPr>
          <w:rFonts w:hAnsi="標楷體"/>
          <w:color w:val="000000" w:themeColor="text1"/>
          <w:kern w:val="0"/>
          <w:sz w:val="28"/>
          <w:szCs w:val="28"/>
        </w:rPr>
        <w:t>）</w:t>
      </w:r>
      <w:r w:rsidR="000C4A44" w:rsidRPr="00FB5005">
        <w:rPr>
          <w:rFonts w:hAnsi="標楷體"/>
          <w:color w:val="000000" w:themeColor="text1"/>
          <w:kern w:val="0"/>
          <w:sz w:val="28"/>
          <w:szCs w:val="28"/>
        </w:rPr>
        <w:t>與生質能燃燒排放量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揭露</w:t>
      </w:r>
      <w:r w:rsidR="00FA79C3" w:rsidRPr="00FB5005">
        <w:rPr>
          <w:rFonts w:hAnsi="標楷體"/>
          <w:color w:val="000000" w:themeColor="text1"/>
          <w:kern w:val="0"/>
          <w:sz w:val="28"/>
          <w:szCs w:val="28"/>
        </w:rPr>
        <w:t>於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附錄</w:t>
      </w:r>
      <w:r w:rsidR="00BD2C1F" w:rsidRPr="00FB5005">
        <w:rPr>
          <w:rFonts w:hAnsi="標楷體"/>
          <w:color w:val="000000" w:themeColor="text1"/>
          <w:kern w:val="0"/>
          <w:sz w:val="28"/>
          <w:szCs w:val="28"/>
        </w:rPr>
        <w:t>一</w:t>
      </w:r>
      <w:r w:rsidR="00513074" w:rsidRPr="00FB5005">
        <w:rPr>
          <w:rFonts w:hAnsi="標楷體"/>
          <w:color w:val="000000" w:themeColor="text1"/>
          <w:kern w:val="0"/>
          <w:sz w:val="28"/>
          <w:szCs w:val="28"/>
        </w:rPr>
        <w:t>，</w:t>
      </w:r>
      <w:r w:rsidR="008447FE" w:rsidRPr="00FB5005">
        <w:rPr>
          <w:rFonts w:hAnsi="標楷體"/>
          <w:color w:val="000000" w:themeColor="text1"/>
          <w:kern w:val="0"/>
          <w:sz w:val="28"/>
          <w:szCs w:val="28"/>
        </w:rPr>
        <w:t>本報告所採用</w:t>
      </w:r>
      <w:r w:rsidR="00513074" w:rsidRPr="00FB5005">
        <w:rPr>
          <w:rFonts w:hAnsi="標楷體"/>
          <w:color w:val="000000" w:themeColor="text1"/>
          <w:kern w:val="0"/>
          <w:sz w:val="28"/>
          <w:szCs w:val="28"/>
        </w:rPr>
        <w:t>各類能源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排放係數</w:t>
      </w:r>
      <w:r w:rsidR="00BA6D04" w:rsidRPr="00FB5005">
        <w:rPr>
          <w:rFonts w:hAnsi="標楷體"/>
          <w:color w:val="000000" w:themeColor="text1"/>
          <w:kern w:val="0"/>
          <w:sz w:val="28"/>
          <w:szCs w:val="28"/>
        </w:rPr>
        <w:t>及</w:t>
      </w:r>
      <w:r w:rsidR="00D37FB4" w:rsidRPr="00FB5005">
        <w:rPr>
          <w:rFonts w:hAnsi="標楷體" w:hint="eastAsia"/>
          <w:color w:val="000000" w:themeColor="text1"/>
          <w:kern w:val="0"/>
          <w:sz w:val="28"/>
          <w:szCs w:val="28"/>
        </w:rPr>
        <w:t>溫</w:t>
      </w:r>
      <w:r w:rsidR="00513074" w:rsidRPr="00FB5005">
        <w:rPr>
          <w:rFonts w:hAnsi="標楷體"/>
          <w:color w:val="000000" w:themeColor="text1"/>
          <w:kern w:val="0"/>
          <w:sz w:val="28"/>
          <w:szCs w:val="28"/>
        </w:rPr>
        <w:t>暖化</w:t>
      </w:r>
      <w:r w:rsidR="00BA6D04" w:rsidRPr="00FB5005">
        <w:rPr>
          <w:rFonts w:hAnsi="標楷體"/>
          <w:color w:val="000000" w:themeColor="text1"/>
          <w:kern w:val="0"/>
          <w:sz w:val="28"/>
          <w:szCs w:val="28"/>
        </w:rPr>
        <w:t>潛勢</w:t>
      </w:r>
      <w:r w:rsidR="00513074" w:rsidRPr="00FB5005">
        <w:rPr>
          <w:rFonts w:hAnsi="標楷體"/>
          <w:color w:val="000000" w:themeColor="text1"/>
          <w:kern w:val="0"/>
          <w:sz w:val="28"/>
          <w:szCs w:val="28"/>
        </w:rPr>
        <w:t>數據則</w:t>
      </w:r>
      <w:r w:rsidR="000C4A44" w:rsidRPr="00FB5005">
        <w:rPr>
          <w:rFonts w:hAnsi="標楷體"/>
          <w:color w:val="000000" w:themeColor="text1"/>
          <w:kern w:val="0"/>
          <w:sz w:val="28"/>
          <w:szCs w:val="28"/>
        </w:rPr>
        <w:t>置</w:t>
      </w:r>
      <w:r w:rsidR="00A77EDA" w:rsidRPr="00FB5005">
        <w:rPr>
          <w:rFonts w:hAnsi="標楷體"/>
          <w:color w:val="000000" w:themeColor="text1"/>
          <w:kern w:val="0"/>
          <w:sz w:val="28"/>
          <w:szCs w:val="28"/>
        </w:rPr>
        <w:t>於附錄二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。</w:t>
      </w:r>
    </w:p>
    <w:p w14:paraId="25F854BD" w14:textId="77777777" w:rsidR="00C80F68" w:rsidRPr="00FB5005" w:rsidRDefault="00C80F68" w:rsidP="0009249D">
      <w:pPr>
        <w:pStyle w:val="1"/>
        <w:spacing w:line="500" w:lineRule="exact"/>
        <w:rPr>
          <w:rStyle w:val="16"/>
          <w:rFonts w:ascii="Times New Roman" w:hAnsi="Times New Roman"/>
          <w:b/>
          <w:color w:val="000000" w:themeColor="text1"/>
          <w:sz w:val="32"/>
        </w:rPr>
      </w:pPr>
      <w:r w:rsidRPr="00FB5005">
        <w:rPr>
          <w:rFonts w:ascii="Times New Roman" w:hAnsi="Times New Roman"/>
          <w:color w:val="000000" w:themeColor="text1"/>
          <w:szCs w:val="36"/>
        </w:rPr>
        <w:br w:type="page"/>
      </w:r>
      <w:bookmarkStart w:id="2" w:name="_Toc80695055"/>
      <w:r w:rsidRPr="00FB5005">
        <w:rPr>
          <w:rStyle w:val="16"/>
          <w:rFonts w:ascii="Times New Roman" w:hAnsi="標楷體"/>
          <w:b/>
          <w:color w:val="000000" w:themeColor="text1"/>
          <w:sz w:val="32"/>
        </w:rPr>
        <w:lastRenderedPageBreak/>
        <w:t>貳、計算方法介紹</w:t>
      </w:r>
      <w:bookmarkEnd w:id="2"/>
    </w:p>
    <w:p w14:paraId="42D78A96" w14:textId="77777777" w:rsidR="00C80F68" w:rsidRPr="00FB5005" w:rsidRDefault="00C80F68" w:rsidP="00DB4C46">
      <w:pPr>
        <w:adjustRightInd w:val="0"/>
        <w:snapToGrid w:val="0"/>
        <w:spacing w:line="500" w:lineRule="exact"/>
        <w:jc w:val="both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一、燃料燃燒</w:t>
      </w:r>
      <w:r w:rsidR="00CC5164" w:rsidRPr="00FB5005">
        <w:rPr>
          <w:rFonts w:hAnsi="標楷體"/>
          <w:b/>
          <w:color w:val="000000" w:themeColor="text1"/>
          <w:kern w:val="0"/>
          <w:sz w:val="28"/>
          <w:szCs w:val="28"/>
        </w:rPr>
        <w:t>二氧化碳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排放計算方法與程序</w:t>
      </w:r>
    </w:p>
    <w:p w14:paraId="61EC719C" w14:textId="22C2FEF8" w:rsidR="00AC740C" w:rsidRPr="00FB5005" w:rsidRDefault="00665684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bCs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聯合國政府間氣候變</w:t>
      </w:r>
      <w:r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化專門委員會</w:t>
      </w:r>
      <w:r w:rsidR="00D07455" w:rsidRPr="00FB5005">
        <w:rPr>
          <w:bCs/>
          <w:color w:val="000000" w:themeColor="text1"/>
          <w:kern w:val="0"/>
          <w:sz w:val="28"/>
          <w:szCs w:val="28"/>
        </w:rPr>
        <w:t>(Intergovernmental Panel on Climate Change, IPCC)</w:t>
      </w:r>
      <w:r w:rsidR="00D07455" w:rsidRPr="00FB5005">
        <w:rPr>
          <w:rFonts w:hAnsi="標楷體"/>
          <w:bCs/>
          <w:color w:val="000000" w:themeColor="text1"/>
          <w:kern w:val="0"/>
          <w:sz w:val="28"/>
          <w:szCs w:val="28"/>
        </w:rPr>
        <w:t>於</w:t>
      </w:r>
      <w:r w:rsidR="00D07455" w:rsidRPr="00FB5005">
        <w:rPr>
          <w:bCs/>
          <w:color w:val="000000" w:themeColor="text1"/>
          <w:kern w:val="0"/>
          <w:sz w:val="28"/>
          <w:szCs w:val="28"/>
        </w:rPr>
        <w:t>2006</w:t>
      </w:r>
      <w:r w:rsidR="00D07455" w:rsidRPr="00FB5005">
        <w:rPr>
          <w:rFonts w:hAnsi="標楷體"/>
          <w:bCs/>
          <w:color w:val="000000" w:themeColor="text1"/>
          <w:kern w:val="0"/>
          <w:sz w:val="28"/>
          <w:szCs w:val="28"/>
        </w:rPr>
        <w:t>年</w:t>
      </w:r>
      <w:r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發布之</w:t>
      </w:r>
      <w:r w:rsidR="00334040" w:rsidRPr="00FB5005">
        <w:rPr>
          <w:rFonts w:hAnsi="標楷體"/>
          <w:bCs/>
          <w:color w:val="000000" w:themeColor="text1"/>
          <w:kern w:val="0"/>
          <w:sz w:val="28"/>
          <w:szCs w:val="28"/>
        </w:rPr>
        <w:t>「國家溫室氣體清冊指南</w:t>
      </w:r>
      <w:r w:rsidR="00D07455" w:rsidRPr="00FB5005">
        <w:rPr>
          <w:bCs/>
          <w:color w:val="000000" w:themeColor="text1"/>
          <w:kern w:val="0"/>
          <w:sz w:val="28"/>
          <w:szCs w:val="28"/>
        </w:rPr>
        <w:t xml:space="preserve">(Guidelines for </w:t>
      </w:r>
      <w:r w:rsidR="00D07455" w:rsidRPr="00FB5005">
        <w:rPr>
          <w:rFonts w:hAnsi="標楷體"/>
          <w:bCs/>
          <w:color w:val="000000" w:themeColor="text1"/>
          <w:kern w:val="0"/>
          <w:sz w:val="28"/>
          <w:szCs w:val="28"/>
        </w:rPr>
        <w:t>National</w:t>
      </w:r>
      <w:r w:rsidR="00D07455" w:rsidRPr="00FB5005">
        <w:rPr>
          <w:bCs/>
          <w:color w:val="000000" w:themeColor="text1"/>
          <w:kern w:val="0"/>
          <w:sz w:val="28"/>
          <w:szCs w:val="28"/>
        </w:rPr>
        <w:t xml:space="preserve"> Greenhouse Gas Inventories)</w:t>
      </w:r>
      <w:r w:rsidR="00D07455" w:rsidRPr="00FB5005">
        <w:rPr>
          <w:rFonts w:hAnsi="標楷體"/>
          <w:bCs/>
          <w:color w:val="000000" w:themeColor="text1"/>
          <w:kern w:val="0"/>
          <w:sz w:val="28"/>
          <w:szCs w:val="28"/>
        </w:rPr>
        <w:t>」</w:t>
      </w:r>
      <w:r w:rsidR="00626B75" w:rsidRPr="00FB5005">
        <w:rPr>
          <w:rFonts w:hAnsi="標楷體"/>
          <w:bCs/>
          <w:color w:val="000000" w:themeColor="text1"/>
          <w:kern w:val="0"/>
          <w:sz w:val="28"/>
          <w:szCs w:val="28"/>
        </w:rPr>
        <w:t>，</w:t>
      </w:r>
      <w:r w:rsidR="00D07455" w:rsidRPr="00FB5005">
        <w:rPr>
          <w:rFonts w:hAnsi="標楷體"/>
          <w:bCs/>
          <w:color w:val="000000" w:themeColor="text1"/>
          <w:kern w:val="0"/>
          <w:sz w:val="28"/>
          <w:szCs w:val="28"/>
        </w:rPr>
        <w:t>提供溫室氣體排放量之</w:t>
      </w:r>
      <w:r w:rsidR="00DB56ED" w:rsidRPr="00FB5005">
        <w:rPr>
          <w:rFonts w:hAnsi="標楷體"/>
          <w:bCs/>
          <w:color w:val="000000" w:themeColor="text1"/>
          <w:kern w:val="0"/>
          <w:sz w:val="28"/>
          <w:szCs w:val="28"/>
        </w:rPr>
        <w:t>統計</w:t>
      </w:r>
      <w:r w:rsidR="00D07455" w:rsidRPr="00FB5005">
        <w:rPr>
          <w:rFonts w:hAnsi="標楷體"/>
          <w:bCs/>
          <w:color w:val="000000" w:themeColor="text1"/>
          <w:kern w:val="0"/>
          <w:sz w:val="28"/>
          <w:szCs w:val="28"/>
        </w:rPr>
        <w:t>方法予各國參考。</w:t>
      </w:r>
    </w:p>
    <w:p w14:paraId="46CF54B3" w14:textId="77777777" w:rsidR="005C25F0" w:rsidRPr="00FB5005" w:rsidRDefault="00946315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bCs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受限於統計數據現況，現階段我國</w:t>
      </w:r>
      <w:r w:rsidR="00B7735E" w:rsidRPr="00FB5005">
        <w:rPr>
          <w:rFonts w:hAnsi="標楷體"/>
          <w:bCs/>
          <w:color w:val="000000" w:themeColor="text1"/>
          <w:kern w:val="0"/>
          <w:sz w:val="28"/>
          <w:szCs w:val="28"/>
        </w:rPr>
        <w:t>燃料燒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二氧化碳排放量採用</w:t>
      </w:r>
      <w:r w:rsidR="00826FDA" w:rsidRPr="00FB5005">
        <w:rPr>
          <w:rFonts w:hAnsi="標楷體"/>
          <w:bCs/>
          <w:color w:val="000000" w:themeColor="text1"/>
          <w:kern w:val="0"/>
          <w:sz w:val="28"/>
          <w:szCs w:val="28"/>
        </w:rPr>
        <w:t>消費面之</w:t>
      </w:r>
      <w:r w:rsidR="000208CB"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</w:t>
      </w:r>
      <w:r w:rsidR="00BF71C1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方</w:t>
      </w:r>
      <w:r w:rsidR="000208CB" w:rsidRPr="00FB5005">
        <w:rPr>
          <w:rFonts w:hAnsi="標楷體"/>
          <w:bCs/>
          <w:color w:val="000000" w:themeColor="text1"/>
          <w:kern w:val="0"/>
          <w:sz w:val="28"/>
          <w:szCs w:val="28"/>
        </w:rPr>
        <w:t>法</w:t>
      </w:r>
      <w:r w:rsidR="00B7735E" w:rsidRPr="00FB5005">
        <w:rPr>
          <w:bCs/>
          <w:color w:val="000000" w:themeColor="text1"/>
          <w:kern w:val="0"/>
          <w:sz w:val="28"/>
          <w:szCs w:val="28"/>
        </w:rPr>
        <w:t>(Sectoral Approach)</w:t>
      </w:r>
      <w:r w:rsidR="000208CB" w:rsidRPr="00FB5005">
        <w:rPr>
          <w:rStyle w:val="aff6"/>
          <w:bCs/>
          <w:color w:val="000000" w:themeColor="text1"/>
          <w:kern w:val="0"/>
          <w:sz w:val="28"/>
          <w:szCs w:val="28"/>
        </w:rPr>
        <w:footnoteReference w:id="1"/>
      </w:r>
      <w:r w:rsidR="00B7735E" w:rsidRPr="00FB5005">
        <w:rPr>
          <w:rFonts w:hAnsi="標楷體"/>
          <w:bCs/>
          <w:color w:val="000000" w:themeColor="text1"/>
          <w:kern w:val="0"/>
          <w:sz w:val="28"/>
          <w:szCs w:val="28"/>
        </w:rPr>
        <w:t>方法一，並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計</w:t>
      </w:r>
      <w:r w:rsidR="00826FDA" w:rsidRPr="00FB5005">
        <w:rPr>
          <w:rFonts w:hAnsi="標楷體"/>
          <w:bCs/>
          <w:color w:val="000000" w:themeColor="text1"/>
          <w:kern w:val="0"/>
          <w:sz w:val="28"/>
          <w:szCs w:val="28"/>
        </w:rPr>
        <w:t>算供給面之參考</w:t>
      </w:r>
      <w:r w:rsidR="00BF71C1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方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法</w:t>
      </w:r>
      <w:r w:rsidRPr="00FB5005">
        <w:rPr>
          <w:bCs/>
          <w:color w:val="000000" w:themeColor="text1"/>
          <w:kern w:val="0"/>
          <w:sz w:val="28"/>
          <w:szCs w:val="28"/>
        </w:rPr>
        <w:t>(Reference Approach)</w:t>
      </w:r>
      <w:r w:rsidR="00826FDA" w:rsidRPr="00FB5005">
        <w:rPr>
          <w:rFonts w:hAnsi="標楷體"/>
          <w:bCs/>
          <w:color w:val="000000" w:themeColor="text1"/>
          <w:kern w:val="0"/>
          <w:sz w:val="28"/>
          <w:szCs w:val="28"/>
        </w:rPr>
        <w:t>作為檢核</w:t>
      </w:r>
      <w:r w:rsidR="00E16596"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部門方法</w:t>
      </w:r>
      <w:r w:rsidR="00826FDA" w:rsidRPr="00FB5005">
        <w:rPr>
          <w:rFonts w:hAnsi="標楷體"/>
          <w:bCs/>
          <w:color w:val="000000" w:themeColor="text1"/>
          <w:kern w:val="0"/>
          <w:sz w:val="28"/>
          <w:szCs w:val="28"/>
        </w:rPr>
        <w:t>正確性之參考依據</w:t>
      </w:r>
      <w:r w:rsidR="005C25F0" w:rsidRPr="00FB5005">
        <w:rPr>
          <w:rFonts w:hAnsi="標楷體"/>
          <w:bCs/>
          <w:color w:val="000000" w:themeColor="text1"/>
          <w:kern w:val="0"/>
          <w:sz w:val="28"/>
          <w:szCs w:val="28"/>
        </w:rPr>
        <w:t>。</w:t>
      </w:r>
    </w:p>
    <w:p w14:paraId="1AF12781" w14:textId="77777777" w:rsidR="00826FDA" w:rsidRPr="00FB5005" w:rsidRDefault="00826FDA" w:rsidP="00DB4C46">
      <w:pPr>
        <w:adjustRightInd w:val="0"/>
        <w:snapToGrid w:val="0"/>
        <w:spacing w:line="500" w:lineRule="exact"/>
        <w:ind w:leftChars="100" w:left="240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b/>
          <w:color w:val="000000" w:themeColor="text1"/>
          <w:kern w:val="0"/>
          <w:sz w:val="28"/>
          <w:szCs w:val="28"/>
        </w:rPr>
        <w:t>(</w:t>
      </w:r>
      <w:r w:rsidR="009B7246" w:rsidRPr="00FB5005">
        <w:rPr>
          <w:rFonts w:hint="eastAsia"/>
          <w:b/>
          <w:color w:val="000000" w:themeColor="text1"/>
          <w:kern w:val="0"/>
          <w:sz w:val="28"/>
          <w:szCs w:val="28"/>
        </w:rPr>
        <w:t>一</w:t>
      </w:r>
      <w:r w:rsidRPr="00FB5005">
        <w:rPr>
          <w:b/>
          <w:color w:val="000000" w:themeColor="text1"/>
          <w:kern w:val="0"/>
          <w:sz w:val="28"/>
          <w:szCs w:val="28"/>
        </w:rPr>
        <w:t>)</w:t>
      </w:r>
      <w:r w:rsidR="00912EC4" w:rsidRPr="00FB5005">
        <w:rPr>
          <w:rFonts w:hAnsi="標楷體"/>
          <w:b/>
          <w:color w:val="000000" w:themeColor="text1"/>
          <w:kern w:val="0"/>
          <w:sz w:val="28"/>
          <w:szCs w:val="28"/>
        </w:rPr>
        <w:t>部門</w:t>
      </w:r>
      <w:r w:rsidR="00BF71C1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方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法</w:t>
      </w:r>
    </w:p>
    <w:p w14:paraId="3085367D" w14:textId="550EBAF3" w:rsidR="00826FDA" w:rsidRPr="00FB5005" w:rsidRDefault="00826FDA" w:rsidP="00DB4C46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聯合國氣候變化綱要公約</w:t>
      </w:r>
      <w:r w:rsidR="00912EC4" w:rsidRPr="00FB5005">
        <w:rPr>
          <w:rFonts w:hAnsi="標楷體"/>
          <w:color w:val="000000" w:themeColor="text1"/>
          <w:kern w:val="0"/>
          <w:sz w:val="28"/>
          <w:szCs w:val="20"/>
        </w:rPr>
        <w:t>建議有詳細能源使用資料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國家</w:t>
      </w:r>
      <w:r w:rsidR="00912EC4" w:rsidRPr="00FB5005">
        <w:rPr>
          <w:rFonts w:hAnsi="標楷體"/>
          <w:color w:val="000000" w:themeColor="text1"/>
          <w:kern w:val="0"/>
          <w:sz w:val="28"/>
          <w:szCs w:val="20"/>
        </w:rPr>
        <w:t>以</w:t>
      </w:r>
      <w:r w:rsidR="00E16596" w:rsidRPr="00FB5005">
        <w:rPr>
          <w:rFonts w:hAnsi="標楷體"/>
          <w:color w:val="000000" w:themeColor="text1"/>
          <w:kern w:val="0"/>
          <w:sz w:val="28"/>
          <w:szCs w:val="20"/>
        </w:rPr>
        <w:t>部門方法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統計</w:t>
      </w:r>
      <w:r w:rsidR="00912EC4" w:rsidRPr="00FB5005">
        <w:rPr>
          <w:rFonts w:hAnsi="標楷體"/>
          <w:color w:val="000000" w:themeColor="text1"/>
          <w:kern w:val="0"/>
          <w:sz w:val="28"/>
          <w:szCs w:val="20"/>
        </w:rPr>
        <w:t>溫室氣體排放量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，並按</w:t>
      </w:r>
      <w:r w:rsidRPr="00FB5005">
        <w:rPr>
          <w:color w:val="000000" w:themeColor="text1"/>
          <w:kern w:val="0"/>
          <w:sz w:val="28"/>
          <w:szCs w:val="20"/>
        </w:rPr>
        <w:t>IPCC</w:t>
      </w:r>
      <w:r w:rsidR="00912EC4" w:rsidRPr="00FB5005">
        <w:rPr>
          <w:rFonts w:hAnsi="標楷體"/>
          <w:color w:val="000000" w:themeColor="text1"/>
          <w:kern w:val="0"/>
          <w:sz w:val="28"/>
          <w:szCs w:val="20"/>
        </w:rPr>
        <w:t>「國家溫室氣體清冊指南」規範報告格式提報統計結果。</w:t>
      </w:r>
      <w:r w:rsidR="00E16596" w:rsidRPr="00FB5005">
        <w:rPr>
          <w:rFonts w:hAnsi="標楷體"/>
          <w:color w:val="000000" w:themeColor="text1"/>
          <w:kern w:val="0"/>
          <w:sz w:val="28"/>
          <w:szCs w:val="20"/>
        </w:rPr>
        <w:t>部門方法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係由最終消費部門計算其能源消費所產生之二氧化碳排放量，普遍</w:t>
      </w:r>
      <w:r w:rsidR="000338A0">
        <w:rPr>
          <w:rFonts w:hAnsi="標楷體" w:hint="eastAsia"/>
          <w:color w:val="000000" w:themeColor="text1"/>
          <w:kern w:val="0"/>
          <w:sz w:val="28"/>
          <w:szCs w:val="20"/>
        </w:rPr>
        <w:t>應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用於</w:t>
      </w:r>
      <w:r w:rsidR="00B82409" w:rsidRPr="00FB5005">
        <w:rPr>
          <w:rFonts w:hAnsi="標楷體" w:hint="eastAsia"/>
          <w:color w:val="000000" w:themeColor="text1"/>
          <w:kern w:val="0"/>
          <w:sz w:val="28"/>
          <w:szCs w:val="20"/>
        </w:rPr>
        <w:t>經濟合作暨發展組織</w:t>
      </w:r>
      <w:r w:rsidR="00B82409" w:rsidRPr="000338A0">
        <w:rPr>
          <w:rFonts w:hAnsi="標楷體" w:hint="eastAsia"/>
          <w:color w:val="000000" w:themeColor="text1"/>
          <w:kern w:val="0"/>
          <w:sz w:val="28"/>
          <w:szCs w:val="20"/>
        </w:rPr>
        <w:t>(</w:t>
      </w:r>
      <w:r w:rsidR="00B82409" w:rsidRPr="000338A0">
        <w:rPr>
          <w:rFonts w:hAnsi="標楷體"/>
          <w:color w:val="000000" w:themeColor="text1"/>
          <w:kern w:val="0"/>
          <w:sz w:val="28"/>
          <w:szCs w:val="20"/>
        </w:rPr>
        <w:t>Organization for Economic Co-operation and Development ,</w:t>
      </w:r>
      <w:r w:rsidRPr="000338A0">
        <w:rPr>
          <w:rFonts w:hAnsi="標楷體"/>
          <w:color w:val="000000" w:themeColor="text1"/>
          <w:kern w:val="0"/>
          <w:sz w:val="28"/>
          <w:szCs w:val="20"/>
        </w:rPr>
        <w:t>OECD</w:t>
      </w:r>
      <w:r w:rsidR="00B82409" w:rsidRPr="000338A0">
        <w:rPr>
          <w:rFonts w:hAnsi="標楷體" w:hint="eastAsia"/>
          <w:color w:val="000000" w:themeColor="text1"/>
          <w:kern w:val="0"/>
          <w:sz w:val="28"/>
          <w:szCs w:val="20"/>
        </w:rPr>
        <w:t>)</w:t>
      </w:r>
      <w:r w:rsidR="009D18F3" w:rsidRPr="00FB5005">
        <w:rPr>
          <w:rFonts w:hAnsi="標楷體"/>
          <w:color w:val="000000" w:themeColor="text1"/>
          <w:kern w:val="0"/>
          <w:sz w:val="28"/>
          <w:szCs w:val="20"/>
        </w:rPr>
        <w:t>國家及部門能源消費統計數據完整之已開發國家，計算結果亦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作為</w:t>
      </w:r>
      <w:r w:rsidRPr="00FB5005">
        <w:rPr>
          <w:color w:val="000000" w:themeColor="text1"/>
          <w:kern w:val="0"/>
          <w:sz w:val="28"/>
          <w:szCs w:val="20"/>
        </w:rPr>
        <w:t>OECD</w:t>
      </w:r>
      <w:r w:rsidR="00912EC4" w:rsidRPr="00FB5005">
        <w:rPr>
          <w:rFonts w:hAnsi="標楷體"/>
          <w:color w:val="000000" w:themeColor="text1"/>
          <w:kern w:val="0"/>
          <w:sz w:val="28"/>
          <w:szCs w:val="20"/>
        </w:rPr>
        <w:t>國家二氧化碳排放指標跨國比較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基礎，我國亦採用</w:t>
      </w:r>
      <w:r w:rsidR="00E16596" w:rsidRPr="00FB5005">
        <w:rPr>
          <w:rFonts w:hAnsi="標楷體"/>
          <w:color w:val="000000" w:themeColor="text1"/>
          <w:kern w:val="0"/>
          <w:sz w:val="28"/>
          <w:szCs w:val="20"/>
        </w:rPr>
        <w:t>部門方法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統計結果計算各項指標。</w:t>
      </w:r>
    </w:p>
    <w:p w14:paraId="01881CDA" w14:textId="6AEDB95B" w:rsidR="002A4D5A" w:rsidRPr="00FB5005" w:rsidRDefault="002A4D5A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1.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統計範疇：</w:t>
      </w:r>
      <w:r w:rsidR="004E3E3B" w:rsidRPr="00FB5005">
        <w:rPr>
          <w:rFonts w:hAnsi="標楷體" w:hint="eastAsia"/>
          <w:color w:val="000000" w:themeColor="text1"/>
          <w:kern w:val="0"/>
          <w:sz w:val="28"/>
          <w:szCs w:val="28"/>
        </w:rPr>
        <w:t>能源、工業、運輸、農業、服務業及住宅等部門，同時計算各部門直接及含</w:t>
      </w:r>
      <w:r w:rsidR="009E3B89" w:rsidRPr="00FB5005">
        <w:rPr>
          <w:rFonts w:hAnsi="標楷體" w:hint="eastAsia"/>
          <w:color w:val="000000" w:themeColor="text1"/>
          <w:kern w:val="0"/>
          <w:sz w:val="28"/>
          <w:szCs w:val="28"/>
        </w:rPr>
        <w:t>間接</w:t>
      </w:r>
      <w:r w:rsidR="004E3E3B" w:rsidRPr="00FB5005">
        <w:rPr>
          <w:rStyle w:val="aff6"/>
          <w:rFonts w:hAnsi="標楷體"/>
          <w:color w:val="000000" w:themeColor="text1"/>
          <w:kern w:val="0"/>
          <w:sz w:val="28"/>
          <w:szCs w:val="28"/>
        </w:rPr>
        <w:footnoteReference w:id="2"/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之排放量。</w:t>
      </w:r>
    </w:p>
    <w:p w14:paraId="757842C7" w14:textId="2AF039D9" w:rsidR="003970B4" w:rsidRDefault="002A4D5A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8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.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部門能源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消費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量</w:t>
      </w:r>
      <w:r w:rsidR="00F7467C" w:rsidRPr="00FB5005">
        <w:rPr>
          <w:rFonts w:hint="eastAsia"/>
          <w:color w:val="000000" w:themeColor="text1"/>
          <w:kern w:val="0"/>
          <w:sz w:val="28"/>
          <w:szCs w:val="28"/>
        </w:rPr>
        <w:t>：</w:t>
      </w:r>
      <w:r w:rsidR="004860E4" w:rsidRPr="00FB5005">
        <w:rPr>
          <w:rFonts w:hint="eastAsia"/>
          <w:color w:val="000000" w:themeColor="text1"/>
          <w:kern w:val="0"/>
          <w:sz w:val="28"/>
          <w:szCs w:val="28"/>
        </w:rPr>
        <w:t>202</w:t>
      </w:r>
      <w:r w:rsidR="00DF106B" w:rsidRPr="00FB5005">
        <w:rPr>
          <w:rFonts w:hint="eastAsia"/>
          <w:color w:val="000000" w:themeColor="text1"/>
          <w:kern w:val="0"/>
          <w:sz w:val="28"/>
          <w:szCs w:val="28"/>
        </w:rPr>
        <w:t>1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年</w:t>
      </w:r>
      <w:r w:rsidR="00CD1831" w:rsidRPr="00FB5005">
        <w:rPr>
          <w:rFonts w:hint="eastAsia"/>
          <w:color w:val="000000" w:themeColor="text1"/>
          <w:kern w:val="0"/>
          <w:sz w:val="28"/>
          <w:szCs w:val="28"/>
        </w:rPr>
        <w:t>發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布之能源平衡表（</w:t>
      </w:r>
      <w:r w:rsidR="00F7467C" w:rsidRPr="00FB5005">
        <w:rPr>
          <w:rFonts w:hint="eastAsia"/>
          <w:color w:val="000000" w:themeColor="text1"/>
          <w:kern w:val="0"/>
          <w:sz w:val="28"/>
          <w:szCs w:val="28"/>
        </w:rPr>
        <w:t>公噸油當量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單位）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1990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年至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20</w:t>
      </w:r>
      <w:r w:rsidR="00DF106B" w:rsidRPr="00FB5005">
        <w:rPr>
          <w:rFonts w:hint="eastAsia"/>
          <w:color w:val="000000" w:themeColor="text1"/>
          <w:kern w:val="0"/>
          <w:sz w:val="28"/>
          <w:szCs w:val="28"/>
        </w:rPr>
        <w:t>20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年各部門最終能源消費量。</w:t>
      </w:r>
    </w:p>
    <w:p w14:paraId="5CE814CB" w14:textId="77777777" w:rsidR="00F00E8F" w:rsidRPr="00FB5005" w:rsidRDefault="00F00E8F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kern w:val="0"/>
          <w:sz w:val="28"/>
          <w:szCs w:val="28"/>
        </w:rPr>
      </w:pPr>
    </w:p>
    <w:p w14:paraId="481D5CD1" w14:textId="08E9712C" w:rsidR="00F0746E" w:rsidRPr="00FB5005" w:rsidRDefault="002A4D5A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8"/>
        </w:rPr>
        <w:t>3</w:t>
      </w:r>
      <w:r w:rsidRPr="00FB5005">
        <w:rPr>
          <w:color w:val="000000" w:themeColor="text1"/>
          <w:kern w:val="0"/>
          <w:sz w:val="28"/>
          <w:szCs w:val="28"/>
        </w:rPr>
        <w:t>.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各燃料別二氧化碳排放係數</w:t>
      </w:r>
      <w:r w:rsidR="00F7467C" w:rsidRPr="00FB5005">
        <w:rPr>
          <w:rFonts w:hint="eastAsia"/>
          <w:color w:val="000000" w:themeColor="text1"/>
          <w:kern w:val="0"/>
          <w:sz w:val="28"/>
          <w:szCs w:val="28"/>
        </w:rPr>
        <w:t>：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採用</w:t>
      </w:r>
      <w:r w:rsidRPr="00FB5005">
        <w:rPr>
          <w:color w:val="000000" w:themeColor="text1"/>
          <w:kern w:val="0"/>
          <w:sz w:val="28"/>
          <w:szCs w:val="28"/>
        </w:rPr>
        <w:t xml:space="preserve">IPCC 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2006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年「國家溫室氣體清冊指南」</w:t>
      </w:r>
      <w:r w:rsidR="00CD1831" w:rsidRPr="00FB5005">
        <w:rPr>
          <w:rFonts w:hint="eastAsia"/>
          <w:color w:val="000000" w:themeColor="text1"/>
          <w:kern w:val="0"/>
          <w:sz w:val="28"/>
          <w:szCs w:val="28"/>
        </w:rPr>
        <w:t>建議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值。</w:t>
      </w:r>
    </w:p>
    <w:p w14:paraId="297E9AB0" w14:textId="561164E8" w:rsidR="002A4D5A" w:rsidRPr="00FB5005" w:rsidRDefault="002A4D5A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8"/>
        </w:rPr>
        <w:t>4</w:t>
      </w:r>
      <w:r w:rsidRPr="00FB5005">
        <w:rPr>
          <w:color w:val="000000" w:themeColor="text1"/>
          <w:kern w:val="0"/>
          <w:sz w:val="28"/>
          <w:szCs w:val="28"/>
        </w:rPr>
        <w:t>.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部門</w:t>
      </w:r>
      <w:r w:rsidR="00C11E0B" w:rsidRPr="00FB5005">
        <w:rPr>
          <w:rFonts w:hAnsi="標楷體" w:hint="eastAsia"/>
          <w:color w:val="000000" w:themeColor="text1"/>
          <w:kern w:val="0"/>
          <w:sz w:val="28"/>
          <w:szCs w:val="28"/>
        </w:rPr>
        <w:t>方法二氧化碳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能源部門自用排放量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工業</w:t>
      </w:r>
      <w:r w:rsidRPr="00FB5005">
        <w:rPr>
          <w:color w:val="000000" w:themeColor="text1"/>
          <w:kern w:val="0"/>
          <w:sz w:val="28"/>
          <w:szCs w:val="28"/>
        </w:rPr>
        <w:t>部門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排放量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運輸部門排放量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農業部門排放量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服務業部門排放量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住宅部門能放量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="00792303" w:rsidRPr="00FB5005">
        <w:rPr>
          <w:rFonts w:hint="eastAsia"/>
          <w:color w:val="000000" w:themeColor="text1"/>
          <w:kern w:val="0"/>
          <w:sz w:val="28"/>
          <w:szCs w:val="28"/>
        </w:rPr>
        <w:t>間接</w:t>
      </w:r>
      <w:r w:rsidR="002838EC" w:rsidRPr="00FB5005">
        <w:rPr>
          <w:rFonts w:hint="eastAsia"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量</w:t>
      </w:r>
      <w:r w:rsidR="0073230B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790126D4" w14:textId="1261AB8B" w:rsidR="002A4D5A" w:rsidRPr="00FB5005" w:rsidRDefault="002A4D5A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(1)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各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部門排放量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（</w:t>
      </w:r>
      <w:r w:rsidR="00792303" w:rsidRPr="00FB5005">
        <w:rPr>
          <w:rFonts w:hAnsi="標楷體" w:hint="eastAsia"/>
          <w:color w:val="000000" w:themeColor="text1"/>
          <w:kern w:val="0"/>
          <w:sz w:val="28"/>
          <w:szCs w:val="28"/>
        </w:rPr>
        <w:t>直接</w:t>
      </w:r>
      <w:r w:rsidR="00697879" w:rsidRPr="00FB5005">
        <w:rPr>
          <w:rFonts w:hAnsi="標楷體" w:hint="eastAsia"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）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＝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各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部門燃料別</w:t>
      </w:r>
      <w:r w:rsidRPr="00FB5005">
        <w:rPr>
          <w:rStyle w:val="aff6"/>
          <w:color w:val="000000" w:themeColor="text1"/>
          <w:kern w:val="0"/>
          <w:sz w:val="28"/>
          <w:szCs w:val="28"/>
        </w:rPr>
        <w:footnoteReference w:id="3"/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能源消費量</w:t>
      </w:r>
      <w:r w:rsidRPr="00FB5005">
        <w:rPr>
          <w:color w:val="000000" w:themeColor="text1"/>
          <w:kern w:val="0"/>
          <w:sz w:val="28"/>
          <w:szCs w:val="28"/>
        </w:rPr>
        <w:t>(10</w:t>
      </w:r>
      <w:r w:rsidRPr="00FB5005">
        <w:rPr>
          <w:color w:val="000000" w:themeColor="text1"/>
          <w:kern w:val="0"/>
          <w:sz w:val="28"/>
          <w:szCs w:val="28"/>
          <w:vertAlign w:val="superscript"/>
        </w:rPr>
        <w:t>7</w:t>
      </w:r>
      <w:r w:rsidRPr="00FB5005">
        <w:rPr>
          <w:color w:val="000000" w:themeColor="text1"/>
          <w:kern w:val="0"/>
          <w:sz w:val="28"/>
          <w:szCs w:val="28"/>
        </w:rPr>
        <w:t>kcal)×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熱轉換單位</w:t>
      </w:r>
      <w:r w:rsidRPr="00FB5005">
        <w:rPr>
          <w:color w:val="000000" w:themeColor="text1"/>
          <w:sz w:val="28"/>
          <w:szCs w:val="28"/>
        </w:rPr>
        <w:t>(TJ/10</w:t>
      </w:r>
      <w:r w:rsidRPr="00FB5005">
        <w:rPr>
          <w:color w:val="000000" w:themeColor="text1"/>
          <w:sz w:val="28"/>
          <w:szCs w:val="28"/>
          <w:vertAlign w:val="superscript"/>
        </w:rPr>
        <w:t>7</w:t>
      </w:r>
      <w:r w:rsidRPr="00FB5005">
        <w:rPr>
          <w:color w:val="000000" w:themeColor="text1"/>
          <w:sz w:val="28"/>
          <w:szCs w:val="28"/>
        </w:rPr>
        <w:t>kcal)</w:t>
      </w:r>
      <w:r w:rsidRPr="00FB5005">
        <w:rPr>
          <w:color w:val="000000" w:themeColor="text1"/>
          <w:kern w:val="0"/>
          <w:sz w:val="28"/>
          <w:szCs w:val="28"/>
        </w:rPr>
        <w:t>×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二氧化碳排放係數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/TJ)</w:t>
      </w:r>
      <w:r w:rsidR="0073230B" w:rsidRPr="00FB5005">
        <w:rPr>
          <w:rFonts w:hint="eastAsia"/>
          <w:color w:val="000000" w:themeColor="text1"/>
          <w:kern w:val="0"/>
          <w:sz w:val="28"/>
          <w:szCs w:val="28"/>
        </w:rPr>
        <w:t>；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其中，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能源部門排放量</w:t>
      </w:r>
      <w:r w:rsidR="00D07C32" w:rsidRPr="00FB5005">
        <w:rPr>
          <w:rFonts w:hAnsi="標楷體" w:hint="eastAsia"/>
          <w:color w:val="000000" w:themeColor="text1"/>
          <w:kern w:val="0"/>
          <w:sz w:val="28"/>
          <w:szCs w:val="28"/>
        </w:rPr>
        <w:t>為能源部門自用燃料燃燒溫室氣體排放</w:t>
      </w:r>
      <w:r w:rsidR="00CD1831" w:rsidRPr="00FB5005">
        <w:rPr>
          <w:rFonts w:hAnsi="標楷體" w:hint="eastAsia"/>
          <w:color w:val="000000" w:themeColor="text1"/>
          <w:kern w:val="0"/>
          <w:sz w:val="28"/>
          <w:szCs w:val="28"/>
        </w:rPr>
        <w:t>量</w:t>
      </w:r>
      <w:r w:rsidR="00347E2D" w:rsidRPr="00FB5005">
        <w:rPr>
          <w:rFonts w:hAnsi="標楷體" w:hint="eastAsia"/>
          <w:color w:val="000000" w:themeColor="text1"/>
          <w:kern w:val="0"/>
          <w:sz w:val="28"/>
          <w:szCs w:val="28"/>
        </w:rPr>
        <w:t>，以及投入</w:t>
      </w:r>
      <w:r w:rsidR="00D07C32" w:rsidRPr="00FB5005">
        <w:rPr>
          <w:rFonts w:hAnsi="標楷體" w:hint="eastAsia"/>
          <w:color w:val="000000" w:themeColor="text1"/>
          <w:kern w:val="0"/>
          <w:sz w:val="28"/>
          <w:szCs w:val="28"/>
        </w:rPr>
        <w:t>發電</w:t>
      </w:r>
      <w:r w:rsidR="007157A1" w:rsidRPr="00FB5005">
        <w:rPr>
          <w:rFonts w:hAnsi="標楷體" w:hint="eastAsia"/>
          <w:color w:val="000000" w:themeColor="text1"/>
          <w:kern w:val="0"/>
          <w:sz w:val="28"/>
          <w:szCs w:val="28"/>
        </w:rPr>
        <w:t>、外售蒸汽</w:t>
      </w:r>
      <w:r w:rsidR="00D07C32" w:rsidRPr="00FB5005">
        <w:rPr>
          <w:rFonts w:hAnsi="標楷體" w:hint="eastAsia"/>
          <w:color w:val="000000" w:themeColor="text1"/>
          <w:kern w:val="0"/>
          <w:sz w:val="28"/>
          <w:szCs w:val="28"/>
        </w:rPr>
        <w:t>之</w:t>
      </w:r>
      <w:r w:rsidR="00347E2D" w:rsidRPr="00FB5005">
        <w:rPr>
          <w:rFonts w:hAnsi="標楷體" w:hint="eastAsia"/>
          <w:color w:val="000000" w:themeColor="text1"/>
          <w:kern w:val="0"/>
          <w:sz w:val="28"/>
          <w:szCs w:val="28"/>
        </w:rPr>
        <w:t>燃料燃燒</w:t>
      </w:r>
      <w:r w:rsidR="00D07C32" w:rsidRPr="00FB5005">
        <w:rPr>
          <w:rFonts w:hAnsi="標楷體" w:hint="eastAsia"/>
          <w:color w:val="000000" w:themeColor="text1"/>
          <w:kern w:val="0"/>
          <w:sz w:val="28"/>
          <w:szCs w:val="28"/>
        </w:rPr>
        <w:t>溫室氣體排放量</w:t>
      </w:r>
      <w:r w:rsidR="00023DDB" w:rsidRPr="00FB5005">
        <w:rPr>
          <w:rFonts w:hAnsi="標楷體" w:hint="eastAsia"/>
          <w:color w:val="000000" w:themeColor="text1"/>
          <w:kern w:val="0"/>
          <w:sz w:val="28"/>
          <w:szCs w:val="28"/>
        </w:rPr>
        <w:t>之</w:t>
      </w:r>
      <w:r w:rsidR="00D07C32" w:rsidRPr="00FB5005">
        <w:rPr>
          <w:rFonts w:hAnsi="標楷體" w:hint="eastAsia"/>
          <w:color w:val="000000" w:themeColor="text1"/>
          <w:kern w:val="0"/>
          <w:sz w:val="28"/>
          <w:szCs w:val="28"/>
        </w:rPr>
        <w:t>總</w:t>
      </w:r>
      <w:r w:rsidR="00023DDB" w:rsidRPr="00FB5005">
        <w:rPr>
          <w:rFonts w:hAnsi="標楷體" w:hint="eastAsia"/>
          <w:color w:val="000000" w:themeColor="text1"/>
          <w:kern w:val="0"/>
          <w:sz w:val="28"/>
          <w:szCs w:val="28"/>
        </w:rPr>
        <w:t>計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3C3B8B80" w14:textId="47FE9F2E" w:rsidR="00D07C32" w:rsidRPr="00FB5005" w:rsidRDefault="00D07C32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(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各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部門排放量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含</w:t>
      </w:r>
      <w:r w:rsidR="00023DDB" w:rsidRPr="00FB5005">
        <w:rPr>
          <w:rFonts w:hint="eastAsia"/>
          <w:color w:val="000000" w:themeColor="text1"/>
          <w:kern w:val="0"/>
          <w:sz w:val="28"/>
          <w:szCs w:val="28"/>
        </w:rPr>
        <w:t>間接</w:t>
      </w:r>
      <w:r w:rsidR="00697879" w:rsidRPr="00FB5005">
        <w:rPr>
          <w:rFonts w:hint="eastAsia"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）</w:t>
      </w:r>
      <w:r w:rsidRPr="00FB5005">
        <w:rPr>
          <w:color w:val="000000" w:themeColor="text1"/>
          <w:kern w:val="0"/>
          <w:sz w:val="28"/>
          <w:szCs w:val="28"/>
        </w:rPr>
        <w:t>=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各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部門排放量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（</w:t>
      </w:r>
      <w:r w:rsidR="00023DDB" w:rsidRPr="00FB5005">
        <w:rPr>
          <w:rFonts w:hAnsi="標楷體" w:hint="eastAsia"/>
          <w:color w:val="000000" w:themeColor="text1"/>
          <w:kern w:val="0"/>
          <w:sz w:val="28"/>
          <w:szCs w:val="28"/>
        </w:rPr>
        <w:t>直接</w:t>
      </w:r>
      <w:r w:rsidR="00CD1831" w:rsidRPr="00FB5005">
        <w:rPr>
          <w:rFonts w:hAnsi="標楷體" w:hint="eastAsia"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）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+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各部門電力</w:t>
      </w:r>
      <w:r w:rsidR="001F6797" w:rsidRPr="00FB5005">
        <w:rPr>
          <w:rFonts w:hint="eastAsia"/>
          <w:color w:val="000000" w:themeColor="text1"/>
          <w:kern w:val="0"/>
          <w:sz w:val="28"/>
          <w:szCs w:val="28"/>
        </w:rPr>
        <w:t>、外購蒸汽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消費排放量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。</w:t>
      </w:r>
    </w:p>
    <w:p w14:paraId="53638A56" w14:textId="5EB1509C" w:rsidR="00E40709" w:rsidRPr="00FB5005" w:rsidRDefault="00E40709" w:rsidP="00DB4C46">
      <w:pPr>
        <w:adjustRightInd w:val="0"/>
        <w:snapToGrid w:val="0"/>
        <w:spacing w:line="500" w:lineRule="exact"/>
        <w:ind w:leftChars="300" w:left="1000" w:hangingChars="100" w:hanging="280"/>
        <w:jc w:val="both"/>
        <w:textAlignment w:val="baseline"/>
        <w:rPr>
          <w:color w:val="000000" w:themeColor="text1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8"/>
        </w:rPr>
        <w:t>A.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各部門電力、外購蒸汽溫室氣體排放量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各部門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自發自用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電力排放量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各部門外購電力排放量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)+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各部門外購蒸汽溫室氣體排放量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2CBEE11B" w14:textId="546BB24C" w:rsidR="002A4D5A" w:rsidRPr="00FB5005" w:rsidRDefault="00792D62" w:rsidP="00DB4C46">
      <w:pPr>
        <w:adjustRightInd w:val="0"/>
        <w:snapToGrid w:val="0"/>
        <w:spacing w:line="500" w:lineRule="exact"/>
        <w:ind w:leftChars="300" w:left="1000" w:hangingChars="100" w:hanging="28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bCs/>
          <w:color w:val="000000" w:themeColor="text1"/>
          <w:kern w:val="0"/>
          <w:sz w:val="28"/>
          <w:szCs w:val="28"/>
        </w:rPr>
        <w:t>B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.</w:t>
      </w:r>
      <w:r w:rsidR="002A4D5A" w:rsidRPr="00FB5005">
        <w:rPr>
          <w:rFonts w:hint="eastAsia"/>
          <w:bCs/>
          <w:color w:val="000000" w:themeColor="text1"/>
          <w:kern w:val="0"/>
          <w:sz w:val="28"/>
          <w:szCs w:val="28"/>
        </w:rPr>
        <w:t>各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</w:t>
      </w:r>
      <w:r w:rsidR="002A4D5A" w:rsidRPr="00FB5005">
        <w:rPr>
          <w:color w:val="000000" w:themeColor="text1"/>
          <w:kern w:val="0"/>
          <w:sz w:val="28"/>
          <w:szCs w:val="28"/>
        </w:rPr>
        <w:t>自發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自用電力排放量</w:t>
      </w:r>
      <w:r w:rsidR="002A4D5A" w:rsidRPr="00FB5005">
        <w:rPr>
          <w:color w:val="000000" w:themeColor="text1"/>
          <w:kern w:val="0"/>
          <w:sz w:val="28"/>
          <w:szCs w:val="28"/>
        </w:rPr>
        <w:t>(kgCO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)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=</w:t>
      </w:r>
      <w:r w:rsidR="002A4D5A" w:rsidRPr="00FB5005">
        <w:rPr>
          <w:color w:val="000000" w:themeColor="text1"/>
          <w:kern w:val="0"/>
          <w:sz w:val="28"/>
          <w:szCs w:val="28"/>
        </w:rPr>
        <w:t>Σ[</w:t>
      </w:r>
      <w:r w:rsidR="002A4D5A" w:rsidRPr="00FB5005">
        <w:rPr>
          <w:rFonts w:hint="eastAsia"/>
          <w:color w:val="000000" w:themeColor="text1"/>
          <w:kern w:val="0"/>
          <w:sz w:val="28"/>
          <w:szCs w:val="28"/>
        </w:rPr>
        <w:t>（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各廠廠用電量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+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自用電量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(kWh)</w:t>
      </w:r>
      <w:r w:rsidR="002A4D5A" w:rsidRPr="00FB5005">
        <w:rPr>
          <w:rFonts w:hint="eastAsia"/>
          <w:bCs/>
          <w:color w:val="000000" w:themeColor="text1"/>
          <w:kern w:val="0"/>
          <w:sz w:val="28"/>
          <w:szCs w:val="28"/>
        </w:rPr>
        <w:t>）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×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各廠</w:t>
      </w:r>
      <w:r w:rsidR="00176D44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電力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排放強度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(</w:t>
      </w:r>
      <w:r w:rsidR="002A4D5A" w:rsidRPr="00FB5005">
        <w:rPr>
          <w:color w:val="000000" w:themeColor="text1"/>
          <w:kern w:val="0"/>
          <w:sz w:val="28"/>
          <w:szCs w:val="28"/>
        </w:rPr>
        <w:t>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/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kWh)]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；</w:t>
      </w:r>
      <w:r w:rsidR="002A4D5A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其中，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各廠</w:t>
      </w:r>
      <w:r w:rsidR="0085685E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電力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排放強度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(</w:t>
      </w:r>
      <w:r w:rsidR="002A4D5A" w:rsidRPr="00FB5005">
        <w:rPr>
          <w:color w:val="000000" w:themeColor="text1"/>
          <w:kern w:val="0"/>
          <w:sz w:val="28"/>
          <w:szCs w:val="28"/>
        </w:rPr>
        <w:t>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/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kWh)=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各廠</w:t>
      </w:r>
      <w:r w:rsidR="002A4D5A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毛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發電排放量</w:t>
      </w:r>
      <w:r w:rsidR="002A4D5A" w:rsidRPr="00FB5005">
        <w:rPr>
          <w:color w:val="000000" w:themeColor="text1"/>
          <w:kern w:val="0"/>
          <w:sz w:val="28"/>
          <w:szCs w:val="28"/>
        </w:rPr>
        <w:t>(kgCO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)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/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各廠</w:t>
      </w:r>
      <w:r w:rsidR="002A4D5A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毛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發電量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(kWh)</w:t>
      </w:r>
      <w:r w:rsidR="0073230B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31CE96CF" w14:textId="6ECC1A8A" w:rsidR="002A4D5A" w:rsidRPr="00FB5005" w:rsidRDefault="00792D62" w:rsidP="00DB4C46">
      <w:pPr>
        <w:adjustRightInd w:val="0"/>
        <w:snapToGrid w:val="0"/>
        <w:spacing w:line="500" w:lineRule="exact"/>
        <w:ind w:leftChars="300" w:left="1000" w:hangingChars="100" w:hanging="28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bCs/>
          <w:color w:val="000000" w:themeColor="text1"/>
          <w:kern w:val="0"/>
          <w:sz w:val="28"/>
          <w:szCs w:val="28"/>
        </w:rPr>
        <w:t>C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.</w:t>
      </w:r>
      <w:r w:rsidR="002A4D5A" w:rsidRPr="00FB5005">
        <w:rPr>
          <w:rFonts w:hint="eastAsia"/>
          <w:bCs/>
          <w:color w:val="000000" w:themeColor="text1"/>
          <w:kern w:val="0"/>
          <w:sz w:val="28"/>
          <w:szCs w:val="28"/>
        </w:rPr>
        <w:t>各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部門外購電力</w:t>
      </w:r>
      <w:r w:rsidR="00A413E0">
        <w:rPr>
          <w:rStyle w:val="aff6"/>
          <w:rFonts w:hAnsi="標楷體"/>
          <w:bCs/>
          <w:color w:val="000000" w:themeColor="text1"/>
          <w:kern w:val="0"/>
          <w:sz w:val="28"/>
          <w:szCs w:val="28"/>
        </w:rPr>
        <w:footnoteReference w:id="4"/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排放量</w:t>
      </w:r>
      <w:r w:rsidR="002A4D5A" w:rsidRPr="00FB5005">
        <w:rPr>
          <w:color w:val="000000" w:themeColor="text1"/>
          <w:kern w:val="0"/>
          <w:sz w:val="28"/>
          <w:szCs w:val="28"/>
        </w:rPr>
        <w:t>(kgCO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)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=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購自公用售電業電力排放量</w:t>
      </w:r>
      <w:r w:rsidR="002A4D5A" w:rsidRPr="00FB5005">
        <w:rPr>
          <w:color w:val="000000" w:themeColor="text1"/>
          <w:kern w:val="0"/>
          <w:sz w:val="28"/>
          <w:szCs w:val="28"/>
        </w:rPr>
        <w:t>(kgCO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)</w:t>
      </w:r>
      <w:r w:rsidR="002A4D5A" w:rsidRPr="00FB5005">
        <w:rPr>
          <w:bCs/>
          <w:color w:val="000000" w:themeColor="text1"/>
          <w:kern w:val="0"/>
          <w:sz w:val="28"/>
          <w:szCs w:val="28"/>
        </w:rPr>
        <w:t>+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購自</w:t>
      </w:r>
      <w:r w:rsidR="002A4D5A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其他電業</w:t>
      </w:r>
      <w:r w:rsidR="002A4D5A" w:rsidRPr="00FB5005">
        <w:rPr>
          <w:rFonts w:hAnsi="標楷體"/>
          <w:bCs/>
          <w:color w:val="000000" w:themeColor="text1"/>
          <w:kern w:val="0"/>
          <w:sz w:val="28"/>
          <w:szCs w:val="28"/>
        </w:rPr>
        <w:t>電力排放量</w:t>
      </w:r>
      <w:r w:rsidR="002A4D5A" w:rsidRPr="00FB5005">
        <w:rPr>
          <w:color w:val="000000" w:themeColor="text1"/>
          <w:kern w:val="0"/>
          <w:sz w:val="28"/>
          <w:szCs w:val="28"/>
        </w:rPr>
        <w:t>(kgCO</w:t>
      </w:r>
      <w:r w:rsidR="002A4D5A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2A4D5A" w:rsidRPr="00FB5005">
        <w:rPr>
          <w:color w:val="000000" w:themeColor="text1"/>
          <w:kern w:val="0"/>
          <w:sz w:val="28"/>
          <w:szCs w:val="28"/>
        </w:rPr>
        <w:t>)</w:t>
      </w:r>
      <w:r w:rsidR="002A3285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5D7C6069" w14:textId="0937B972" w:rsidR="0085685E" w:rsidRDefault="002A4D5A" w:rsidP="00DB4C46">
      <w:pPr>
        <w:adjustRightInd w:val="0"/>
        <w:snapToGrid w:val="0"/>
        <w:spacing w:line="500" w:lineRule="exact"/>
        <w:ind w:leftChars="400" w:left="1170" w:hangingChars="75" w:hanging="21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  <w:r w:rsidRPr="00FB5005">
        <w:rPr>
          <w:bCs/>
          <w:color w:val="000000" w:themeColor="text1"/>
          <w:kern w:val="0"/>
          <w:sz w:val="28"/>
          <w:szCs w:val="28"/>
        </w:rPr>
        <w:t>a.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部門購自公用售電業電力排放量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)=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部門購自公用售電業電量</w:t>
      </w:r>
      <w:r w:rsidRPr="00FB5005">
        <w:rPr>
          <w:bCs/>
          <w:color w:val="000000" w:themeColor="text1"/>
          <w:kern w:val="0"/>
          <w:sz w:val="28"/>
          <w:szCs w:val="28"/>
        </w:rPr>
        <w:t>(kWh)×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公用售電業電力排碳係數</w:t>
      </w:r>
      <w:r w:rsidRPr="00FB5005">
        <w:rPr>
          <w:bCs/>
          <w:color w:val="000000" w:themeColor="text1"/>
          <w:kern w:val="0"/>
          <w:sz w:val="28"/>
          <w:szCs w:val="28"/>
        </w:rPr>
        <w:t>(</w:t>
      </w:r>
      <w:r w:rsidRPr="00FB5005">
        <w:rPr>
          <w:color w:val="000000" w:themeColor="text1"/>
          <w:kern w:val="0"/>
          <w:sz w:val="28"/>
          <w:szCs w:val="28"/>
        </w:rPr>
        <w:t>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</w:t>
      </w:r>
      <w:r w:rsidRPr="00FB5005">
        <w:rPr>
          <w:bCs/>
          <w:color w:val="000000" w:themeColor="text1"/>
          <w:kern w:val="0"/>
          <w:sz w:val="28"/>
          <w:szCs w:val="28"/>
        </w:rPr>
        <w:t>kWh)</w:t>
      </w:r>
      <w:r w:rsidR="0085685E" w:rsidRPr="00FB5005">
        <w:rPr>
          <w:rFonts w:hint="eastAsia"/>
          <w:bCs/>
          <w:color w:val="000000" w:themeColor="text1"/>
          <w:kern w:val="0"/>
          <w:sz w:val="28"/>
          <w:szCs w:val="28"/>
        </w:rPr>
        <w:t>。</w:t>
      </w:r>
    </w:p>
    <w:p w14:paraId="2F8EC1E4" w14:textId="77777777" w:rsidR="00F00E8F" w:rsidRPr="00FB5005" w:rsidRDefault="00F00E8F" w:rsidP="00DB4C46">
      <w:pPr>
        <w:adjustRightInd w:val="0"/>
        <w:snapToGrid w:val="0"/>
        <w:spacing w:line="500" w:lineRule="exact"/>
        <w:ind w:leftChars="400" w:left="1170" w:hangingChars="75" w:hanging="21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</w:p>
    <w:p w14:paraId="078B747D" w14:textId="4693162F" w:rsidR="002A4D5A" w:rsidRPr="00FB5005" w:rsidRDefault="002A4D5A" w:rsidP="00DB4C46">
      <w:pPr>
        <w:adjustRightInd w:val="0"/>
        <w:snapToGrid w:val="0"/>
        <w:spacing w:line="500" w:lineRule="exact"/>
        <w:ind w:leftChars="400" w:left="1170" w:hangingChars="75" w:hanging="21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  <w:r w:rsidRPr="00FB5005">
        <w:rPr>
          <w:bCs/>
          <w:color w:val="000000" w:themeColor="text1"/>
          <w:kern w:val="0"/>
          <w:sz w:val="28"/>
          <w:szCs w:val="28"/>
        </w:rPr>
        <w:t>b.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部門購自</w:t>
      </w:r>
      <w:r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其他電業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電力排放量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)=Σ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（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購</w:t>
      </w:r>
      <w:r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自其他電業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電量</w:t>
      </w:r>
      <w:r w:rsidRPr="00FB5005">
        <w:rPr>
          <w:bCs/>
          <w:color w:val="000000" w:themeColor="text1"/>
          <w:kern w:val="0"/>
          <w:sz w:val="28"/>
          <w:szCs w:val="28"/>
        </w:rPr>
        <w:t>(kWh)×</w:t>
      </w:r>
      <w:r w:rsidRPr="00FB5005">
        <w:rPr>
          <w:rFonts w:hint="eastAsia"/>
          <w:bCs/>
          <w:color w:val="000000" w:themeColor="text1"/>
          <w:kern w:val="0"/>
          <w:sz w:val="28"/>
          <w:szCs w:val="28"/>
        </w:rPr>
        <w:t>其他電業</w:t>
      </w:r>
      <w:r w:rsidRPr="00FB5005">
        <w:rPr>
          <w:rFonts w:hAnsi="標楷體"/>
          <w:bCs/>
          <w:color w:val="000000" w:themeColor="text1"/>
          <w:kern w:val="0"/>
          <w:sz w:val="28"/>
          <w:szCs w:val="28"/>
        </w:rPr>
        <w:t>電力排放係數</w:t>
      </w:r>
      <w:r w:rsidRPr="00FB5005">
        <w:rPr>
          <w:bCs/>
          <w:color w:val="000000" w:themeColor="text1"/>
          <w:kern w:val="0"/>
          <w:sz w:val="28"/>
          <w:szCs w:val="28"/>
        </w:rPr>
        <w:t>(</w:t>
      </w:r>
      <w:r w:rsidRPr="00FB5005">
        <w:rPr>
          <w:color w:val="000000" w:themeColor="text1"/>
          <w:kern w:val="0"/>
          <w:sz w:val="28"/>
          <w:szCs w:val="28"/>
        </w:rPr>
        <w:t>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</w:t>
      </w:r>
      <w:r w:rsidRPr="00FB5005">
        <w:rPr>
          <w:bCs/>
          <w:color w:val="000000" w:themeColor="text1"/>
          <w:kern w:val="0"/>
          <w:sz w:val="28"/>
          <w:szCs w:val="28"/>
        </w:rPr>
        <w:t>kWh)</w:t>
      </w:r>
      <w:r w:rsidRPr="00FB5005">
        <w:rPr>
          <w:rFonts w:hint="eastAsia"/>
          <w:bCs/>
          <w:color w:val="000000" w:themeColor="text1"/>
          <w:kern w:val="0"/>
          <w:sz w:val="28"/>
          <w:szCs w:val="28"/>
        </w:rPr>
        <w:t>）</w:t>
      </w:r>
      <w:r w:rsidR="0085685E" w:rsidRPr="00FB5005">
        <w:rPr>
          <w:rFonts w:hint="eastAsia"/>
          <w:bCs/>
          <w:color w:val="000000" w:themeColor="text1"/>
          <w:kern w:val="0"/>
          <w:sz w:val="28"/>
          <w:szCs w:val="28"/>
        </w:rPr>
        <w:t>。</w:t>
      </w:r>
    </w:p>
    <w:p w14:paraId="0C0098CF" w14:textId="14A7BA28" w:rsidR="0085685E" w:rsidRPr="00FB5005" w:rsidRDefault="0085685E" w:rsidP="00DB4C46">
      <w:pPr>
        <w:adjustRightInd w:val="0"/>
        <w:snapToGrid w:val="0"/>
        <w:spacing w:line="500" w:lineRule="exact"/>
        <w:ind w:leftChars="300" w:left="1000" w:hangingChars="100" w:hanging="280"/>
        <w:jc w:val="both"/>
        <w:textAlignment w:val="baseline"/>
        <w:rPr>
          <w:bCs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bCs/>
          <w:color w:val="000000" w:themeColor="text1"/>
          <w:kern w:val="0"/>
          <w:sz w:val="28"/>
          <w:szCs w:val="28"/>
        </w:rPr>
        <w:t>D.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各部門外購蒸汽溫室氣體排放量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)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=</w:t>
      </w:r>
      <w:r w:rsidR="006A19F3" w:rsidRPr="00FB5005">
        <w:rPr>
          <w:color w:val="000000" w:themeColor="text1"/>
          <w:kern w:val="0"/>
          <w:sz w:val="28"/>
          <w:szCs w:val="28"/>
        </w:rPr>
        <w:t>Σ</w:t>
      </w:r>
      <w:r w:rsidR="006A19F3" w:rsidRPr="00FB5005">
        <w:rPr>
          <w:rFonts w:hint="eastAsia"/>
          <w:color w:val="000000" w:themeColor="text1"/>
          <w:kern w:val="0"/>
          <w:sz w:val="28"/>
          <w:szCs w:val="28"/>
        </w:rPr>
        <w:t>（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各部門購自各廠蒸汽量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(ton)</w:t>
      </w:r>
      <w:r w:rsidR="006A19F3" w:rsidRPr="00FB5005">
        <w:rPr>
          <w:rFonts w:hint="eastAsia"/>
          <w:bCs/>
          <w:color w:val="000000" w:themeColor="text1"/>
          <w:kern w:val="0"/>
          <w:sz w:val="28"/>
          <w:szCs w:val="28"/>
        </w:rPr>
        <w:t>）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×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各廠蒸汽排放強度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(</w:t>
      </w:r>
      <w:r w:rsidR="006A19F3" w:rsidRPr="00FB5005">
        <w:rPr>
          <w:color w:val="000000" w:themeColor="text1"/>
          <w:kern w:val="0"/>
          <w:sz w:val="28"/>
          <w:szCs w:val="28"/>
        </w:rPr>
        <w:t>kgCO</w:t>
      </w:r>
      <w:r w:rsidR="006A19F3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6A19F3" w:rsidRPr="00FB5005">
        <w:rPr>
          <w:color w:val="000000" w:themeColor="text1"/>
          <w:kern w:val="0"/>
          <w:sz w:val="28"/>
          <w:szCs w:val="28"/>
        </w:rPr>
        <w:t>/</w:t>
      </w:r>
      <w:r w:rsidR="006A19F3" w:rsidRPr="00FB5005">
        <w:rPr>
          <w:rFonts w:hint="eastAsia"/>
          <w:bCs/>
          <w:color w:val="000000" w:themeColor="text1"/>
          <w:kern w:val="0"/>
          <w:sz w:val="28"/>
          <w:szCs w:val="28"/>
        </w:rPr>
        <w:t>ton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)</w:t>
      </w:r>
      <w:r w:rsidR="006A19F3" w:rsidRPr="00FB5005">
        <w:rPr>
          <w:rFonts w:hint="eastAsia"/>
          <w:bCs/>
          <w:color w:val="000000" w:themeColor="text1"/>
          <w:kern w:val="0"/>
          <w:sz w:val="28"/>
          <w:szCs w:val="28"/>
        </w:rPr>
        <w:t>）</w:t>
      </w:r>
      <w:r w:rsidR="006A19F3" w:rsidRPr="00FB5005">
        <w:rPr>
          <w:rFonts w:hAnsi="標楷體"/>
          <w:bCs/>
          <w:color w:val="000000" w:themeColor="text1"/>
          <w:kern w:val="0"/>
          <w:sz w:val="28"/>
          <w:szCs w:val="28"/>
        </w:rPr>
        <w:t>；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其中，</w:t>
      </w:r>
      <w:r w:rsidR="006A19F3" w:rsidRPr="00FB5005">
        <w:rPr>
          <w:rFonts w:hAnsi="標楷體"/>
          <w:bCs/>
          <w:color w:val="000000" w:themeColor="text1"/>
          <w:kern w:val="0"/>
          <w:sz w:val="28"/>
          <w:szCs w:val="28"/>
        </w:rPr>
        <w:t>各廠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蒸汽</w:t>
      </w:r>
      <w:r w:rsidR="006A19F3" w:rsidRPr="00FB5005">
        <w:rPr>
          <w:rFonts w:hAnsi="標楷體"/>
          <w:bCs/>
          <w:color w:val="000000" w:themeColor="text1"/>
          <w:kern w:val="0"/>
          <w:sz w:val="28"/>
          <w:szCs w:val="28"/>
        </w:rPr>
        <w:t>排放強度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(</w:t>
      </w:r>
      <w:r w:rsidR="006A19F3" w:rsidRPr="00FB5005">
        <w:rPr>
          <w:color w:val="000000" w:themeColor="text1"/>
          <w:kern w:val="0"/>
          <w:sz w:val="28"/>
          <w:szCs w:val="28"/>
        </w:rPr>
        <w:t>kgCO</w:t>
      </w:r>
      <w:r w:rsidR="006A19F3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6A19F3" w:rsidRPr="00FB5005">
        <w:rPr>
          <w:color w:val="000000" w:themeColor="text1"/>
          <w:kern w:val="0"/>
          <w:sz w:val="28"/>
          <w:szCs w:val="28"/>
        </w:rPr>
        <w:t>/</w:t>
      </w:r>
      <w:r w:rsidR="006A19F3" w:rsidRPr="00FB5005">
        <w:rPr>
          <w:rFonts w:hint="eastAsia"/>
          <w:bCs/>
          <w:color w:val="000000" w:themeColor="text1"/>
          <w:kern w:val="0"/>
          <w:sz w:val="28"/>
          <w:szCs w:val="28"/>
        </w:rPr>
        <w:t>ton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)=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各廠產汽排放量</w:t>
      </w:r>
      <w:r w:rsidR="006A19F3" w:rsidRPr="00FB5005">
        <w:rPr>
          <w:color w:val="000000" w:themeColor="text1"/>
          <w:kern w:val="0"/>
          <w:sz w:val="28"/>
          <w:szCs w:val="28"/>
        </w:rPr>
        <w:t>(kgCO</w:t>
      </w:r>
      <w:r w:rsidR="006A19F3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6A19F3" w:rsidRPr="00FB5005">
        <w:rPr>
          <w:color w:val="000000" w:themeColor="text1"/>
          <w:kern w:val="0"/>
          <w:sz w:val="28"/>
          <w:szCs w:val="28"/>
        </w:rPr>
        <w:t>)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/</w:t>
      </w:r>
      <w:r w:rsidR="006A19F3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各廠蒸汽產量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(</w:t>
      </w:r>
      <w:r w:rsidR="006A19F3" w:rsidRPr="00FB5005">
        <w:rPr>
          <w:rFonts w:hint="eastAsia"/>
          <w:bCs/>
          <w:color w:val="000000" w:themeColor="text1"/>
          <w:kern w:val="0"/>
          <w:sz w:val="28"/>
          <w:szCs w:val="28"/>
        </w:rPr>
        <w:t>ton</w:t>
      </w:r>
      <w:r w:rsidR="006A19F3" w:rsidRPr="00FB5005">
        <w:rPr>
          <w:bCs/>
          <w:color w:val="000000" w:themeColor="text1"/>
          <w:kern w:val="0"/>
          <w:sz w:val="28"/>
          <w:szCs w:val="28"/>
        </w:rPr>
        <w:t>)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。</w:t>
      </w:r>
    </w:p>
    <w:p w14:paraId="0DF2F5EC" w14:textId="77777777" w:rsidR="00C80F68" w:rsidRPr="00FB5005" w:rsidRDefault="001440AA" w:rsidP="00DB4C46">
      <w:pPr>
        <w:adjustRightInd w:val="0"/>
        <w:snapToGrid w:val="0"/>
        <w:spacing w:line="500" w:lineRule="exact"/>
        <w:ind w:leftChars="100" w:left="240"/>
        <w:textAlignment w:val="baseline"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(</w:t>
      </w:r>
      <w:r w:rsidR="009B7246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二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)</w:t>
      </w:r>
      <w:r w:rsidR="00352D30" w:rsidRPr="00FB5005">
        <w:rPr>
          <w:rFonts w:hAnsi="標楷體"/>
          <w:b/>
          <w:color w:val="000000" w:themeColor="text1"/>
          <w:kern w:val="0"/>
          <w:sz w:val="28"/>
          <w:szCs w:val="28"/>
        </w:rPr>
        <w:t>參考</w:t>
      </w:r>
      <w:r w:rsidR="00BF71C1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方</w:t>
      </w:r>
      <w:r w:rsidR="00C80F68" w:rsidRPr="00FB5005">
        <w:rPr>
          <w:rFonts w:hAnsi="標楷體"/>
          <w:b/>
          <w:color w:val="000000" w:themeColor="text1"/>
          <w:kern w:val="0"/>
          <w:sz w:val="28"/>
          <w:szCs w:val="28"/>
        </w:rPr>
        <w:t>法</w:t>
      </w:r>
    </w:p>
    <w:p w14:paraId="3CD12578" w14:textId="2CE92097" w:rsidR="00C80F68" w:rsidRPr="00FB5005" w:rsidRDefault="00352D30" w:rsidP="00DB4C46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考量</w:t>
      </w:r>
      <w:r w:rsidR="008F5F14" w:rsidRPr="00FB5005">
        <w:rPr>
          <w:rFonts w:hAnsi="標楷體"/>
          <w:color w:val="000000" w:themeColor="text1"/>
          <w:kern w:val="0"/>
          <w:sz w:val="28"/>
          <w:szCs w:val="20"/>
        </w:rPr>
        <w:t>非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所有國家</w:t>
      </w:r>
      <w:r w:rsidR="008F5F14" w:rsidRPr="00FB5005">
        <w:rPr>
          <w:rFonts w:hAnsi="標楷體"/>
          <w:color w:val="000000" w:themeColor="text1"/>
          <w:kern w:val="0"/>
          <w:sz w:val="28"/>
          <w:szCs w:val="20"/>
        </w:rPr>
        <w:t>皆掌握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詳細的各部門最終能源</w:t>
      </w:r>
      <w:r w:rsidR="008F5F14" w:rsidRPr="00FB5005">
        <w:rPr>
          <w:rFonts w:hAnsi="標楷體"/>
          <w:color w:val="000000" w:themeColor="text1"/>
          <w:kern w:val="0"/>
          <w:sz w:val="28"/>
          <w:szCs w:val="20"/>
        </w:rPr>
        <w:t>消費數據，</w:t>
      </w:r>
      <w:r w:rsidR="00A43225" w:rsidRPr="00FB5005">
        <w:rPr>
          <w:rFonts w:hAnsi="標楷體"/>
          <w:color w:val="000000" w:themeColor="text1"/>
          <w:kern w:val="0"/>
          <w:sz w:val="28"/>
          <w:szCs w:val="20"/>
        </w:rPr>
        <w:t>針對此類國家，</w:t>
      </w:r>
      <w:r w:rsidR="00C80F68" w:rsidRPr="00FB5005">
        <w:rPr>
          <w:color w:val="000000" w:themeColor="text1"/>
          <w:kern w:val="0"/>
          <w:sz w:val="28"/>
          <w:szCs w:val="20"/>
        </w:rPr>
        <w:t>IPCC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建議以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能源</w:t>
      </w:r>
      <w:r w:rsidR="008F5F14" w:rsidRPr="00FB5005">
        <w:rPr>
          <w:rFonts w:hAnsi="標楷體"/>
          <w:color w:val="000000" w:themeColor="text1"/>
          <w:kern w:val="0"/>
          <w:sz w:val="28"/>
          <w:szCs w:val="20"/>
        </w:rPr>
        <w:t>供給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面計算</w:t>
      </w:r>
      <w:r w:rsidR="00CC5164" w:rsidRPr="00FB5005">
        <w:rPr>
          <w:rFonts w:hAnsi="標楷體"/>
          <w:color w:val="000000" w:themeColor="text1"/>
          <w:kern w:val="0"/>
          <w:sz w:val="28"/>
          <w:szCs w:val="20"/>
        </w:rPr>
        <w:t>二氧化碳</w:t>
      </w:r>
      <w:r w:rsidR="00E273F7" w:rsidRPr="00FB5005">
        <w:rPr>
          <w:rFonts w:hAnsi="標楷體"/>
          <w:color w:val="000000" w:themeColor="text1"/>
          <w:kern w:val="0"/>
          <w:sz w:val="28"/>
          <w:szCs w:val="20"/>
        </w:rPr>
        <w:t>排放量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。參考</w:t>
      </w:r>
      <w:r w:rsidR="000E6057" w:rsidRPr="00FB5005">
        <w:rPr>
          <w:rFonts w:hAnsi="標楷體" w:hint="eastAsia"/>
          <w:color w:val="000000" w:themeColor="text1"/>
          <w:kern w:val="0"/>
          <w:sz w:val="28"/>
          <w:szCs w:val="20"/>
        </w:rPr>
        <w:t>方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法</w:t>
      </w:r>
      <w:r w:rsidR="00A43225" w:rsidRPr="00FB5005">
        <w:rPr>
          <w:rFonts w:hAnsi="標楷體"/>
          <w:color w:val="000000" w:themeColor="text1"/>
          <w:kern w:val="0"/>
          <w:sz w:val="28"/>
          <w:szCs w:val="20"/>
        </w:rPr>
        <w:t>可應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用於</w:t>
      </w:r>
      <w:r w:rsidR="00A43225" w:rsidRPr="00FB5005">
        <w:rPr>
          <w:rFonts w:hAnsi="標楷體"/>
          <w:color w:val="000000" w:themeColor="text1"/>
          <w:kern w:val="0"/>
          <w:sz w:val="28"/>
          <w:szCs w:val="20"/>
        </w:rPr>
        <w:t>擁有完整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能源</w:t>
      </w:r>
      <w:r w:rsidR="008F5F14" w:rsidRPr="00FB5005">
        <w:rPr>
          <w:rFonts w:hAnsi="標楷體"/>
          <w:color w:val="000000" w:themeColor="text1"/>
          <w:kern w:val="0"/>
          <w:sz w:val="28"/>
          <w:szCs w:val="20"/>
        </w:rPr>
        <w:t>供給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面數據的國家，</w:t>
      </w:r>
      <w:r w:rsidR="00A43225" w:rsidRPr="00FB5005">
        <w:rPr>
          <w:rFonts w:hAnsi="標楷體"/>
          <w:color w:val="000000" w:themeColor="text1"/>
          <w:kern w:val="0"/>
          <w:sz w:val="28"/>
          <w:szCs w:val="20"/>
        </w:rPr>
        <w:t>普遍應用於</w:t>
      </w:r>
      <w:r w:rsidR="00C80F68" w:rsidRPr="00FB5005">
        <w:rPr>
          <w:color w:val="000000" w:themeColor="text1"/>
          <w:kern w:val="0"/>
          <w:sz w:val="28"/>
          <w:szCs w:val="20"/>
        </w:rPr>
        <w:t>OECD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國家</w:t>
      </w:r>
      <w:r w:rsidR="00A43225" w:rsidRPr="00FB5005">
        <w:rPr>
          <w:rFonts w:hAnsi="標楷體"/>
          <w:color w:val="000000" w:themeColor="text1"/>
          <w:kern w:val="0"/>
          <w:sz w:val="28"/>
          <w:szCs w:val="20"/>
        </w:rPr>
        <w:t>與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開發中國家</w:t>
      </w:r>
      <w:r w:rsidR="00A43225" w:rsidRPr="00FB5005">
        <w:rPr>
          <w:rFonts w:hAnsi="標楷體"/>
          <w:color w:val="000000" w:themeColor="text1"/>
          <w:kern w:val="0"/>
          <w:sz w:val="28"/>
          <w:szCs w:val="20"/>
        </w:rPr>
        <w:t>二氧化碳排放統計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3E97320D" w14:textId="77777777" w:rsidR="000A23E9" w:rsidRPr="00FB5005" w:rsidRDefault="000A23E9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1.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統計範疇：固體燃料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煤及煤產品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、液體燃料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原油及石油產品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、氣體燃料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天然氣產品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、廢棄物等。</w:t>
      </w:r>
    </w:p>
    <w:p w14:paraId="4968052C" w14:textId="019D3F97" w:rsidR="000A23E9" w:rsidRPr="00FB5005" w:rsidRDefault="000A23E9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2.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參考方法排放量</w:t>
      </w:r>
      <w:r w:rsidRPr="00FB5005">
        <w:rPr>
          <w:color w:val="000000" w:themeColor="text1"/>
          <w:sz w:val="28"/>
          <w:szCs w:val="28"/>
        </w:rPr>
        <w:t>(kgCO</w:t>
      </w:r>
      <w:r w:rsidRPr="00FB5005">
        <w:rPr>
          <w:color w:val="000000" w:themeColor="text1"/>
          <w:sz w:val="28"/>
          <w:szCs w:val="28"/>
          <w:vertAlign w:val="subscript"/>
        </w:rPr>
        <w:t>2</w:t>
      </w:r>
      <w:r w:rsidRPr="00FB5005">
        <w:rPr>
          <w:color w:val="000000" w:themeColor="text1"/>
          <w:sz w:val="28"/>
          <w:szCs w:val="28"/>
        </w:rPr>
        <w:t>)</w:t>
      </w:r>
      <w:r w:rsidRPr="00FB5005">
        <w:rPr>
          <w:color w:val="000000" w:themeColor="text1"/>
          <w:kern w:val="0"/>
          <w:sz w:val="28"/>
          <w:szCs w:val="28"/>
        </w:rPr>
        <w:t>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固體燃料燃燒淨排放</w:t>
      </w:r>
      <w:r w:rsidR="00C11E0B" w:rsidRPr="00FB5005">
        <w:rPr>
          <w:rFonts w:hAnsi="標楷體"/>
          <w:bCs/>
          <w:color w:val="000000" w:themeColor="text1"/>
          <w:kern w:val="0"/>
          <w:sz w:val="28"/>
          <w:szCs w:val="28"/>
        </w:rPr>
        <w:t>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液體燃料燃燒淨排放</w:t>
      </w:r>
      <w:r w:rsidR="00C11E0B" w:rsidRPr="00FB5005">
        <w:rPr>
          <w:rFonts w:hAnsi="標楷體"/>
          <w:bCs/>
          <w:color w:val="000000" w:themeColor="text1"/>
          <w:kern w:val="0"/>
          <w:sz w:val="28"/>
          <w:szCs w:val="28"/>
        </w:rPr>
        <w:t>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氣體燃料燃燒淨排放</w:t>
      </w:r>
      <w:r w:rsidR="00C11E0B" w:rsidRPr="00FB5005">
        <w:rPr>
          <w:rFonts w:hAnsi="標楷體"/>
          <w:bCs/>
          <w:color w:val="000000" w:themeColor="text1"/>
          <w:kern w:val="0"/>
          <w:sz w:val="28"/>
          <w:szCs w:val="28"/>
        </w:rPr>
        <w:t>量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廢棄物燃燒淨排放</w:t>
      </w:r>
      <w:r w:rsidR="00C11E0B" w:rsidRPr="00FB5005">
        <w:rPr>
          <w:rFonts w:hAnsi="標楷體"/>
          <w:bCs/>
          <w:color w:val="000000" w:themeColor="text1"/>
          <w:kern w:val="0"/>
          <w:sz w:val="28"/>
          <w:szCs w:val="28"/>
        </w:rPr>
        <w:t>量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369B4AC4" w14:textId="1E70AF2E" w:rsidR="000A23E9" w:rsidRPr="00FB5005" w:rsidRDefault="000A23E9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3.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燃料</w:t>
      </w:r>
      <w:r w:rsidR="00C11E0B" w:rsidRPr="00FB5005">
        <w:rPr>
          <w:rFonts w:hint="eastAsia"/>
          <w:color w:val="000000" w:themeColor="text1"/>
          <w:kern w:val="0"/>
          <w:sz w:val="28"/>
          <w:szCs w:val="28"/>
        </w:rPr>
        <w:t>淨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排放量</w:t>
      </w:r>
      <w:r w:rsidRPr="00FB5005">
        <w:rPr>
          <w:color w:val="000000" w:themeColor="text1"/>
          <w:sz w:val="28"/>
          <w:szCs w:val="28"/>
        </w:rPr>
        <w:t>(kgCO</w:t>
      </w:r>
      <w:r w:rsidRPr="00FB5005">
        <w:rPr>
          <w:color w:val="000000" w:themeColor="text1"/>
          <w:sz w:val="28"/>
          <w:szCs w:val="28"/>
          <w:vertAlign w:val="subscript"/>
        </w:rPr>
        <w:t>2</w:t>
      </w:r>
      <w:r w:rsidRPr="00FB5005">
        <w:rPr>
          <w:color w:val="000000" w:themeColor="text1"/>
          <w:sz w:val="28"/>
          <w:szCs w:val="28"/>
        </w:rPr>
        <w:t>)</w:t>
      </w:r>
      <w:r w:rsidRPr="00FB5005">
        <w:rPr>
          <w:color w:val="000000" w:themeColor="text1"/>
          <w:kern w:val="0"/>
          <w:sz w:val="28"/>
          <w:szCs w:val="28"/>
        </w:rPr>
        <w:t>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燃料含碳總量</w:t>
      </w:r>
      <w:r w:rsidRPr="00FB5005">
        <w:rPr>
          <w:color w:val="000000" w:themeColor="text1"/>
          <w:sz w:val="28"/>
          <w:szCs w:val="28"/>
        </w:rPr>
        <w:t>(kgCO</w:t>
      </w:r>
      <w:r w:rsidRPr="00FB5005">
        <w:rPr>
          <w:color w:val="000000" w:themeColor="text1"/>
          <w:sz w:val="28"/>
          <w:szCs w:val="28"/>
          <w:vertAlign w:val="subscript"/>
        </w:rPr>
        <w:t>2</w:t>
      </w:r>
      <w:r w:rsidRPr="00FB5005">
        <w:rPr>
          <w:color w:val="000000" w:themeColor="text1"/>
          <w:sz w:val="28"/>
          <w:szCs w:val="28"/>
        </w:rPr>
        <w:t>)</w:t>
      </w:r>
      <w:r w:rsidRPr="00FB5005">
        <w:rPr>
          <w:color w:val="000000" w:themeColor="text1"/>
          <w:kern w:val="0"/>
          <w:sz w:val="28"/>
          <w:szCs w:val="28"/>
        </w:rPr>
        <w:t>-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燃料碳儲存量</w:t>
      </w:r>
      <w:r w:rsidRPr="00FB5005">
        <w:rPr>
          <w:color w:val="000000" w:themeColor="text1"/>
          <w:sz w:val="28"/>
          <w:szCs w:val="28"/>
        </w:rPr>
        <w:t>(kgCO</w:t>
      </w:r>
      <w:r w:rsidRPr="00FB5005">
        <w:rPr>
          <w:color w:val="000000" w:themeColor="text1"/>
          <w:sz w:val="28"/>
          <w:szCs w:val="28"/>
          <w:vertAlign w:val="subscript"/>
        </w:rPr>
        <w:t>2</w:t>
      </w:r>
      <w:r w:rsidRPr="00FB5005">
        <w:rPr>
          <w:color w:val="000000" w:themeColor="text1"/>
          <w:sz w:val="28"/>
          <w:szCs w:val="28"/>
        </w:rPr>
        <w:t>)</w:t>
      </w:r>
      <w:r w:rsidRPr="00FB5005">
        <w:rPr>
          <w:rFonts w:hint="eastAsia"/>
          <w:color w:val="000000" w:themeColor="text1"/>
          <w:sz w:val="28"/>
          <w:szCs w:val="28"/>
        </w:rPr>
        <w:t>。</w:t>
      </w:r>
    </w:p>
    <w:p w14:paraId="7E901C9D" w14:textId="091196B3" w:rsidR="000A23E9" w:rsidRPr="00FB5005" w:rsidRDefault="000A23E9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bCs/>
          <w:color w:val="000000" w:themeColor="text1"/>
          <w:kern w:val="0"/>
          <w:sz w:val="28"/>
          <w:szCs w:val="28"/>
        </w:rPr>
        <w:t>(1)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燃料含碳總量</w:t>
      </w:r>
      <w:r w:rsidRPr="00FB5005">
        <w:rPr>
          <w:color w:val="000000" w:themeColor="text1"/>
          <w:sz w:val="28"/>
          <w:szCs w:val="28"/>
        </w:rPr>
        <w:t>(kgCO</w:t>
      </w:r>
      <w:r w:rsidRPr="00FB5005">
        <w:rPr>
          <w:color w:val="000000" w:themeColor="text1"/>
          <w:sz w:val="28"/>
          <w:szCs w:val="28"/>
          <w:vertAlign w:val="subscript"/>
        </w:rPr>
        <w:t>2</w:t>
      </w:r>
      <w:r w:rsidRPr="00FB5005">
        <w:rPr>
          <w:color w:val="000000" w:themeColor="text1"/>
          <w:sz w:val="28"/>
          <w:szCs w:val="28"/>
        </w:rPr>
        <w:t>)</w:t>
      </w:r>
      <w:r w:rsidRPr="00FB5005">
        <w:rPr>
          <w:color w:val="000000" w:themeColor="text1"/>
          <w:kern w:val="0"/>
          <w:sz w:val="28"/>
          <w:szCs w:val="28"/>
        </w:rPr>
        <w:t>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燃料初級能源總供給</w:t>
      </w:r>
      <w:r w:rsidRPr="00FB5005">
        <w:rPr>
          <w:color w:val="000000" w:themeColor="text1"/>
          <w:kern w:val="0"/>
          <w:sz w:val="28"/>
          <w:szCs w:val="28"/>
        </w:rPr>
        <w:t>(10</w:t>
      </w:r>
      <w:r w:rsidRPr="00FB5005">
        <w:rPr>
          <w:color w:val="000000" w:themeColor="text1"/>
          <w:kern w:val="0"/>
          <w:sz w:val="28"/>
          <w:szCs w:val="28"/>
          <w:vertAlign w:val="superscript"/>
        </w:rPr>
        <w:t>7</w:t>
      </w:r>
      <w:r w:rsidRPr="00FB5005">
        <w:rPr>
          <w:color w:val="000000" w:themeColor="text1"/>
          <w:kern w:val="0"/>
          <w:sz w:val="28"/>
          <w:szCs w:val="28"/>
        </w:rPr>
        <w:t>kcal)×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熱轉換單位</w:t>
      </w:r>
      <w:r w:rsidRPr="00FB5005">
        <w:rPr>
          <w:color w:val="000000" w:themeColor="text1"/>
          <w:sz w:val="28"/>
          <w:szCs w:val="28"/>
        </w:rPr>
        <w:t>(TJ/10</w:t>
      </w:r>
      <w:r w:rsidRPr="00FB5005">
        <w:rPr>
          <w:color w:val="000000" w:themeColor="text1"/>
          <w:sz w:val="28"/>
          <w:szCs w:val="28"/>
          <w:vertAlign w:val="superscript"/>
        </w:rPr>
        <w:t xml:space="preserve">7 </w:t>
      </w:r>
      <w:r w:rsidRPr="00FB5005">
        <w:rPr>
          <w:color w:val="000000" w:themeColor="text1"/>
          <w:sz w:val="28"/>
          <w:szCs w:val="28"/>
        </w:rPr>
        <w:t>kcal)</w:t>
      </w:r>
      <w:r w:rsidRPr="00FB5005">
        <w:rPr>
          <w:color w:val="000000" w:themeColor="text1"/>
          <w:kern w:val="0"/>
          <w:sz w:val="28"/>
          <w:szCs w:val="28"/>
        </w:rPr>
        <w:t>×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二氧化碳排放係數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/TJ)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；</w:t>
      </w:r>
      <w:r w:rsidR="00C11E0B" w:rsidRPr="00FB5005">
        <w:rPr>
          <w:rFonts w:hAnsi="標楷體" w:hint="eastAsia"/>
          <w:color w:val="000000" w:themeColor="text1"/>
          <w:kern w:val="0"/>
          <w:sz w:val="28"/>
          <w:szCs w:val="28"/>
        </w:rPr>
        <w:t>其中，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初級能源總供給</w:t>
      </w:r>
      <w:r w:rsidRPr="00FB5005">
        <w:rPr>
          <w:color w:val="000000" w:themeColor="text1"/>
          <w:kern w:val="0"/>
          <w:sz w:val="28"/>
          <w:szCs w:val="28"/>
        </w:rPr>
        <w:t>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自產</w:t>
      </w:r>
      <w:r w:rsidRPr="00FB5005">
        <w:rPr>
          <w:color w:val="000000" w:themeColor="text1"/>
          <w:kern w:val="0"/>
          <w:sz w:val="28"/>
          <w:szCs w:val="28"/>
        </w:rPr>
        <w:t>+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進口</w:t>
      </w:r>
      <w:r w:rsidRPr="00FB5005">
        <w:rPr>
          <w:color w:val="000000" w:themeColor="text1"/>
          <w:kern w:val="0"/>
          <w:sz w:val="28"/>
          <w:szCs w:val="28"/>
        </w:rPr>
        <w:t>-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出口</w:t>
      </w:r>
      <w:r w:rsidRPr="00FB5005">
        <w:rPr>
          <w:color w:val="000000" w:themeColor="text1"/>
          <w:kern w:val="0"/>
          <w:sz w:val="28"/>
          <w:szCs w:val="28"/>
        </w:rPr>
        <w:t>-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國際海運</w:t>
      </w:r>
      <w:r w:rsidRPr="00FB5005">
        <w:rPr>
          <w:color w:val="000000" w:themeColor="text1"/>
          <w:kern w:val="0"/>
          <w:sz w:val="28"/>
          <w:szCs w:val="28"/>
        </w:rPr>
        <w:t>-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國際航空</w:t>
      </w:r>
      <w:r w:rsidRPr="00FB5005">
        <w:rPr>
          <w:color w:val="000000" w:themeColor="text1"/>
          <w:kern w:val="0"/>
          <w:sz w:val="28"/>
          <w:szCs w:val="28"/>
        </w:rPr>
        <w:t>-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存貨變動。</w:t>
      </w:r>
    </w:p>
    <w:p w14:paraId="79A6A3F3" w14:textId="03A91830" w:rsidR="00475892" w:rsidRPr="00FB5005" w:rsidRDefault="000A23E9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8"/>
        </w:rPr>
        <w:t>(2)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燃料碳儲存量</w:t>
      </w:r>
      <w:r w:rsidRPr="00FB5005">
        <w:rPr>
          <w:color w:val="000000" w:themeColor="text1"/>
          <w:sz w:val="28"/>
          <w:szCs w:val="28"/>
        </w:rPr>
        <w:t>(kgCO</w:t>
      </w:r>
      <w:r w:rsidRPr="00FB5005">
        <w:rPr>
          <w:color w:val="000000" w:themeColor="text1"/>
          <w:sz w:val="28"/>
          <w:szCs w:val="28"/>
          <w:vertAlign w:val="subscript"/>
        </w:rPr>
        <w:t>2</w:t>
      </w:r>
      <w:r w:rsidRPr="00FB5005">
        <w:rPr>
          <w:color w:val="000000" w:themeColor="text1"/>
          <w:sz w:val="28"/>
          <w:szCs w:val="28"/>
        </w:rPr>
        <w:t>)</w:t>
      </w:r>
      <w:r w:rsidRPr="00FB5005">
        <w:rPr>
          <w:color w:val="000000" w:themeColor="text1"/>
          <w:kern w:val="0"/>
          <w:sz w:val="28"/>
          <w:szCs w:val="28"/>
        </w:rPr>
        <w:t>=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非能源消費量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/TJ)×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熱轉換單位</w:t>
      </w:r>
      <w:r w:rsidRPr="00FB5005">
        <w:rPr>
          <w:color w:val="000000" w:themeColor="text1"/>
          <w:sz w:val="28"/>
          <w:szCs w:val="28"/>
        </w:rPr>
        <w:t>(TJ/10</w:t>
      </w:r>
      <w:r w:rsidRPr="00FB5005">
        <w:rPr>
          <w:color w:val="000000" w:themeColor="text1"/>
          <w:sz w:val="28"/>
          <w:szCs w:val="28"/>
          <w:vertAlign w:val="superscript"/>
        </w:rPr>
        <w:t>7</w:t>
      </w:r>
      <w:r w:rsidRPr="00FB5005">
        <w:rPr>
          <w:color w:val="000000" w:themeColor="text1"/>
          <w:sz w:val="28"/>
          <w:szCs w:val="28"/>
        </w:rPr>
        <w:t>kcal)</w:t>
      </w:r>
      <w:r w:rsidRPr="00FB5005">
        <w:rPr>
          <w:color w:val="000000" w:themeColor="text1"/>
          <w:kern w:val="0"/>
          <w:sz w:val="28"/>
          <w:szCs w:val="28"/>
        </w:rPr>
        <w:t>×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二氧化碳排放係數</w:t>
      </w:r>
      <w:r w:rsidRPr="00FB5005">
        <w:rPr>
          <w:color w:val="000000" w:themeColor="text1"/>
          <w:kern w:val="0"/>
          <w:sz w:val="28"/>
          <w:szCs w:val="28"/>
        </w:rPr>
        <w:t>(kgCO</w:t>
      </w:r>
      <w:r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/TJ)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。</w:t>
      </w:r>
    </w:p>
    <w:p w14:paraId="08EC974B" w14:textId="77777777" w:rsidR="00C80F68" w:rsidRPr="00FB5005" w:rsidRDefault="00AB137B" w:rsidP="00DB4C46">
      <w:pPr>
        <w:adjustRightInd w:val="0"/>
        <w:snapToGrid w:val="0"/>
        <w:spacing w:line="500" w:lineRule="exact"/>
        <w:jc w:val="both"/>
        <w:textAlignment w:val="baseline"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二、</w:t>
      </w:r>
      <w:r w:rsidR="00BF71C1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部門方法與參考方法統計</w:t>
      </w:r>
      <w:r w:rsidR="00C80F68" w:rsidRPr="00FB5005">
        <w:rPr>
          <w:rFonts w:hAnsi="標楷體"/>
          <w:b/>
          <w:color w:val="000000" w:themeColor="text1"/>
          <w:kern w:val="0"/>
          <w:sz w:val="28"/>
          <w:szCs w:val="28"/>
        </w:rPr>
        <w:t>差異說明</w:t>
      </w:r>
    </w:p>
    <w:p w14:paraId="7774CF04" w14:textId="12B10CD7" w:rsidR="00C80F68" w:rsidRDefault="00352D30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部門</w:t>
      </w:r>
      <w:r w:rsidR="00BF71C1" w:rsidRPr="00FB5005">
        <w:rPr>
          <w:rFonts w:hAnsi="標楷體" w:hint="eastAsia"/>
          <w:color w:val="000000" w:themeColor="text1"/>
          <w:kern w:val="0"/>
          <w:sz w:val="28"/>
          <w:szCs w:val="20"/>
        </w:rPr>
        <w:t>方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法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係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依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以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各部門能源消費量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統計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二氧化碳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排放量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，為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由下</w:t>
      </w:r>
      <w:r w:rsidR="00C80F68" w:rsidRPr="00FB5005">
        <w:rPr>
          <w:rFonts w:hAnsi="標楷體"/>
          <w:bCs/>
          <w:color w:val="000000" w:themeColor="text1"/>
          <w:kern w:val="0"/>
          <w:sz w:val="28"/>
          <w:szCs w:val="28"/>
        </w:rPr>
        <w:t>至上</w:t>
      </w:r>
      <w:r w:rsidR="00C80F68" w:rsidRPr="00FB5005">
        <w:rPr>
          <w:color w:val="000000" w:themeColor="text1"/>
          <w:kern w:val="0"/>
          <w:sz w:val="28"/>
          <w:szCs w:val="20"/>
        </w:rPr>
        <w:t>(</w:t>
      </w:r>
      <w:r w:rsidR="00C80F68" w:rsidRPr="00FB5005">
        <w:rPr>
          <w:bCs/>
          <w:color w:val="000000" w:themeColor="text1"/>
          <w:kern w:val="0"/>
          <w:sz w:val="28"/>
          <w:szCs w:val="28"/>
        </w:rPr>
        <w:t>bottom</w:t>
      </w:r>
      <w:r w:rsidR="00C80F68" w:rsidRPr="00FB5005">
        <w:rPr>
          <w:color w:val="000000" w:themeColor="text1"/>
          <w:kern w:val="0"/>
          <w:sz w:val="28"/>
          <w:szCs w:val="20"/>
        </w:rPr>
        <w:t>-up)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方法；參考</w:t>
      </w:r>
      <w:r w:rsidR="00BF71C1" w:rsidRPr="00FB5005">
        <w:rPr>
          <w:rFonts w:hAnsi="標楷體" w:hint="eastAsia"/>
          <w:color w:val="000000" w:themeColor="text1"/>
          <w:kern w:val="0"/>
          <w:sz w:val="28"/>
          <w:szCs w:val="20"/>
        </w:rPr>
        <w:t>方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法採「</w:t>
      </w:r>
      <w:r w:rsidR="00C80F68" w:rsidRPr="00FB5005">
        <w:rPr>
          <w:rFonts w:hAnsi="標楷體"/>
          <w:bCs/>
          <w:color w:val="000000" w:themeColor="text1"/>
          <w:kern w:val="0"/>
          <w:sz w:val="28"/>
          <w:szCs w:val="28"/>
        </w:rPr>
        <w:t>初級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能源總供給」為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統計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基礎，為由上而下</w:t>
      </w:r>
      <w:r w:rsidR="00C80F68" w:rsidRPr="00FB5005">
        <w:rPr>
          <w:color w:val="000000" w:themeColor="text1"/>
          <w:kern w:val="0"/>
          <w:sz w:val="28"/>
          <w:szCs w:val="20"/>
        </w:rPr>
        <w:t>(top-down)</w:t>
      </w:r>
      <w:r w:rsidR="00634C92" w:rsidRPr="00FB5005">
        <w:rPr>
          <w:rFonts w:hAnsi="標楷體"/>
          <w:color w:val="000000" w:themeColor="text1"/>
          <w:kern w:val="0"/>
          <w:sz w:val="28"/>
          <w:szCs w:val="20"/>
        </w:rPr>
        <w:t>方法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2D4652BF" w14:textId="77777777" w:rsidR="00F00E8F" w:rsidRPr="00FB5005" w:rsidRDefault="00F00E8F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</w:p>
    <w:p w14:paraId="5736C430" w14:textId="77777777" w:rsidR="00C80F68" w:rsidRPr="00FB5005" w:rsidRDefault="00BB4D59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兩種方法</w:t>
      </w:r>
      <w:r w:rsidR="00A50C31" w:rsidRPr="00FB5005">
        <w:rPr>
          <w:rFonts w:hAnsi="標楷體"/>
          <w:color w:val="000000" w:themeColor="text1"/>
          <w:kern w:val="0"/>
          <w:sz w:val="28"/>
          <w:szCs w:val="20"/>
        </w:rPr>
        <w:t>統計</w:t>
      </w:r>
      <w:r w:rsidR="00A50C31" w:rsidRPr="00FB5005">
        <w:rPr>
          <w:bCs/>
          <w:color w:val="000000" w:themeColor="text1"/>
          <w:kern w:val="0"/>
          <w:sz w:val="28"/>
          <w:szCs w:val="28"/>
        </w:rPr>
        <w:t>結果</w:t>
      </w:r>
      <w:r w:rsidR="00A50C31" w:rsidRPr="00FB5005">
        <w:rPr>
          <w:rFonts w:hAnsi="標楷體"/>
          <w:color w:val="000000" w:themeColor="text1"/>
          <w:kern w:val="0"/>
          <w:sz w:val="28"/>
          <w:szCs w:val="20"/>
        </w:rPr>
        <w:t>存在部分差異，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主要原因為各種燃料中所含</w:t>
      </w:r>
      <w:r w:rsidR="002379F4" w:rsidRPr="00FB5005">
        <w:rPr>
          <w:rFonts w:hAnsi="標楷體"/>
          <w:color w:val="000000" w:themeColor="text1"/>
          <w:kern w:val="0"/>
          <w:sz w:val="28"/>
          <w:szCs w:val="20"/>
        </w:rPr>
        <w:t>碳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成分並非全部於</w:t>
      </w:r>
      <w:r w:rsidR="00114CD2" w:rsidRPr="00FB5005">
        <w:rPr>
          <w:rFonts w:hAnsi="標楷體"/>
          <w:bCs/>
          <w:color w:val="000000" w:themeColor="text1"/>
          <w:kern w:val="0"/>
          <w:sz w:val="28"/>
          <w:szCs w:val="28"/>
        </w:rPr>
        <w:t>燃燒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中過程排放，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能源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於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生產</w:t>
      </w:r>
      <w:r w:rsidR="002379F4" w:rsidRPr="00FB5005">
        <w:rPr>
          <w:rFonts w:hAnsi="標楷體"/>
          <w:color w:val="000000" w:themeColor="text1"/>
          <w:kern w:val="0"/>
          <w:sz w:val="28"/>
          <w:szCs w:val="20"/>
        </w:rPr>
        <w:t>與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轉換過程中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可能產生損耗，</w:t>
      </w:r>
      <w:r w:rsidR="002379F4" w:rsidRPr="00FB5005">
        <w:rPr>
          <w:rFonts w:hAnsi="標楷體"/>
          <w:color w:val="000000" w:themeColor="text1"/>
          <w:kern w:val="0"/>
          <w:sz w:val="28"/>
          <w:szCs w:val="20"/>
        </w:rPr>
        <w:t>包括</w:t>
      </w:r>
      <w:r w:rsidR="00114CD2" w:rsidRPr="00FB5005">
        <w:rPr>
          <w:rFonts w:hAnsi="標楷體"/>
          <w:color w:val="000000" w:themeColor="text1"/>
          <w:kern w:val="0"/>
          <w:sz w:val="28"/>
          <w:szCs w:val="20"/>
        </w:rPr>
        <w:t>一貫煉鋼</w:t>
      </w:r>
      <w:r w:rsidR="00A50C31" w:rsidRPr="00FB5005">
        <w:rPr>
          <w:rFonts w:hAnsi="標楷體"/>
          <w:color w:val="000000" w:themeColor="text1"/>
          <w:kern w:val="0"/>
          <w:sz w:val="28"/>
          <w:szCs w:val="20"/>
        </w:rPr>
        <w:t>、發電、油氣煉製等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6B114977" w14:textId="77777777" w:rsidR="009B59F8" w:rsidRPr="00FB5005" w:rsidRDefault="009B59F8" w:rsidP="00DB4C46">
      <w:pPr>
        <w:adjustRightInd w:val="0"/>
        <w:snapToGrid w:val="0"/>
        <w:spacing w:line="500" w:lineRule="exact"/>
        <w:jc w:val="both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三、生質能排放資訊揭露</w:t>
      </w:r>
    </w:p>
    <w:p w14:paraId="113C46E1" w14:textId="2B64BC08" w:rsidR="00320386" w:rsidRPr="00FB5005" w:rsidRDefault="00C831F1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生質能</w:t>
      </w:r>
      <w:r w:rsidR="002B5D6C" w:rsidRPr="00FB5005">
        <w:rPr>
          <w:rFonts w:hAnsi="標楷體"/>
          <w:bCs/>
          <w:color w:val="000000" w:themeColor="text1"/>
          <w:kern w:val="0"/>
          <w:sz w:val="28"/>
          <w:szCs w:val="28"/>
        </w:rPr>
        <w:t>排放</w:t>
      </w:r>
      <w:r w:rsidR="00970D4C" w:rsidRPr="00FB5005">
        <w:rPr>
          <w:rFonts w:hAnsi="標楷體"/>
          <w:color w:val="000000" w:themeColor="text1"/>
          <w:kern w:val="0"/>
          <w:sz w:val="28"/>
          <w:szCs w:val="20"/>
        </w:rPr>
        <w:t>量統計</w:t>
      </w:r>
      <w:r w:rsidR="002B5D6C" w:rsidRPr="00FB5005">
        <w:rPr>
          <w:rFonts w:hAnsi="標楷體"/>
          <w:color w:val="000000" w:themeColor="text1"/>
          <w:kern w:val="0"/>
          <w:sz w:val="28"/>
          <w:szCs w:val="20"/>
        </w:rPr>
        <w:t>範疇</w:t>
      </w:r>
      <w:r w:rsidR="006468D3" w:rsidRPr="00FB5005">
        <w:rPr>
          <w:rFonts w:hAnsi="標楷體"/>
          <w:color w:val="000000" w:themeColor="text1"/>
          <w:kern w:val="0"/>
          <w:sz w:val="28"/>
          <w:szCs w:val="20"/>
        </w:rPr>
        <w:t>包含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固態生質能</w:t>
      </w:r>
      <w:r w:rsidR="00E55FF3" w:rsidRPr="00FB5005">
        <w:rPr>
          <w:rFonts w:hAnsi="標楷體" w:hint="eastAsia"/>
          <w:color w:val="000000" w:themeColor="text1"/>
          <w:kern w:val="0"/>
          <w:sz w:val="28"/>
          <w:szCs w:val="20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木質廢棄物、黑液等</w:t>
      </w:r>
      <w:r w:rsidR="00E55FF3" w:rsidRPr="00FB5005">
        <w:rPr>
          <w:rFonts w:hAnsi="標楷體" w:hint="eastAsia"/>
          <w:color w:val="000000" w:themeColor="text1"/>
          <w:kern w:val="0"/>
          <w:sz w:val="28"/>
          <w:szCs w:val="20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、液態生質能</w:t>
      </w:r>
      <w:r w:rsidR="00E55FF3" w:rsidRPr="00FB5005">
        <w:rPr>
          <w:rFonts w:hAnsi="標楷體" w:hint="eastAsia"/>
          <w:color w:val="000000" w:themeColor="text1"/>
          <w:kern w:val="0"/>
          <w:sz w:val="28"/>
          <w:szCs w:val="20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生質汽油、生質柴油等</w:t>
      </w:r>
      <w:r w:rsidR="00E55FF3" w:rsidRPr="00FB5005">
        <w:rPr>
          <w:rFonts w:hAnsi="標楷體" w:hint="eastAsia"/>
          <w:color w:val="000000" w:themeColor="text1"/>
          <w:kern w:val="0"/>
          <w:sz w:val="28"/>
          <w:szCs w:val="20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及氣態生質能</w:t>
      </w:r>
      <w:r w:rsidR="00E55FF3" w:rsidRPr="00FB5005">
        <w:rPr>
          <w:rFonts w:hAnsi="標楷體" w:hint="eastAsia"/>
          <w:color w:val="000000" w:themeColor="text1"/>
          <w:kern w:val="0"/>
          <w:sz w:val="28"/>
          <w:szCs w:val="20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沼氣</w:t>
      </w:r>
      <w:r w:rsidR="00E55FF3" w:rsidRPr="00FB5005">
        <w:rPr>
          <w:rFonts w:hAnsi="標楷體" w:hint="eastAsia"/>
          <w:color w:val="000000" w:themeColor="text1"/>
          <w:kern w:val="0"/>
          <w:sz w:val="28"/>
          <w:szCs w:val="20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由於</w:t>
      </w:r>
      <w:r w:rsidR="00603D1F" w:rsidRPr="00FB5005">
        <w:rPr>
          <w:rFonts w:hAnsi="標楷體"/>
          <w:color w:val="000000" w:themeColor="text1"/>
          <w:kern w:val="0"/>
          <w:sz w:val="28"/>
          <w:szCs w:val="20"/>
        </w:rPr>
        <w:t>生質物質在</w:t>
      </w:r>
      <w:r w:rsidR="00A012E3" w:rsidRPr="00FB5005">
        <w:rPr>
          <w:bCs/>
          <w:color w:val="000000" w:themeColor="text1"/>
          <w:kern w:val="0"/>
          <w:sz w:val="28"/>
          <w:szCs w:val="28"/>
        </w:rPr>
        <w:t>生命週期</w:t>
      </w:r>
      <w:r w:rsidR="00603D1F" w:rsidRPr="00FB5005">
        <w:rPr>
          <w:rFonts w:hAnsi="標楷體"/>
          <w:color w:val="000000" w:themeColor="text1"/>
          <w:kern w:val="0"/>
          <w:sz w:val="28"/>
          <w:szCs w:val="20"/>
        </w:rPr>
        <w:t>有固碳的效果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C44760" w:rsidRPr="00FB5005">
        <w:rPr>
          <w:rFonts w:hAnsi="標楷體" w:hint="eastAsia"/>
          <w:color w:val="000000" w:themeColor="text1"/>
          <w:kern w:val="0"/>
          <w:sz w:val="28"/>
          <w:szCs w:val="20"/>
        </w:rPr>
        <w:t>其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燃燒所產生</w:t>
      </w:r>
      <w:r w:rsidR="002379F4" w:rsidRPr="00FB5005">
        <w:rPr>
          <w:rFonts w:hAnsi="標楷體"/>
          <w:color w:val="000000" w:themeColor="text1"/>
          <w:kern w:val="0"/>
          <w:sz w:val="28"/>
          <w:szCs w:val="20"/>
        </w:rPr>
        <w:t>二氧化碳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排放</w:t>
      </w:r>
      <w:r w:rsidR="00603D1F" w:rsidRPr="00FB5005">
        <w:rPr>
          <w:rFonts w:hAnsi="標楷體"/>
          <w:color w:val="000000" w:themeColor="text1"/>
          <w:kern w:val="0"/>
          <w:sz w:val="28"/>
          <w:szCs w:val="20"/>
        </w:rPr>
        <w:t>並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不計入國家溫室氣體</w:t>
      </w:r>
      <w:r w:rsidR="0024058E">
        <w:rPr>
          <w:rFonts w:hAnsi="標楷體" w:hint="eastAsia"/>
          <w:color w:val="000000" w:themeColor="text1"/>
          <w:kern w:val="0"/>
          <w:sz w:val="28"/>
          <w:szCs w:val="20"/>
        </w:rPr>
        <w:t>總計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C44760" w:rsidRPr="00FB5005">
        <w:rPr>
          <w:rFonts w:hAnsi="標楷體" w:hint="eastAsia"/>
          <w:color w:val="000000" w:themeColor="text1"/>
          <w:kern w:val="0"/>
          <w:sz w:val="28"/>
          <w:szCs w:val="20"/>
        </w:rPr>
        <w:t>僅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以充分揭露為原則，</w:t>
      </w:r>
      <w:r w:rsidR="00C44760" w:rsidRPr="00FB5005">
        <w:rPr>
          <w:rFonts w:hAnsi="標楷體" w:hint="eastAsia"/>
          <w:color w:val="000000" w:themeColor="text1"/>
          <w:kern w:val="0"/>
          <w:sz w:val="28"/>
          <w:szCs w:val="20"/>
        </w:rPr>
        <w:t>因此</w:t>
      </w:r>
      <w:r w:rsidR="00603D1F" w:rsidRPr="00FB5005">
        <w:rPr>
          <w:rFonts w:hAnsi="標楷體"/>
          <w:color w:val="000000" w:themeColor="text1"/>
          <w:kern w:val="0"/>
          <w:sz w:val="28"/>
          <w:szCs w:val="20"/>
        </w:rPr>
        <w:t>本報告亦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揭露生質能燃燒溫室氣體排放</w:t>
      </w:r>
      <w:r w:rsidR="00603D1F" w:rsidRPr="00FB5005">
        <w:rPr>
          <w:rFonts w:hAnsi="標楷體"/>
          <w:color w:val="000000" w:themeColor="text1"/>
          <w:kern w:val="0"/>
          <w:sz w:val="28"/>
          <w:szCs w:val="20"/>
        </w:rPr>
        <w:t>於附</w:t>
      </w:r>
      <w:r w:rsidR="002379F4" w:rsidRPr="00FB5005">
        <w:rPr>
          <w:rFonts w:hAnsi="標楷體"/>
          <w:color w:val="000000" w:themeColor="text1"/>
          <w:kern w:val="0"/>
          <w:sz w:val="28"/>
          <w:szCs w:val="20"/>
        </w:rPr>
        <w:t>錄</w:t>
      </w:r>
      <w:r w:rsidR="00603D1F" w:rsidRPr="00FB5005">
        <w:rPr>
          <w:rFonts w:hAnsi="標楷體"/>
          <w:color w:val="000000" w:themeColor="text1"/>
          <w:kern w:val="0"/>
          <w:sz w:val="28"/>
          <w:szCs w:val="20"/>
        </w:rPr>
        <w:t>一</w:t>
      </w:r>
      <w:r w:rsidR="009B59F8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5077E7E6" w14:textId="77777777" w:rsidR="00BB4D59" w:rsidRPr="00FB5005" w:rsidRDefault="00DB4C46" w:rsidP="00DB4C46">
      <w:pPr>
        <w:adjustRightInd w:val="0"/>
        <w:snapToGrid w:val="0"/>
        <w:spacing w:line="500" w:lineRule="exact"/>
        <w:jc w:val="both"/>
        <w:textAlignment w:val="baseline"/>
        <w:rPr>
          <w:b/>
          <w:color w:val="000000" w:themeColor="text1"/>
          <w:kern w:val="0"/>
          <w:sz w:val="28"/>
          <w:szCs w:val="20"/>
        </w:rPr>
      </w:pPr>
      <w:r w:rsidRPr="00FB5005">
        <w:rPr>
          <w:rFonts w:hAnsi="標楷體" w:hint="eastAsia"/>
          <w:b/>
          <w:color w:val="000000" w:themeColor="text1"/>
          <w:kern w:val="0"/>
          <w:sz w:val="28"/>
          <w:szCs w:val="20"/>
        </w:rPr>
        <w:t>四</w:t>
      </w:r>
      <w:r w:rsidR="00BB4D59" w:rsidRPr="00FB5005">
        <w:rPr>
          <w:rFonts w:hAnsi="標楷體"/>
          <w:b/>
          <w:color w:val="000000" w:themeColor="text1"/>
          <w:kern w:val="0"/>
          <w:sz w:val="28"/>
          <w:szCs w:val="20"/>
        </w:rPr>
        <w:t>、</w:t>
      </w:r>
      <w:r w:rsidR="00BB4D59" w:rsidRPr="00FB5005">
        <w:rPr>
          <w:rFonts w:hAnsi="標楷體"/>
          <w:b/>
          <w:color w:val="000000" w:themeColor="text1"/>
          <w:kern w:val="0"/>
          <w:sz w:val="28"/>
          <w:szCs w:val="28"/>
        </w:rPr>
        <w:t>數據</w:t>
      </w:r>
      <w:r w:rsidR="00BB4D59" w:rsidRPr="00FB5005">
        <w:rPr>
          <w:rFonts w:hAnsi="標楷體"/>
          <w:b/>
          <w:color w:val="000000" w:themeColor="text1"/>
          <w:kern w:val="0"/>
          <w:sz w:val="28"/>
          <w:szCs w:val="20"/>
        </w:rPr>
        <w:t>品質</w:t>
      </w:r>
      <w:r w:rsidR="00BB4D59" w:rsidRPr="00FB5005">
        <w:rPr>
          <w:b/>
          <w:color w:val="000000" w:themeColor="text1"/>
          <w:kern w:val="0"/>
          <w:sz w:val="28"/>
          <w:szCs w:val="20"/>
        </w:rPr>
        <w:t>QA/QC</w:t>
      </w:r>
    </w:p>
    <w:p w14:paraId="23084B4E" w14:textId="3E426D9A" w:rsidR="00BB4D59" w:rsidRPr="00FB5005" w:rsidRDefault="00BB4D59" w:rsidP="000C7769">
      <w:pPr>
        <w:adjustRightInd w:val="0"/>
        <w:snapToGrid w:val="0"/>
        <w:spacing w:line="500" w:lineRule="exact"/>
        <w:ind w:leftChars="100" w:left="708" w:hangingChars="167" w:hanging="468"/>
        <w:textAlignment w:val="baseline"/>
        <w:rPr>
          <w:rFonts w:hAnsi="標楷體"/>
          <w:color w:val="000000" w:themeColor="text1"/>
          <w:kern w:val="0"/>
          <w:sz w:val="28"/>
          <w:szCs w:val="20"/>
        </w:rPr>
      </w:pPr>
      <w:r w:rsidRPr="00FB5005">
        <w:rPr>
          <w:b/>
          <w:color w:val="000000" w:themeColor="text1"/>
          <w:kern w:val="0"/>
          <w:sz w:val="28"/>
          <w:szCs w:val="28"/>
        </w:rPr>
        <w:t>(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一</w:t>
      </w:r>
      <w:r w:rsidRPr="00FB5005">
        <w:rPr>
          <w:b/>
          <w:color w:val="000000" w:themeColor="text1"/>
          <w:kern w:val="0"/>
          <w:sz w:val="28"/>
          <w:szCs w:val="28"/>
        </w:rPr>
        <w:t>)</w:t>
      </w:r>
      <w:r w:rsidR="00E16596" w:rsidRPr="00FB5005">
        <w:rPr>
          <w:rFonts w:hAnsi="標楷體"/>
          <w:b/>
          <w:color w:val="000000" w:themeColor="text1"/>
          <w:kern w:val="0"/>
          <w:sz w:val="28"/>
          <w:szCs w:val="28"/>
        </w:rPr>
        <w:t>部門方法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及參考法統計結果比較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：</w:t>
      </w:r>
      <w:r w:rsidR="000C7769" w:rsidRPr="00FB5005">
        <w:rPr>
          <w:rFonts w:hAnsi="標楷體" w:hint="eastAsia"/>
          <w:color w:val="000000" w:themeColor="text1"/>
          <w:kern w:val="0"/>
          <w:sz w:val="28"/>
          <w:szCs w:val="28"/>
        </w:rPr>
        <w:t>依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國</w:t>
      </w:r>
      <w:r w:rsidR="00C44760" w:rsidRPr="00FB5005">
        <w:rPr>
          <w:rFonts w:hAnsi="標楷體" w:hint="eastAsia"/>
          <w:color w:val="000000" w:themeColor="text1"/>
          <w:kern w:val="0"/>
          <w:sz w:val="28"/>
          <w:szCs w:val="20"/>
        </w:rPr>
        <w:t>際建議，</w:t>
      </w:r>
      <w:r w:rsidR="00E16596" w:rsidRPr="00FB5005">
        <w:rPr>
          <w:rFonts w:hAnsi="標楷體"/>
          <w:color w:val="000000" w:themeColor="text1"/>
          <w:kern w:val="0"/>
          <w:sz w:val="28"/>
          <w:szCs w:val="20"/>
        </w:rPr>
        <w:t>參考方法</w:t>
      </w:r>
      <w:r w:rsidR="00FA0EC3" w:rsidRPr="00FB5005">
        <w:rPr>
          <w:rFonts w:hAnsi="標楷體" w:hint="eastAsia"/>
          <w:color w:val="000000" w:themeColor="text1"/>
          <w:kern w:val="0"/>
          <w:sz w:val="28"/>
          <w:szCs w:val="20"/>
        </w:rPr>
        <w:t>可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作為檢核</w:t>
      </w:r>
      <w:r w:rsidR="00E16596" w:rsidRPr="00FB5005">
        <w:rPr>
          <w:rFonts w:hAnsi="標楷體"/>
          <w:color w:val="000000" w:themeColor="text1"/>
          <w:kern w:val="0"/>
          <w:sz w:val="28"/>
          <w:szCs w:val="20"/>
        </w:rPr>
        <w:t>部門方法</w:t>
      </w:r>
      <w:r w:rsidR="00304695" w:rsidRPr="00FB5005">
        <w:rPr>
          <w:rFonts w:hAnsi="標楷體"/>
          <w:color w:val="000000" w:themeColor="text1"/>
          <w:kern w:val="0"/>
          <w:sz w:val="28"/>
          <w:szCs w:val="20"/>
        </w:rPr>
        <w:t>正確性之輔助</w:t>
      </w:r>
      <w:r w:rsidR="00304695" w:rsidRPr="00FB5005">
        <w:rPr>
          <w:rFonts w:hAnsi="標楷體" w:hint="eastAsia"/>
          <w:color w:val="000000" w:themeColor="text1"/>
          <w:kern w:val="0"/>
          <w:sz w:val="28"/>
          <w:szCs w:val="20"/>
        </w:rPr>
        <w:t>作</w:t>
      </w:r>
      <w:r w:rsidR="009D18F3" w:rsidRPr="00FB5005">
        <w:rPr>
          <w:rFonts w:hAnsi="標楷體"/>
          <w:color w:val="000000" w:themeColor="text1"/>
          <w:kern w:val="0"/>
          <w:sz w:val="28"/>
          <w:szCs w:val="20"/>
        </w:rPr>
        <w:t>法，並以兩種方法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統計結果差異</w:t>
      </w:r>
      <w:r w:rsidRPr="00FB5005">
        <w:rPr>
          <w:color w:val="000000" w:themeColor="text1"/>
          <w:kern w:val="0"/>
          <w:sz w:val="28"/>
          <w:szCs w:val="20"/>
        </w:rPr>
        <w:t>5%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以內作為評估基準。</w:t>
      </w:r>
    </w:p>
    <w:p w14:paraId="103DC6A1" w14:textId="6132A479" w:rsidR="007B4687" w:rsidRPr="00FB5005" w:rsidRDefault="00BB4D59" w:rsidP="000C7769">
      <w:pPr>
        <w:adjustRightInd w:val="0"/>
        <w:snapToGrid w:val="0"/>
        <w:spacing w:line="500" w:lineRule="exact"/>
        <w:ind w:leftChars="100" w:left="708" w:hangingChars="167" w:hanging="468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b/>
          <w:color w:val="000000" w:themeColor="text1"/>
          <w:kern w:val="0"/>
          <w:sz w:val="28"/>
          <w:szCs w:val="28"/>
        </w:rPr>
        <w:t>(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二</w:t>
      </w:r>
      <w:r w:rsidRPr="00FB5005">
        <w:rPr>
          <w:b/>
          <w:color w:val="000000" w:themeColor="text1"/>
          <w:kern w:val="0"/>
          <w:sz w:val="28"/>
          <w:szCs w:val="28"/>
        </w:rPr>
        <w:t>)</w:t>
      </w:r>
      <w:r w:rsidR="007B4687" w:rsidRPr="00FB5005">
        <w:rPr>
          <w:rFonts w:hAnsi="標楷體"/>
          <w:b/>
          <w:color w:val="000000" w:themeColor="text1"/>
          <w:kern w:val="0"/>
          <w:sz w:val="28"/>
          <w:szCs w:val="28"/>
        </w:rPr>
        <w:t>不確定性</w:t>
      </w:r>
      <w:r w:rsidR="00E24D11" w:rsidRPr="00FB5005">
        <w:rPr>
          <w:b/>
          <w:color w:val="000000" w:themeColor="text1"/>
          <w:kern w:val="0"/>
          <w:sz w:val="28"/>
          <w:szCs w:val="20"/>
        </w:rPr>
        <w:t>(Uncertainty)</w:t>
      </w:r>
      <w:r w:rsidR="007B4687" w:rsidRPr="00FB5005">
        <w:rPr>
          <w:rFonts w:hAnsi="標楷體"/>
          <w:b/>
          <w:color w:val="000000" w:themeColor="text1"/>
          <w:kern w:val="0"/>
          <w:sz w:val="28"/>
          <w:szCs w:val="28"/>
        </w:rPr>
        <w:t>分析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：配合國家溫室氣體排放清冊編製所需，依循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IPCC(2006)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國家清冊指南及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GPG(200</w:t>
      </w:r>
      <w:r w:rsidR="001F0144" w:rsidRPr="00FB5005">
        <w:rPr>
          <w:rFonts w:hAnsi="標楷體" w:hint="eastAsia"/>
          <w:color w:val="000000" w:themeColor="text1"/>
          <w:kern w:val="0"/>
          <w:sz w:val="28"/>
          <w:szCs w:val="28"/>
        </w:rPr>
        <w:t>0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)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優良作法指南對不確定性之規範與原則，參考日本與英國</w:t>
      </w:r>
      <w:r w:rsidR="00304695" w:rsidRPr="00FB5005">
        <w:rPr>
          <w:rFonts w:hAnsi="標楷體" w:hint="eastAsia"/>
          <w:color w:val="000000" w:themeColor="text1"/>
          <w:kern w:val="0"/>
          <w:sz w:val="28"/>
          <w:szCs w:val="28"/>
        </w:rPr>
        <w:t>作法，藉由不確定性分析，釐清不確定性可能來源，研提改善數據品質作</w:t>
      </w:r>
      <w:r w:rsidR="00871CBC" w:rsidRPr="00FB5005">
        <w:rPr>
          <w:rFonts w:hAnsi="標楷體" w:hint="eastAsia"/>
          <w:color w:val="000000" w:themeColor="text1"/>
          <w:kern w:val="0"/>
          <w:sz w:val="28"/>
          <w:szCs w:val="28"/>
        </w:rPr>
        <w:t>法，以改善清冊準確性。</w:t>
      </w:r>
    </w:p>
    <w:p w14:paraId="2CF9D96B" w14:textId="5A427AE8" w:rsidR="00166DD5" w:rsidRPr="00FB5005" w:rsidRDefault="00871CBC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color w:val="000000" w:themeColor="text1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0"/>
        </w:rPr>
        <w:t>1</w:t>
      </w:r>
      <w:r w:rsidR="00416F6D" w:rsidRPr="00FB5005">
        <w:rPr>
          <w:color w:val="000000" w:themeColor="text1"/>
          <w:kern w:val="0"/>
          <w:sz w:val="28"/>
          <w:szCs w:val="20"/>
        </w:rPr>
        <w:t>.</w:t>
      </w:r>
      <w:r w:rsidR="00012DF3" w:rsidRPr="00FB5005">
        <w:rPr>
          <w:rFonts w:hint="eastAsia"/>
          <w:color w:val="000000" w:themeColor="text1"/>
          <w:kern w:val="0"/>
          <w:sz w:val="28"/>
          <w:szCs w:val="20"/>
        </w:rPr>
        <w:t>分析</w:t>
      </w:r>
      <w:r w:rsidR="00416F6D" w:rsidRPr="00FB5005">
        <w:rPr>
          <w:rFonts w:hAnsi="標楷體"/>
          <w:color w:val="000000" w:themeColor="text1"/>
          <w:kern w:val="0"/>
          <w:sz w:val="28"/>
          <w:szCs w:val="20"/>
        </w:rPr>
        <w:t>範疇：</w:t>
      </w:r>
      <w:r w:rsidR="00A74194" w:rsidRPr="00FB5005">
        <w:rPr>
          <w:rFonts w:hint="eastAsia"/>
          <w:color w:val="000000" w:themeColor="text1"/>
          <w:sz w:val="28"/>
          <w:szCs w:val="28"/>
        </w:rPr>
        <w:t>依據</w:t>
      </w:r>
      <w:r w:rsidR="00A74194" w:rsidRPr="00FB5005">
        <w:rPr>
          <w:rFonts w:hint="eastAsia"/>
          <w:color w:val="000000" w:themeColor="text1"/>
          <w:sz w:val="28"/>
          <w:szCs w:val="28"/>
        </w:rPr>
        <w:t>IPCC</w:t>
      </w:r>
      <w:r w:rsidR="00A74194" w:rsidRPr="00FB5005">
        <w:rPr>
          <w:rFonts w:hint="eastAsia"/>
          <w:color w:val="000000" w:themeColor="text1"/>
          <w:sz w:val="28"/>
          <w:szCs w:val="28"/>
        </w:rPr>
        <w:t>國家清冊指南規範，不確定性來源包括活動數據、排放係數與能源熱值等參數，另配合國家溫室氣體排放清冊編製原則，以溫室氣體排放量</w:t>
      </w:r>
      <w:r w:rsidR="00A74194" w:rsidRPr="00FB5005">
        <w:rPr>
          <w:rFonts w:hint="eastAsia"/>
          <w:color w:val="000000" w:themeColor="text1"/>
          <w:sz w:val="28"/>
          <w:szCs w:val="28"/>
        </w:rPr>
        <w:t>(CO</w:t>
      </w:r>
      <w:r w:rsidR="00A74194" w:rsidRPr="00FB5005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="00A74194" w:rsidRPr="00FB5005">
        <w:rPr>
          <w:color w:val="000000" w:themeColor="text1"/>
          <w:sz w:val="28"/>
          <w:szCs w:val="28"/>
        </w:rPr>
        <w:t>e</w:t>
      </w:r>
      <w:r w:rsidR="00A74194" w:rsidRPr="00FB5005">
        <w:rPr>
          <w:rFonts w:hint="eastAsia"/>
          <w:color w:val="000000" w:themeColor="text1"/>
          <w:sz w:val="28"/>
          <w:szCs w:val="28"/>
        </w:rPr>
        <w:t>)</w:t>
      </w:r>
      <w:r w:rsidR="00A74194" w:rsidRPr="00FB5005">
        <w:rPr>
          <w:rFonts w:hint="eastAsia"/>
          <w:color w:val="000000" w:themeColor="text1"/>
          <w:sz w:val="28"/>
          <w:szCs w:val="28"/>
        </w:rPr>
        <w:t>為範疇，據以計算部門</w:t>
      </w:r>
      <w:r w:rsidR="00C11E0B" w:rsidRPr="00FB5005">
        <w:rPr>
          <w:rFonts w:hint="eastAsia"/>
          <w:color w:val="000000" w:themeColor="text1"/>
          <w:sz w:val="28"/>
          <w:szCs w:val="28"/>
        </w:rPr>
        <w:t>（</w:t>
      </w:r>
      <w:r w:rsidR="006A19F3" w:rsidRPr="00FB5005">
        <w:rPr>
          <w:rFonts w:hint="eastAsia"/>
          <w:color w:val="000000" w:themeColor="text1"/>
          <w:sz w:val="28"/>
          <w:szCs w:val="28"/>
        </w:rPr>
        <w:t>直接</w:t>
      </w:r>
      <w:r w:rsidR="00697879" w:rsidRPr="00FB5005">
        <w:rPr>
          <w:rFonts w:hint="eastAsia"/>
          <w:color w:val="000000" w:themeColor="text1"/>
          <w:sz w:val="28"/>
          <w:szCs w:val="28"/>
        </w:rPr>
        <w:t>排放</w:t>
      </w:r>
      <w:r w:rsidR="00C11E0B" w:rsidRPr="00FB5005">
        <w:rPr>
          <w:rFonts w:hint="eastAsia"/>
          <w:color w:val="000000" w:themeColor="text1"/>
          <w:sz w:val="28"/>
          <w:szCs w:val="28"/>
        </w:rPr>
        <w:t>）</w:t>
      </w:r>
      <w:r w:rsidR="006838E6" w:rsidRPr="00FB5005">
        <w:rPr>
          <w:rFonts w:hint="eastAsia"/>
          <w:color w:val="000000" w:themeColor="text1"/>
          <w:sz w:val="28"/>
          <w:szCs w:val="28"/>
        </w:rPr>
        <w:t>排放量</w:t>
      </w:r>
      <w:r w:rsidR="00A74194" w:rsidRPr="00FB5005">
        <w:rPr>
          <w:rFonts w:hint="eastAsia"/>
          <w:color w:val="000000" w:themeColor="text1"/>
          <w:sz w:val="28"/>
          <w:szCs w:val="28"/>
        </w:rPr>
        <w:t>不確定性。</w:t>
      </w:r>
    </w:p>
    <w:p w14:paraId="0816A9ED" w14:textId="7DE13D87" w:rsidR="00871CBC" w:rsidRDefault="00E114ED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0"/>
        </w:rPr>
        <w:t>2</w:t>
      </w:r>
      <w:r w:rsidR="00871CBC" w:rsidRPr="00FB5005">
        <w:rPr>
          <w:rFonts w:hint="eastAsia"/>
          <w:color w:val="000000" w:themeColor="text1"/>
          <w:kern w:val="0"/>
          <w:sz w:val="28"/>
          <w:szCs w:val="20"/>
        </w:rPr>
        <w:t>.</w:t>
      </w:r>
      <w:r w:rsidR="00012DF3" w:rsidRPr="00FB5005">
        <w:rPr>
          <w:rFonts w:hint="eastAsia"/>
          <w:color w:val="000000" w:themeColor="text1"/>
          <w:kern w:val="0"/>
          <w:sz w:val="28"/>
          <w:szCs w:val="20"/>
        </w:rPr>
        <w:t>分析</w:t>
      </w:r>
      <w:r w:rsidR="00A74194" w:rsidRPr="00FB5005">
        <w:rPr>
          <w:rFonts w:hAnsi="標楷體" w:hint="eastAsia"/>
          <w:color w:val="000000" w:themeColor="text1"/>
          <w:kern w:val="0"/>
          <w:sz w:val="28"/>
          <w:szCs w:val="28"/>
        </w:rPr>
        <w:t>方法</w:t>
      </w:r>
      <w:r w:rsidR="00234E24" w:rsidRPr="00FB5005">
        <w:rPr>
          <w:rFonts w:hAnsi="標楷體" w:hint="eastAsia"/>
          <w:color w:val="000000" w:themeColor="text1"/>
          <w:kern w:val="0"/>
          <w:sz w:val="28"/>
          <w:szCs w:val="28"/>
        </w:rPr>
        <w:t>：「排放量」不確定性係以計算過程中各項參數不確定性（活動數據、單位熱值、排放係數等）加權平均，依序計算</w:t>
      </w:r>
      <w:r w:rsidR="00A26B3C" w:rsidRPr="00FB5005">
        <w:rPr>
          <w:rFonts w:hAnsi="標楷體" w:hint="eastAsia"/>
          <w:color w:val="000000" w:themeColor="text1"/>
          <w:kern w:val="0"/>
          <w:sz w:val="28"/>
          <w:szCs w:val="28"/>
        </w:rPr>
        <w:t>燃料別</w:t>
      </w:r>
      <w:r w:rsidR="006838E6" w:rsidRPr="00FB5005">
        <w:rPr>
          <w:rFonts w:hAnsi="標楷體" w:hint="eastAsia"/>
          <w:color w:val="000000" w:themeColor="text1"/>
          <w:kern w:val="0"/>
          <w:sz w:val="28"/>
          <w:szCs w:val="28"/>
        </w:rPr>
        <w:t>與</w:t>
      </w:r>
      <w:r w:rsidR="00A26B3C" w:rsidRPr="00FB5005">
        <w:rPr>
          <w:rFonts w:hAnsi="標楷體" w:hint="eastAsia"/>
          <w:color w:val="000000" w:themeColor="text1"/>
          <w:kern w:val="0"/>
          <w:sz w:val="28"/>
          <w:szCs w:val="28"/>
        </w:rPr>
        <w:t>部門別不確定性，據以完成燃料燃燒排放不確定性分析</w:t>
      </w:r>
      <w:r w:rsidR="00234E24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45026392" w14:textId="07B2B7E0" w:rsidR="00F00E8F" w:rsidRDefault="00F00E8F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</w:p>
    <w:p w14:paraId="6E44CC10" w14:textId="77777777" w:rsidR="00F00E8F" w:rsidRPr="00FB5005" w:rsidRDefault="00F00E8F" w:rsidP="00DB4C46">
      <w:pPr>
        <w:adjustRightInd w:val="0"/>
        <w:snapToGrid w:val="0"/>
        <w:spacing w:line="500" w:lineRule="exact"/>
        <w:ind w:leftChars="150" w:left="570" w:hangingChars="75" w:hanging="21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</w:p>
    <w:p w14:paraId="517A0CE4" w14:textId="4DA43373" w:rsidR="00127DB9" w:rsidRPr="00FB5005" w:rsidRDefault="00127DB9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color w:val="000000" w:themeColor="text1"/>
          <w:sz w:val="28"/>
          <w:szCs w:val="20"/>
        </w:rPr>
      </w:pPr>
      <w:r w:rsidRPr="00FB5005">
        <w:rPr>
          <w:rFonts w:hint="eastAsia"/>
          <w:color w:val="000000" w:themeColor="text1"/>
          <w:sz w:val="28"/>
          <w:szCs w:val="20"/>
        </w:rPr>
        <w:t>(1)</w:t>
      </w:r>
      <w:r w:rsidRPr="00FB5005">
        <w:rPr>
          <w:rFonts w:hint="eastAsia"/>
          <w:color w:val="000000" w:themeColor="text1"/>
          <w:sz w:val="28"/>
          <w:szCs w:val="20"/>
        </w:rPr>
        <w:t>活動數據不確定性：以我國能源平衡表「煤及煤產品合計」、「原油及石油產品合計」、「天然氣合計」及「生質能及廢棄物合計」項目之「統計誤差」與「初級能源總供給」之比值，作為該能源別之不確定性百分比。</w:t>
      </w:r>
    </w:p>
    <w:p w14:paraId="524D5CD8" w14:textId="7A449EAE" w:rsidR="00127DB9" w:rsidRPr="000338A0" w:rsidRDefault="00127DB9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int="eastAsia"/>
          <w:color w:val="000000" w:themeColor="text1"/>
          <w:kern w:val="0"/>
          <w:sz w:val="28"/>
          <w:szCs w:val="20"/>
        </w:rPr>
        <w:t>(2)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排放係數不確定性：引用</w:t>
      </w:r>
      <w:r w:rsidRPr="00FB5005">
        <w:rPr>
          <w:color w:val="000000" w:themeColor="text1"/>
          <w:kern w:val="0"/>
          <w:sz w:val="28"/>
          <w:szCs w:val="20"/>
        </w:rPr>
        <w:t>IPCC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(2006)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國家清冊指南「能源類別」、「工業及建</w:t>
      </w:r>
      <w:r w:rsidRPr="000338A0">
        <w:rPr>
          <w:rFonts w:hint="eastAsia"/>
          <w:color w:val="000000" w:themeColor="text1"/>
          <w:kern w:val="0"/>
          <w:sz w:val="28"/>
          <w:szCs w:val="20"/>
        </w:rPr>
        <w:t>造類別」</w:t>
      </w:r>
      <w:r w:rsidR="004629D3" w:rsidRPr="000338A0">
        <w:rPr>
          <w:rFonts w:hint="eastAsia"/>
          <w:color w:val="000000" w:themeColor="text1"/>
          <w:kern w:val="0"/>
          <w:sz w:val="28"/>
          <w:szCs w:val="20"/>
        </w:rPr>
        <w:t>、「商業及機構類別」、「住宅及農林漁牧類別」及「運輸類別」建議</w:t>
      </w:r>
      <w:r w:rsidR="006838E6" w:rsidRPr="000338A0">
        <w:rPr>
          <w:rFonts w:hint="eastAsia"/>
          <w:color w:val="000000" w:themeColor="text1"/>
          <w:kern w:val="0"/>
          <w:sz w:val="28"/>
          <w:szCs w:val="20"/>
        </w:rPr>
        <w:t>數值</w:t>
      </w:r>
      <w:r w:rsidRPr="000338A0">
        <w:rPr>
          <w:rFonts w:hint="eastAsia"/>
          <w:color w:val="000000" w:themeColor="text1"/>
          <w:kern w:val="0"/>
          <w:sz w:val="28"/>
          <w:szCs w:val="20"/>
        </w:rPr>
        <w:t>。</w:t>
      </w:r>
    </w:p>
    <w:p w14:paraId="7CEFB863" w14:textId="5780BDF4" w:rsidR="00127DB9" w:rsidRPr="00FB5005" w:rsidRDefault="00127DB9" w:rsidP="00DB4C46">
      <w:pPr>
        <w:adjustRightInd w:val="0"/>
        <w:snapToGrid w:val="0"/>
        <w:spacing w:line="500" w:lineRule="exact"/>
        <w:ind w:leftChars="200" w:left="816" w:hangingChars="120" w:hanging="336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0338A0">
        <w:rPr>
          <w:rFonts w:hint="eastAsia"/>
          <w:color w:val="000000" w:themeColor="text1"/>
          <w:kern w:val="0"/>
          <w:sz w:val="28"/>
          <w:szCs w:val="20"/>
        </w:rPr>
        <w:t>(3)</w:t>
      </w:r>
      <w:r w:rsidRPr="000338A0">
        <w:rPr>
          <w:rFonts w:hint="eastAsia"/>
          <w:color w:val="000000" w:themeColor="text1"/>
          <w:kern w:val="0"/>
          <w:sz w:val="28"/>
          <w:szCs w:val="20"/>
        </w:rPr>
        <w:t>能源熱值不確定性：以</w:t>
      </w:r>
      <w:r w:rsidRPr="00FB5005">
        <w:rPr>
          <w:color w:val="000000" w:themeColor="text1"/>
          <w:kern w:val="0"/>
          <w:sz w:val="28"/>
          <w:szCs w:val="20"/>
        </w:rPr>
        <w:t>201</w:t>
      </w:r>
      <w:r w:rsidR="00A26B3C" w:rsidRPr="00FB5005">
        <w:rPr>
          <w:rFonts w:hint="eastAsia"/>
          <w:color w:val="000000" w:themeColor="text1"/>
          <w:kern w:val="0"/>
          <w:sz w:val="28"/>
          <w:szCs w:val="20"/>
        </w:rPr>
        <w:t>9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年取得各能源業者申報或檢測</w:t>
      </w: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加權平均數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為基礎，與經濟部能源局「能源產品單位熱值表」</w:t>
      </w:r>
      <w:r w:rsidR="006838E6" w:rsidRPr="00FB5005">
        <w:rPr>
          <w:rFonts w:hint="eastAsia"/>
          <w:color w:val="000000" w:themeColor="text1"/>
          <w:kern w:val="0"/>
          <w:sz w:val="28"/>
          <w:szCs w:val="20"/>
        </w:rPr>
        <w:t>現行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數值之差異計算其不確定性。</w:t>
      </w:r>
    </w:p>
    <w:p w14:paraId="138199B7" w14:textId="77777777" w:rsidR="00A26B3C" w:rsidRPr="00FB5005" w:rsidRDefault="00A26B3C" w:rsidP="00B365CC">
      <w:pPr>
        <w:adjustRightInd w:val="0"/>
        <w:snapToGrid w:val="0"/>
        <w:ind w:leftChars="200" w:left="816" w:hangingChars="120" w:hanging="336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int="eastAsia"/>
          <w:color w:val="000000" w:themeColor="text1"/>
          <w:kern w:val="0"/>
          <w:sz w:val="28"/>
          <w:szCs w:val="20"/>
        </w:rPr>
        <w:t>(4)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0"/>
            <w:sz w:val="28"/>
            <w:szCs w:val="20"/>
          </w:rPr>
          <m:t>各行業燃料別排放量不確定性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kern w:val="0"/>
            <w:sz w:val="28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 w:themeColor="text1"/>
                <w:kern w:val="0"/>
                <w:sz w:val="28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0"/>
                    <w:sz w:val="2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8"/>
                    <w:szCs w:val="20"/>
                  </w:rPr>
                  <m:t>活動數據不確定性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8"/>
                    <w:szCs w:val="20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 w:val="28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 w:val="28"/>
                <w:szCs w:val="20"/>
              </w:rPr>
              <m:t>單位熱值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0"/>
                    <w:sz w:val="2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8"/>
                    <w:szCs w:val="20"/>
                  </w:rPr>
                  <m:t>不確定性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8"/>
                    <w:szCs w:val="20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0"/>
                <w:sz w:val="28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0"/>
                    <w:sz w:val="2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8"/>
                    <w:szCs w:val="20"/>
                  </w:rPr>
                  <m:t>排放係數不確定性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kern w:val="0"/>
                    <w:sz w:val="28"/>
                    <w:szCs w:val="20"/>
                    <w:vertAlign w:val="superscript"/>
                  </w:rPr>
                  <m:t>2</m:t>
                </m:r>
              </m:sup>
            </m:sSup>
          </m:e>
        </m:rad>
      </m:oMath>
    </w:p>
    <w:p w14:paraId="6DF2BCBF" w14:textId="77777777" w:rsidR="00B365CC" w:rsidRPr="00FB5005" w:rsidRDefault="00C73CD2" w:rsidP="00C73CD2">
      <w:pPr>
        <w:adjustRightInd w:val="0"/>
        <w:snapToGrid w:val="0"/>
        <w:ind w:leftChars="200" w:left="816" w:hangingChars="120" w:hanging="336"/>
        <w:textAlignment w:val="baseline"/>
        <w:rPr>
          <w:iCs/>
          <w:sz w:val="28"/>
        </w:rPr>
      </w:pPr>
      <w:r w:rsidRPr="00FB5005">
        <w:rPr>
          <w:rFonts w:hint="eastAsia"/>
          <w:color w:val="000000" w:themeColor="text1"/>
          <w:sz w:val="28"/>
          <w:szCs w:val="20"/>
        </w:rPr>
        <w:t>(5</w:t>
      </w:r>
      <w:r w:rsidRPr="00FB5005">
        <w:rPr>
          <w:rFonts w:hint="eastAsia"/>
          <w:sz w:val="28"/>
        </w:rPr>
        <w:t>)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行業別排放量不確定性</m:t>
        </m:r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</m:oMath>
    </w:p>
    <w:p w14:paraId="143FDF3B" w14:textId="6FE4406B" w:rsidR="00A26B3C" w:rsidRPr="00FB5005" w:rsidRDefault="00914D16" w:rsidP="00C73CD2">
      <w:pPr>
        <w:adjustRightInd w:val="0"/>
        <w:snapToGrid w:val="0"/>
        <w:ind w:leftChars="200" w:left="816" w:hangingChars="120" w:hanging="336"/>
        <w:textAlignment w:val="baseline"/>
        <w:rPr>
          <w:iCs/>
          <w:color w:val="000000" w:themeColor="text1"/>
          <w:sz w:val="28"/>
          <w:szCs w:val="2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28"/>
                            </w:rPr>
                            <m:t>各行業燃料別排放量×各行業燃料別排放量不確定性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28"/>
                            </w:rPr>
                            <m:t>各行業排放量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1638703" w14:textId="6ED5C014" w:rsidR="00B365CC" w:rsidRPr="00FB5005" w:rsidRDefault="00C73CD2" w:rsidP="00C73CD2">
      <w:pPr>
        <w:adjustRightInd w:val="0"/>
        <w:snapToGrid w:val="0"/>
        <w:ind w:leftChars="200" w:left="816" w:hangingChars="120" w:hanging="336"/>
        <w:textAlignment w:val="baseline"/>
        <w:rPr>
          <w:color w:val="000000" w:themeColor="text1"/>
          <w:sz w:val="28"/>
          <w:szCs w:val="20"/>
        </w:rPr>
      </w:pPr>
      <w:r w:rsidRPr="00FB5005">
        <w:rPr>
          <w:color w:val="000000" w:themeColor="text1"/>
          <w:sz w:val="28"/>
          <w:szCs w:val="20"/>
        </w:rPr>
        <w:t>(6)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0"/>
          </w:rPr>
          <m:t>部門別排放量不確定性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0"/>
          </w:rPr>
          <m:t>=</m:t>
        </m:r>
      </m:oMath>
    </w:p>
    <w:p w14:paraId="123F8138" w14:textId="16733499" w:rsidR="00C73CD2" w:rsidRPr="00FB5005" w:rsidRDefault="00914D16" w:rsidP="00C73CD2">
      <w:pPr>
        <w:adjustRightInd w:val="0"/>
        <w:snapToGrid w:val="0"/>
        <w:ind w:leftChars="200" w:left="816" w:hangingChars="120" w:hanging="336"/>
        <w:textAlignment w:val="baseline"/>
        <w:rPr>
          <w:color w:val="000000" w:themeColor="text1"/>
          <w:sz w:val="28"/>
          <w:szCs w:val="20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0"/>
                </w:rPr>
              </m:ctrlPr>
            </m:radPr>
            <m:deg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各行業排放量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各行業排放量不確定性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各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28"/>
                              <w:szCs w:val="20"/>
                            </w:rPr>
                            <m:t>部門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排放量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0"/>
                          <w:vertAlign w:val="superscript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94CF007" w14:textId="1936B3DB" w:rsidR="00B365CC" w:rsidRPr="00FB5005" w:rsidRDefault="00C73CD2" w:rsidP="00C73CD2">
      <w:pPr>
        <w:adjustRightInd w:val="0"/>
        <w:snapToGrid w:val="0"/>
        <w:ind w:leftChars="200" w:left="816" w:hangingChars="120" w:hanging="336"/>
        <w:textAlignment w:val="baseline"/>
        <w:rPr>
          <w:iCs/>
          <w:color w:val="000000" w:themeColor="text1"/>
          <w:sz w:val="28"/>
          <w:szCs w:val="20"/>
        </w:rPr>
      </w:pPr>
      <w:r w:rsidRPr="00FB5005">
        <w:rPr>
          <w:color w:val="000000" w:themeColor="text1"/>
          <w:sz w:val="28"/>
          <w:szCs w:val="20"/>
        </w:rPr>
        <w:t>(7)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0"/>
          </w:rPr>
          <m:t>燃料燃燒總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0"/>
          </w:rPr>
          <m:t>排放量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0"/>
          </w:rPr>
          <m:t>不確定性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0"/>
          </w:rPr>
          <m:t>=</m:t>
        </m:r>
      </m:oMath>
    </w:p>
    <w:p w14:paraId="07A0F63E" w14:textId="008C5BDA" w:rsidR="00C73CD2" w:rsidRPr="00FB5005" w:rsidRDefault="00914D16" w:rsidP="00C73CD2">
      <w:pPr>
        <w:adjustRightInd w:val="0"/>
        <w:snapToGrid w:val="0"/>
        <w:ind w:leftChars="200" w:left="816" w:hangingChars="120" w:hanging="336"/>
        <w:textAlignment w:val="baseline"/>
        <w:rPr>
          <w:color w:val="000000" w:themeColor="text1"/>
          <w:sz w:val="28"/>
          <w:szCs w:val="20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Cs/>
                  <w:color w:val="000000" w:themeColor="text1"/>
                  <w:sz w:val="28"/>
                  <w:szCs w:val="20"/>
                </w:rPr>
              </m:ctrlPr>
            </m:radPr>
            <m:deg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28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各部門排放量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0"/>
                            </w:rPr>
                            <m:t>各部門排放量不確定性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000000" w:themeColor="text1"/>
                              <w:sz w:val="28"/>
                              <w:szCs w:val="20"/>
                            </w:rPr>
                            <m:t>燃料燃燒總計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0"/>
                          <w:vertAlign w:val="superscript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51356C1" w14:textId="77777777" w:rsidR="0022363E" w:rsidRPr="00FB5005" w:rsidRDefault="0022363E" w:rsidP="00663C4C">
      <w:pPr>
        <w:adjustRightInd w:val="0"/>
        <w:snapToGrid w:val="0"/>
        <w:spacing w:line="500" w:lineRule="exact"/>
        <w:ind w:leftChars="394" w:left="1355" w:hangingChars="146" w:hanging="409"/>
        <w:jc w:val="both"/>
        <w:textAlignment w:val="baseline"/>
        <w:rPr>
          <w:color w:val="000000" w:themeColor="text1"/>
          <w:sz w:val="28"/>
          <w:szCs w:val="28"/>
        </w:rPr>
      </w:pPr>
      <w:r w:rsidRPr="00FB5005">
        <w:rPr>
          <w:color w:val="000000" w:themeColor="text1"/>
          <w:sz w:val="28"/>
          <w:szCs w:val="28"/>
        </w:rPr>
        <w:br w:type="page"/>
      </w:r>
    </w:p>
    <w:p w14:paraId="11F406BA" w14:textId="77777777" w:rsidR="00C80F68" w:rsidRPr="00FB5005" w:rsidRDefault="00B654B9" w:rsidP="0009249D">
      <w:pPr>
        <w:pStyle w:val="1"/>
        <w:spacing w:line="500" w:lineRule="exact"/>
        <w:rPr>
          <w:rStyle w:val="16"/>
          <w:rFonts w:ascii="Times New Roman" w:hAnsi="Times New Roman"/>
          <w:b/>
          <w:color w:val="000000" w:themeColor="text1"/>
          <w:sz w:val="32"/>
        </w:rPr>
      </w:pPr>
      <w:bookmarkStart w:id="3" w:name="_Toc80695056"/>
      <w:r w:rsidRPr="00FB5005">
        <w:rPr>
          <w:rStyle w:val="16"/>
          <w:rFonts w:ascii="Times New Roman" w:hAnsi="標楷體" w:hint="eastAsia"/>
          <w:b/>
          <w:color w:val="000000" w:themeColor="text1"/>
          <w:sz w:val="32"/>
        </w:rPr>
        <w:t>參</w:t>
      </w:r>
      <w:r w:rsidRPr="00FB5005">
        <w:rPr>
          <w:rStyle w:val="16"/>
          <w:rFonts w:ascii="Times New Roman" w:hAnsi="標楷體"/>
          <w:b/>
          <w:color w:val="000000" w:themeColor="text1"/>
          <w:sz w:val="32"/>
        </w:rPr>
        <w:t>、我國燃料燃燒二氧化碳排放統計</w:t>
      </w:r>
      <w:bookmarkEnd w:id="3"/>
    </w:p>
    <w:p w14:paraId="59B2D487" w14:textId="77777777" w:rsidR="00C80F68" w:rsidRPr="00FB5005" w:rsidRDefault="004C538D" w:rsidP="0009249D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t>配合</w:t>
      </w:r>
      <w:r w:rsidR="00C80F68" w:rsidRPr="00FB5005">
        <w:rPr>
          <w:color w:val="000000" w:themeColor="text1"/>
          <w:kern w:val="0"/>
          <w:sz w:val="28"/>
          <w:szCs w:val="28"/>
        </w:rPr>
        <w:t>IPCC</w:t>
      </w:r>
      <w:r w:rsidR="00BD2C1F" w:rsidRPr="00FB5005">
        <w:rPr>
          <w:rFonts w:hAnsi="標楷體"/>
          <w:color w:val="000000" w:themeColor="text1"/>
          <w:kern w:val="0"/>
          <w:sz w:val="28"/>
          <w:szCs w:val="28"/>
        </w:rPr>
        <w:t>「國家溫室氣體清冊指南」</w:t>
      </w:r>
      <w:r w:rsidR="008F47D2" w:rsidRPr="00FB5005">
        <w:rPr>
          <w:rFonts w:hAnsi="標楷體"/>
          <w:color w:val="000000" w:themeColor="text1"/>
          <w:kern w:val="0"/>
          <w:sz w:val="28"/>
          <w:szCs w:val="28"/>
        </w:rPr>
        <w:t>與</w:t>
      </w:r>
      <w:r w:rsidR="00DA765B" w:rsidRPr="00FB5005">
        <w:rPr>
          <w:rFonts w:hAnsi="標楷體"/>
          <w:color w:val="000000" w:themeColor="text1"/>
          <w:kern w:val="0"/>
          <w:sz w:val="28"/>
          <w:szCs w:val="28"/>
        </w:rPr>
        <w:t>我國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能源</w:t>
      </w:r>
      <w:r w:rsidR="008F47D2" w:rsidRPr="00FB5005">
        <w:rPr>
          <w:rFonts w:hAnsi="標楷體"/>
          <w:color w:val="000000" w:themeColor="text1"/>
          <w:kern w:val="0"/>
          <w:sz w:val="28"/>
          <w:szCs w:val="28"/>
        </w:rPr>
        <w:t>統計資料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更新，</w:t>
      </w:r>
      <w:r w:rsidR="008F47D2" w:rsidRPr="00FB5005">
        <w:rPr>
          <w:rFonts w:hAnsi="標楷體"/>
          <w:color w:val="000000" w:themeColor="text1"/>
          <w:kern w:val="0"/>
          <w:sz w:val="28"/>
          <w:szCs w:val="28"/>
        </w:rPr>
        <w:t>燃料燃燒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二氧化碳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排放</w:t>
      </w:r>
      <w:r w:rsidR="00F97EE9" w:rsidRPr="00FB5005">
        <w:rPr>
          <w:rFonts w:hAnsi="標楷體"/>
          <w:color w:val="000000" w:themeColor="text1"/>
          <w:kern w:val="0"/>
          <w:sz w:val="28"/>
          <w:szCs w:val="28"/>
        </w:rPr>
        <w:t>量</w:t>
      </w:r>
      <w:r w:rsidR="008F47D2" w:rsidRPr="00FB5005">
        <w:rPr>
          <w:rFonts w:hAnsi="標楷體"/>
          <w:color w:val="000000" w:themeColor="text1"/>
          <w:kern w:val="0"/>
          <w:sz w:val="28"/>
          <w:szCs w:val="28"/>
        </w:rPr>
        <w:t>統計結果亦會進行歷史數據修正。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本次統計</w:t>
      </w:r>
      <w:r w:rsidR="008F47D2" w:rsidRPr="00FB5005">
        <w:rPr>
          <w:rFonts w:hAnsi="標楷體"/>
          <w:color w:val="000000" w:themeColor="text1"/>
          <w:kern w:val="0"/>
          <w:sz w:val="28"/>
          <w:szCs w:val="28"/>
        </w:rPr>
        <w:t>結果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包括</w:t>
      </w:r>
      <w:r w:rsidR="007F6846" w:rsidRPr="00FB5005">
        <w:rPr>
          <w:rFonts w:hAnsi="標楷體"/>
          <w:color w:val="000000" w:themeColor="text1"/>
          <w:kern w:val="0"/>
          <w:sz w:val="28"/>
          <w:szCs w:val="28"/>
        </w:rPr>
        <w:t>：</w:t>
      </w:r>
      <w:r w:rsidR="00C80F68" w:rsidRPr="00FB5005">
        <w:rPr>
          <w:color w:val="000000" w:themeColor="text1"/>
          <w:kern w:val="0"/>
          <w:sz w:val="28"/>
          <w:szCs w:val="28"/>
        </w:rPr>
        <w:t>(1)</w:t>
      </w:r>
      <w:r w:rsidR="00B26170" w:rsidRPr="00FB5005">
        <w:rPr>
          <w:rFonts w:hAnsi="標楷體"/>
          <w:color w:val="000000" w:themeColor="text1"/>
          <w:kern w:val="0"/>
          <w:sz w:val="28"/>
          <w:szCs w:val="28"/>
        </w:rPr>
        <w:t>部門</w:t>
      </w:r>
      <w:r w:rsidR="00E16596" w:rsidRPr="00FB5005">
        <w:rPr>
          <w:rFonts w:hAnsi="標楷體" w:hint="eastAsia"/>
          <w:color w:val="000000" w:themeColor="text1"/>
          <w:kern w:val="0"/>
          <w:sz w:val="28"/>
          <w:szCs w:val="28"/>
        </w:rPr>
        <w:t>方</w:t>
      </w:r>
      <w:r w:rsidR="00B26170" w:rsidRPr="00FB5005">
        <w:rPr>
          <w:rFonts w:hAnsi="標楷體"/>
          <w:color w:val="000000" w:themeColor="text1"/>
          <w:kern w:val="0"/>
          <w:sz w:val="28"/>
          <w:szCs w:val="28"/>
        </w:rPr>
        <w:t>法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統計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二氧化碳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排放量</w:t>
      </w:r>
      <w:r w:rsidR="00D935D1" w:rsidRPr="00FB5005">
        <w:rPr>
          <w:rFonts w:hAnsi="標楷體" w:hint="eastAsia"/>
          <w:color w:val="000000" w:themeColor="text1"/>
          <w:kern w:val="0"/>
          <w:sz w:val="28"/>
          <w:szCs w:val="28"/>
        </w:rPr>
        <w:t>與</w:t>
      </w:r>
      <w:r w:rsidR="00C80F68" w:rsidRPr="00FB5005">
        <w:rPr>
          <w:color w:val="000000" w:themeColor="text1"/>
          <w:kern w:val="0"/>
          <w:sz w:val="28"/>
          <w:szCs w:val="28"/>
        </w:rPr>
        <w:t>(2)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參考方法統計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二氧化碳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排放量。</w:t>
      </w:r>
    </w:p>
    <w:p w14:paraId="3C901968" w14:textId="77777777" w:rsidR="00C80F68" w:rsidRPr="00FB5005" w:rsidRDefault="00C80F68" w:rsidP="00DB4C46">
      <w:pPr>
        <w:adjustRightInd w:val="0"/>
        <w:snapToGrid w:val="0"/>
        <w:spacing w:line="500" w:lineRule="exact"/>
        <w:ind w:left="575" w:hangingChars="205" w:hanging="575"/>
        <w:jc w:val="both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一、</w:t>
      </w:r>
      <w:r w:rsidR="00B26170" w:rsidRPr="00FB5005">
        <w:rPr>
          <w:rFonts w:hAnsi="標楷體"/>
          <w:b/>
          <w:color w:val="000000" w:themeColor="text1"/>
          <w:kern w:val="0"/>
          <w:sz w:val="28"/>
          <w:szCs w:val="28"/>
        </w:rPr>
        <w:t>部門</w:t>
      </w:r>
      <w:r w:rsidR="00E16596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方</w:t>
      </w:r>
      <w:r w:rsidR="00B26170" w:rsidRPr="00FB5005">
        <w:rPr>
          <w:rFonts w:hAnsi="標楷體"/>
          <w:b/>
          <w:color w:val="000000" w:themeColor="text1"/>
          <w:kern w:val="0"/>
          <w:sz w:val="28"/>
          <w:szCs w:val="28"/>
        </w:rPr>
        <w:t>法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統計結果</w:t>
      </w:r>
    </w:p>
    <w:p w14:paraId="7F2B86DD" w14:textId="7197BDF4" w:rsidR="0049761A" w:rsidRPr="00FB5005" w:rsidRDefault="001E03A7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t>我國</w:t>
      </w:r>
      <w:r w:rsidRPr="00FB5005">
        <w:rPr>
          <w:color w:val="000000" w:themeColor="text1"/>
          <w:kern w:val="0"/>
          <w:sz w:val="28"/>
          <w:szCs w:val="28"/>
        </w:rPr>
        <w:t>1990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年按部門方法計算之燃料燃燒二氧化碳總排放量為</w:t>
      </w:r>
      <w:r w:rsidRPr="00FB5005">
        <w:rPr>
          <w:color w:val="000000" w:themeColor="text1"/>
          <w:kern w:val="0"/>
          <w:sz w:val="28"/>
          <w:szCs w:val="28"/>
        </w:rPr>
        <w:t>10,94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7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萬公噸，逐年持續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至</w:t>
      </w:r>
      <w:r w:rsidRPr="00FB5005">
        <w:rPr>
          <w:color w:val="000000" w:themeColor="text1"/>
          <w:kern w:val="0"/>
          <w:sz w:val="28"/>
          <w:szCs w:val="28"/>
        </w:rPr>
        <w:t>2000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年為</w:t>
      </w:r>
      <w:r w:rsidRPr="00FB5005">
        <w:rPr>
          <w:color w:val="000000" w:themeColor="text1"/>
          <w:kern w:val="0"/>
          <w:sz w:val="28"/>
          <w:szCs w:val="28"/>
        </w:rPr>
        <w:t>20,9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12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萬公噸，</w:t>
      </w:r>
      <w:r w:rsidRPr="00FB5005">
        <w:rPr>
          <w:color w:val="000000" w:themeColor="text1"/>
          <w:kern w:val="0"/>
          <w:sz w:val="28"/>
          <w:szCs w:val="28"/>
        </w:rPr>
        <w:t>200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5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年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至</w:t>
      </w:r>
      <w:r w:rsidRPr="00FB5005">
        <w:rPr>
          <w:color w:val="000000" w:themeColor="text1"/>
          <w:kern w:val="0"/>
          <w:sz w:val="28"/>
          <w:szCs w:val="28"/>
        </w:rPr>
        <w:t>2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4</w:t>
      </w:r>
      <w:r w:rsidRPr="00FB5005">
        <w:rPr>
          <w:color w:val="000000" w:themeColor="text1"/>
          <w:kern w:val="0"/>
          <w:sz w:val="28"/>
          <w:szCs w:val="28"/>
        </w:rPr>
        <w:t>,</w:t>
      </w:r>
      <w:r w:rsidR="00E34DBE" w:rsidRPr="00FB5005">
        <w:rPr>
          <w:rFonts w:hint="eastAsia"/>
          <w:color w:val="000000" w:themeColor="text1"/>
          <w:kern w:val="0"/>
          <w:sz w:val="28"/>
          <w:szCs w:val="28"/>
        </w:rPr>
        <w:t>796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萬公噸，</w:t>
      </w:r>
      <w:r w:rsidR="00460145" w:rsidRPr="00FB5005">
        <w:rPr>
          <w:rFonts w:hAnsi="標楷體"/>
          <w:color w:val="000000" w:themeColor="text1"/>
          <w:kern w:val="0"/>
          <w:sz w:val="28"/>
          <w:szCs w:val="28"/>
        </w:rPr>
        <w:t>逐年持續揚升，</w:t>
      </w:r>
      <w:r w:rsidRPr="00FB5005">
        <w:rPr>
          <w:color w:val="000000" w:themeColor="text1"/>
          <w:kern w:val="0"/>
          <w:sz w:val="28"/>
          <w:szCs w:val="28"/>
        </w:rPr>
        <w:t>20</w:t>
      </w:r>
      <w:r w:rsidRPr="00FB5005">
        <w:rPr>
          <w:rFonts w:hint="eastAsia"/>
          <w:color w:val="000000" w:themeColor="text1"/>
          <w:kern w:val="0"/>
          <w:sz w:val="28"/>
          <w:szCs w:val="28"/>
        </w:rPr>
        <w:t>10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年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則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至</w:t>
      </w:r>
      <w:r w:rsidRPr="00FB5005">
        <w:rPr>
          <w:color w:val="000000" w:themeColor="text1"/>
          <w:kern w:val="0"/>
          <w:sz w:val="28"/>
          <w:szCs w:val="28"/>
        </w:rPr>
        <w:t>2</w:t>
      </w:r>
      <w:r w:rsidR="0049761A" w:rsidRPr="00FB5005">
        <w:rPr>
          <w:rFonts w:hint="eastAsia"/>
          <w:color w:val="000000" w:themeColor="text1"/>
          <w:kern w:val="0"/>
          <w:sz w:val="28"/>
          <w:szCs w:val="28"/>
        </w:rPr>
        <w:t>5</w:t>
      </w:r>
      <w:r w:rsidRPr="00FB5005">
        <w:rPr>
          <w:color w:val="000000" w:themeColor="text1"/>
          <w:kern w:val="0"/>
          <w:sz w:val="28"/>
          <w:szCs w:val="28"/>
        </w:rPr>
        <w:t>,</w:t>
      </w:r>
      <w:r w:rsidR="00E34DBE" w:rsidRPr="00FB5005">
        <w:rPr>
          <w:rFonts w:hint="eastAsia"/>
          <w:color w:val="000000" w:themeColor="text1"/>
          <w:kern w:val="0"/>
          <w:sz w:val="28"/>
          <w:szCs w:val="28"/>
        </w:rPr>
        <w:t>171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萬公噸，</w:t>
      </w:r>
      <w:r w:rsidR="0049761A" w:rsidRPr="00FB5005">
        <w:rPr>
          <w:color w:val="000000" w:themeColor="text1"/>
          <w:kern w:val="0"/>
          <w:sz w:val="28"/>
          <w:szCs w:val="28"/>
        </w:rPr>
        <w:t>201</w:t>
      </w:r>
      <w:r w:rsidR="00236DB0" w:rsidRPr="00FB5005">
        <w:rPr>
          <w:rFonts w:hint="eastAsia"/>
          <w:color w:val="000000" w:themeColor="text1"/>
          <w:kern w:val="0"/>
          <w:sz w:val="28"/>
          <w:szCs w:val="28"/>
        </w:rPr>
        <w:t>7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至</w:t>
      </w:r>
      <w:r w:rsidR="0049761A" w:rsidRPr="00FB5005">
        <w:rPr>
          <w:color w:val="000000" w:themeColor="text1"/>
          <w:kern w:val="0"/>
          <w:sz w:val="28"/>
          <w:szCs w:val="28"/>
        </w:rPr>
        <w:t>2</w:t>
      </w:r>
      <w:r w:rsidR="00E34DBE" w:rsidRPr="00FB5005">
        <w:rPr>
          <w:rFonts w:hint="eastAsia"/>
          <w:color w:val="000000" w:themeColor="text1"/>
          <w:kern w:val="0"/>
          <w:sz w:val="28"/>
          <w:szCs w:val="28"/>
        </w:rPr>
        <w:t>6</w:t>
      </w:r>
      <w:r w:rsidR="0049761A" w:rsidRPr="00FB5005">
        <w:rPr>
          <w:color w:val="000000" w:themeColor="text1"/>
          <w:kern w:val="0"/>
          <w:sz w:val="28"/>
          <w:szCs w:val="28"/>
        </w:rPr>
        <w:t>,</w:t>
      </w:r>
      <w:r w:rsidR="00236DB0" w:rsidRPr="00FB5005">
        <w:rPr>
          <w:rFonts w:hint="eastAsia"/>
          <w:color w:val="000000" w:themeColor="text1"/>
          <w:kern w:val="0"/>
          <w:sz w:val="28"/>
          <w:szCs w:val="28"/>
        </w:rPr>
        <w:t>946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萬公噸，</w:t>
      </w:r>
      <w:r w:rsidR="00236DB0" w:rsidRPr="00FB5005">
        <w:rPr>
          <w:rFonts w:hAnsi="標楷體" w:hint="eastAsia"/>
          <w:color w:val="000000" w:themeColor="text1"/>
          <w:kern w:val="0"/>
          <w:sz w:val="28"/>
          <w:szCs w:val="28"/>
        </w:rPr>
        <w:t>為歷年最高點，</w:t>
      </w:r>
      <w:r w:rsidR="0049761A" w:rsidRPr="00FB5005">
        <w:rPr>
          <w:color w:val="000000" w:themeColor="text1"/>
          <w:kern w:val="0"/>
          <w:sz w:val="28"/>
          <w:szCs w:val="28"/>
        </w:rPr>
        <w:t>201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9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年</w:t>
      </w:r>
      <w:r w:rsidR="00236DB0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減少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至</w:t>
      </w:r>
      <w:r w:rsidR="0049761A" w:rsidRPr="00FB5005">
        <w:rPr>
          <w:color w:val="000000" w:themeColor="text1"/>
          <w:kern w:val="0"/>
          <w:sz w:val="28"/>
          <w:szCs w:val="28"/>
        </w:rPr>
        <w:t>2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5</w:t>
      </w:r>
      <w:r w:rsidR="0049761A" w:rsidRPr="00FB5005">
        <w:rPr>
          <w:color w:val="000000" w:themeColor="text1"/>
          <w:kern w:val="0"/>
          <w:sz w:val="28"/>
          <w:szCs w:val="28"/>
        </w:rPr>
        <w:t>,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882</w:t>
      </w:r>
      <w:r w:rsidR="0049761A" w:rsidRPr="00FB5005">
        <w:rPr>
          <w:rFonts w:hAnsi="標楷體"/>
          <w:color w:val="000000" w:themeColor="text1"/>
          <w:kern w:val="0"/>
          <w:sz w:val="28"/>
          <w:szCs w:val="28"/>
        </w:rPr>
        <w:t>萬公噸，</w:t>
      </w:r>
      <w:r w:rsidR="00EA455D" w:rsidRPr="00FB5005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7706C4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7706C4" w:rsidRPr="00FB5005">
        <w:rPr>
          <w:rFonts w:hAnsi="標楷體" w:hint="eastAsia"/>
          <w:color w:val="000000" w:themeColor="text1"/>
          <w:kern w:val="0"/>
          <w:sz w:val="28"/>
          <w:szCs w:val="28"/>
        </w:rPr>
        <w:t>則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EA455D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EA455D" w:rsidRPr="00FB5005">
        <w:rPr>
          <w:rFonts w:hAnsi="標楷體" w:hint="eastAsia"/>
          <w:color w:val="000000" w:themeColor="text1"/>
          <w:kern w:val="0"/>
          <w:sz w:val="28"/>
          <w:szCs w:val="28"/>
        </w:rPr>
        <w:t>2</w:t>
      </w:r>
      <w:r w:rsidR="00460145" w:rsidRPr="00FB5005">
        <w:rPr>
          <w:rFonts w:hAnsi="標楷體" w:hint="eastAsia"/>
          <w:color w:val="000000" w:themeColor="text1"/>
          <w:kern w:val="0"/>
          <w:sz w:val="28"/>
          <w:szCs w:val="28"/>
        </w:rPr>
        <w:t>5</w:t>
      </w:r>
      <w:r w:rsidR="00EA455D" w:rsidRPr="00FB5005">
        <w:rPr>
          <w:rFonts w:hAnsi="標楷體" w:hint="eastAsia"/>
          <w:color w:val="000000" w:themeColor="text1"/>
          <w:kern w:val="0"/>
          <w:sz w:val="28"/>
          <w:szCs w:val="28"/>
        </w:rPr>
        <w:t>,</w:t>
      </w:r>
      <w:r w:rsidR="007706C4">
        <w:rPr>
          <w:rFonts w:hAnsi="標楷體" w:hint="eastAsia"/>
          <w:color w:val="000000" w:themeColor="text1"/>
          <w:kern w:val="0"/>
          <w:sz w:val="28"/>
          <w:szCs w:val="28"/>
        </w:rPr>
        <w:t>743</w:t>
      </w:r>
      <w:r w:rsidR="00D935D1" w:rsidRPr="00FB5005">
        <w:rPr>
          <w:rFonts w:hAnsi="標楷體"/>
          <w:color w:val="000000" w:themeColor="text1"/>
          <w:kern w:val="0"/>
          <w:sz w:val="28"/>
          <w:szCs w:val="28"/>
        </w:rPr>
        <w:t>萬公噸</w:t>
      </w:r>
      <w:r w:rsidR="00EA455D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43E1D58E" w14:textId="08C11780" w:rsidR="00EA455D" w:rsidRPr="00FB5005" w:rsidRDefault="005F6DFA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int="eastAsia"/>
          <w:color w:val="000000" w:themeColor="text1"/>
          <w:kern w:val="0"/>
          <w:sz w:val="28"/>
          <w:szCs w:val="28"/>
        </w:rPr>
        <w:t>碳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排放密集度（每單位</w:t>
      </w:r>
      <w:r w:rsidR="0021221D" w:rsidRPr="00FB5005">
        <w:rPr>
          <w:color w:val="000000" w:themeColor="text1"/>
          <w:kern w:val="0"/>
          <w:sz w:val="28"/>
          <w:szCs w:val="28"/>
        </w:rPr>
        <w:t>GDP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之二氧化碳排放</w:t>
      </w:r>
      <w:r w:rsidR="00FA0EC3" w:rsidRPr="00FB5005">
        <w:rPr>
          <w:rFonts w:hAnsi="標楷體" w:hint="eastAsia"/>
          <w:color w:val="000000" w:themeColor="text1"/>
          <w:kern w:val="0"/>
          <w:sz w:val="28"/>
          <w:szCs w:val="28"/>
        </w:rPr>
        <w:t>量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），</w:t>
      </w:r>
      <w:r w:rsidR="0021221D" w:rsidRPr="00FB5005">
        <w:rPr>
          <w:color w:val="000000" w:themeColor="text1"/>
          <w:kern w:val="0"/>
          <w:sz w:val="28"/>
          <w:szCs w:val="28"/>
        </w:rPr>
        <w:t>1990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年為</w:t>
      </w:r>
      <w:r w:rsidR="0021221D" w:rsidRPr="00FB5005">
        <w:rPr>
          <w:color w:val="000000" w:themeColor="text1"/>
          <w:kern w:val="0"/>
          <w:sz w:val="28"/>
          <w:szCs w:val="28"/>
        </w:rPr>
        <w:t>0.02</w:t>
      </w:r>
      <w:r w:rsidR="007463A1" w:rsidRPr="00FB5005">
        <w:rPr>
          <w:rFonts w:hint="eastAsia"/>
          <w:color w:val="000000" w:themeColor="text1"/>
          <w:kern w:val="0"/>
          <w:sz w:val="28"/>
          <w:szCs w:val="28"/>
        </w:rPr>
        <w:t>121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公斤</w:t>
      </w:r>
      <w:r w:rsidR="0021221D" w:rsidRPr="00FB5005">
        <w:rPr>
          <w:color w:val="000000" w:themeColor="text1"/>
          <w:kern w:val="0"/>
          <w:sz w:val="28"/>
          <w:szCs w:val="28"/>
        </w:rPr>
        <w:t>/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元，</w:t>
      </w:r>
      <w:r w:rsidR="0021221D" w:rsidRPr="00FB5005">
        <w:rPr>
          <w:color w:val="000000" w:themeColor="text1"/>
          <w:kern w:val="0"/>
          <w:sz w:val="28"/>
          <w:szCs w:val="28"/>
        </w:rPr>
        <w:t>2001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="00EA455D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21221D" w:rsidRPr="00FB5005">
        <w:rPr>
          <w:color w:val="000000" w:themeColor="text1"/>
          <w:kern w:val="0"/>
          <w:sz w:val="28"/>
          <w:szCs w:val="28"/>
        </w:rPr>
        <w:t>0.0</w:t>
      </w:r>
      <w:r w:rsidR="007463A1" w:rsidRPr="00FB5005">
        <w:rPr>
          <w:rFonts w:hint="eastAsia"/>
          <w:color w:val="000000" w:themeColor="text1"/>
          <w:kern w:val="0"/>
          <w:sz w:val="28"/>
          <w:szCs w:val="28"/>
        </w:rPr>
        <w:t>219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0</w:t>
      </w:r>
      <w:r w:rsidR="0021221D" w:rsidRPr="00FB5005">
        <w:rPr>
          <w:rFonts w:hAnsi="標楷體"/>
          <w:bCs/>
          <w:color w:val="000000" w:themeColor="text1"/>
          <w:kern w:val="0"/>
          <w:sz w:val="28"/>
          <w:szCs w:val="28"/>
        </w:rPr>
        <w:t>公斤</w:t>
      </w:r>
      <w:r w:rsidR="0021221D" w:rsidRPr="00FB5005">
        <w:rPr>
          <w:color w:val="000000" w:themeColor="text1"/>
          <w:kern w:val="0"/>
          <w:sz w:val="28"/>
          <w:szCs w:val="28"/>
        </w:rPr>
        <w:t>/</w:t>
      </w:r>
      <w:r w:rsidR="0021221D" w:rsidRPr="00FB5005">
        <w:rPr>
          <w:rFonts w:hAnsi="標楷體"/>
          <w:color w:val="000000" w:themeColor="text1"/>
          <w:kern w:val="0"/>
          <w:sz w:val="28"/>
          <w:szCs w:val="28"/>
        </w:rPr>
        <w:t>元，為歷史高點，</w:t>
      </w:r>
      <w:r w:rsidR="00617F51" w:rsidRPr="00FB5005">
        <w:rPr>
          <w:color w:val="000000" w:themeColor="text1"/>
          <w:kern w:val="0"/>
          <w:sz w:val="28"/>
          <w:szCs w:val="28"/>
        </w:rPr>
        <w:t>2003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年起排放密集度即逐年</w:t>
      </w:r>
      <w:r w:rsidR="00E34DBE" w:rsidRPr="00FB5005">
        <w:rPr>
          <w:rFonts w:hAnsi="標楷體"/>
          <w:color w:val="000000" w:themeColor="text1"/>
          <w:kern w:val="0"/>
          <w:sz w:val="28"/>
          <w:szCs w:val="28"/>
        </w:rPr>
        <w:t>減少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，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2005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617F51" w:rsidRPr="00FB5005">
        <w:rPr>
          <w:color w:val="000000" w:themeColor="text1"/>
          <w:kern w:val="0"/>
          <w:sz w:val="28"/>
          <w:szCs w:val="28"/>
        </w:rPr>
        <w:t>0.02</w:t>
      </w:r>
      <w:r w:rsidR="007463A1" w:rsidRPr="00FB5005">
        <w:rPr>
          <w:rFonts w:hint="eastAsia"/>
          <w:color w:val="000000" w:themeColor="text1"/>
          <w:kern w:val="0"/>
          <w:sz w:val="28"/>
          <w:szCs w:val="28"/>
        </w:rPr>
        <w:t>058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公斤</w:t>
      </w:r>
      <w:r w:rsidR="00617F51" w:rsidRPr="00FB5005">
        <w:rPr>
          <w:color w:val="000000" w:themeColor="text1"/>
          <w:kern w:val="0"/>
          <w:sz w:val="28"/>
          <w:szCs w:val="28"/>
        </w:rPr>
        <w:t>/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元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，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201</w:t>
      </w:r>
      <w:r w:rsidR="00236DB0" w:rsidRPr="00FB5005">
        <w:rPr>
          <w:rFonts w:hAnsi="標楷體" w:hint="eastAsia"/>
          <w:color w:val="000000" w:themeColor="text1"/>
          <w:kern w:val="0"/>
          <w:sz w:val="28"/>
          <w:szCs w:val="28"/>
        </w:rPr>
        <w:t>7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617F51" w:rsidRPr="00FB5005">
        <w:rPr>
          <w:color w:val="000000" w:themeColor="text1"/>
          <w:kern w:val="0"/>
          <w:sz w:val="28"/>
          <w:szCs w:val="28"/>
        </w:rPr>
        <w:t>0.0</w:t>
      </w:r>
      <w:r w:rsidR="007463A1" w:rsidRPr="00FB5005">
        <w:rPr>
          <w:rFonts w:hint="eastAsia"/>
          <w:color w:val="000000" w:themeColor="text1"/>
          <w:kern w:val="0"/>
          <w:sz w:val="28"/>
          <w:szCs w:val="28"/>
        </w:rPr>
        <w:t>14</w:t>
      </w:r>
      <w:r w:rsidR="00236DB0" w:rsidRPr="00FB5005">
        <w:rPr>
          <w:rFonts w:hint="eastAsia"/>
          <w:color w:val="000000" w:themeColor="text1"/>
          <w:kern w:val="0"/>
          <w:sz w:val="28"/>
          <w:szCs w:val="28"/>
        </w:rPr>
        <w:t>86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公斤</w:t>
      </w:r>
      <w:r w:rsidR="00617F51" w:rsidRPr="00FB5005">
        <w:rPr>
          <w:color w:val="000000" w:themeColor="text1"/>
          <w:kern w:val="0"/>
          <w:sz w:val="28"/>
          <w:szCs w:val="28"/>
        </w:rPr>
        <w:t>/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元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，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201</w:t>
      </w:r>
      <w:r w:rsidR="007706C4">
        <w:rPr>
          <w:rFonts w:hAnsi="標楷體" w:hint="eastAsia"/>
          <w:color w:val="000000" w:themeColor="text1"/>
          <w:kern w:val="0"/>
          <w:sz w:val="28"/>
          <w:szCs w:val="28"/>
        </w:rPr>
        <w:t>9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617F51" w:rsidRPr="00FB5005">
        <w:rPr>
          <w:color w:val="000000" w:themeColor="text1"/>
          <w:kern w:val="0"/>
          <w:sz w:val="28"/>
          <w:szCs w:val="28"/>
        </w:rPr>
        <w:t>0.0</w:t>
      </w:r>
      <w:r w:rsidR="00617F51" w:rsidRPr="00FB5005">
        <w:rPr>
          <w:rFonts w:hint="eastAsia"/>
          <w:color w:val="000000" w:themeColor="text1"/>
          <w:kern w:val="0"/>
          <w:sz w:val="28"/>
          <w:szCs w:val="28"/>
        </w:rPr>
        <w:t>1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348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公斤</w:t>
      </w:r>
      <w:r w:rsidR="00617F51" w:rsidRPr="00FB5005">
        <w:rPr>
          <w:color w:val="000000" w:themeColor="text1"/>
          <w:kern w:val="0"/>
          <w:sz w:val="28"/>
          <w:szCs w:val="28"/>
        </w:rPr>
        <w:t>/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元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，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7706C4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年則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617F51" w:rsidRPr="00FB5005">
        <w:rPr>
          <w:color w:val="000000" w:themeColor="text1"/>
          <w:kern w:val="0"/>
          <w:sz w:val="28"/>
          <w:szCs w:val="28"/>
        </w:rPr>
        <w:t>0.0</w:t>
      </w:r>
      <w:r w:rsidR="00617F51" w:rsidRPr="00FB5005">
        <w:rPr>
          <w:rFonts w:hint="eastAsia"/>
          <w:color w:val="000000" w:themeColor="text1"/>
          <w:kern w:val="0"/>
          <w:sz w:val="28"/>
          <w:szCs w:val="28"/>
        </w:rPr>
        <w:t>1</w:t>
      </w:r>
      <w:r w:rsidR="007463A1" w:rsidRPr="00FB5005">
        <w:rPr>
          <w:rFonts w:hint="eastAsia"/>
          <w:color w:val="000000" w:themeColor="text1"/>
          <w:kern w:val="0"/>
          <w:sz w:val="28"/>
          <w:szCs w:val="28"/>
        </w:rPr>
        <w:t>3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01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公斤</w:t>
      </w:r>
      <w:r w:rsidR="00617F51" w:rsidRPr="00FB5005">
        <w:rPr>
          <w:color w:val="000000" w:themeColor="text1"/>
          <w:kern w:val="0"/>
          <w:sz w:val="28"/>
          <w:szCs w:val="28"/>
        </w:rPr>
        <w:t>/</w:t>
      </w:r>
      <w:r w:rsidR="00617F51" w:rsidRPr="00FB5005">
        <w:rPr>
          <w:rFonts w:hAnsi="標楷體"/>
          <w:color w:val="000000" w:themeColor="text1"/>
          <w:kern w:val="0"/>
          <w:sz w:val="28"/>
          <w:szCs w:val="28"/>
        </w:rPr>
        <w:t>元</w:t>
      </w:r>
      <w:r w:rsidR="00617F51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</w:p>
    <w:p w14:paraId="49CA796F" w14:textId="2B304213" w:rsidR="005F63BD" w:rsidRPr="00FB5005" w:rsidRDefault="006F7D2A" w:rsidP="00DB4C46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t>依主計處資料計算，</w:t>
      </w:r>
      <w:r w:rsidRPr="00FB5005">
        <w:rPr>
          <w:color w:val="000000" w:themeColor="text1"/>
          <w:kern w:val="0"/>
          <w:sz w:val="28"/>
          <w:szCs w:val="28"/>
        </w:rPr>
        <w:t>1990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年人均排放量約</w:t>
      </w:r>
      <w:r w:rsidR="0029736D" w:rsidRPr="00FB5005">
        <w:rPr>
          <w:color w:val="000000" w:themeColor="text1"/>
          <w:kern w:val="0"/>
          <w:sz w:val="28"/>
          <w:szCs w:val="28"/>
        </w:rPr>
        <w:t>5.</w:t>
      </w:r>
      <w:r w:rsidR="00A70622" w:rsidRPr="00FB5005">
        <w:rPr>
          <w:color w:val="000000" w:themeColor="text1"/>
          <w:kern w:val="0"/>
          <w:sz w:val="28"/>
          <w:szCs w:val="28"/>
        </w:rPr>
        <w:t>4</w:t>
      </w:r>
      <w:r w:rsidR="009D4F86" w:rsidRPr="00FB5005">
        <w:rPr>
          <w:rFonts w:hint="eastAsia"/>
          <w:color w:val="000000" w:themeColor="text1"/>
          <w:kern w:val="0"/>
          <w:sz w:val="28"/>
          <w:szCs w:val="28"/>
        </w:rPr>
        <w:t>1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A85673" w:rsidRPr="00FB5005">
        <w:rPr>
          <w:color w:val="000000" w:themeColor="text1"/>
          <w:kern w:val="0"/>
          <w:sz w:val="28"/>
          <w:szCs w:val="28"/>
        </w:rPr>
        <w:t>CO</w:t>
      </w:r>
      <w:r w:rsidR="00A85673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人，逐年持續揚升，至</w:t>
      </w:r>
      <w:r w:rsidRPr="00FB5005">
        <w:rPr>
          <w:color w:val="000000" w:themeColor="text1"/>
          <w:kern w:val="0"/>
          <w:sz w:val="28"/>
          <w:szCs w:val="28"/>
        </w:rPr>
        <w:t>2000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年為</w:t>
      </w:r>
      <w:r w:rsidRPr="00FB5005">
        <w:rPr>
          <w:color w:val="000000" w:themeColor="text1"/>
          <w:kern w:val="0"/>
          <w:sz w:val="28"/>
          <w:szCs w:val="28"/>
        </w:rPr>
        <w:t>9.</w:t>
      </w:r>
      <w:r w:rsidR="009D4F86" w:rsidRPr="00FB5005">
        <w:rPr>
          <w:rFonts w:hint="eastAsia"/>
          <w:color w:val="000000" w:themeColor="text1"/>
          <w:kern w:val="0"/>
          <w:sz w:val="28"/>
          <w:szCs w:val="28"/>
        </w:rPr>
        <w:t>4</w:t>
      </w:r>
      <w:r w:rsidR="007706C4">
        <w:rPr>
          <w:rFonts w:hint="eastAsia"/>
          <w:color w:val="000000" w:themeColor="text1"/>
          <w:kern w:val="0"/>
          <w:sz w:val="28"/>
          <w:szCs w:val="28"/>
        </w:rPr>
        <w:t>5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A85673" w:rsidRPr="00FB5005">
        <w:rPr>
          <w:color w:val="000000" w:themeColor="text1"/>
          <w:kern w:val="0"/>
          <w:sz w:val="28"/>
          <w:szCs w:val="28"/>
        </w:rPr>
        <w:t>CO</w:t>
      </w:r>
      <w:r w:rsidR="00A85673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color w:val="000000" w:themeColor="text1"/>
          <w:kern w:val="0"/>
          <w:sz w:val="28"/>
          <w:szCs w:val="28"/>
        </w:rPr>
        <w:t>/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人，</w:t>
      </w:r>
      <w:r w:rsidR="00D44FF4" w:rsidRPr="00FB5005">
        <w:rPr>
          <w:color w:val="000000" w:themeColor="text1"/>
          <w:kern w:val="0"/>
          <w:sz w:val="28"/>
          <w:szCs w:val="28"/>
        </w:rPr>
        <w:t>200</w:t>
      </w:r>
      <w:r w:rsidR="00D44FF4" w:rsidRPr="00FB5005">
        <w:rPr>
          <w:rFonts w:hint="eastAsia"/>
          <w:color w:val="000000" w:themeColor="text1"/>
          <w:kern w:val="0"/>
          <w:sz w:val="28"/>
          <w:szCs w:val="28"/>
        </w:rPr>
        <w:t>5</w:t>
      </w:r>
      <w:r w:rsidR="00D44FF4" w:rsidRPr="00FB5005">
        <w:rPr>
          <w:rFonts w:hAnsi="標楷體"/>
          <w:color w:val="000000" w:themeColor="text1"/>
          <w:kern w:val="0"/>
          <w:sz w:val="28"/>
          <w:szCs w:val="28"/>
        </w:rPr>
        <w:t>年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="00D44FF4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D44FF4" w:rsidRPr="00FB5005">
        <w:rPr>
          <w:rFonts w:hint="eastAsia"/>
          <w:color w:val="000000" w:themeColor="text1"/>
          <w:kern w:val="0"/>
          <w:sz w:val="28"/>
          <w:szCs w:val="28"/>
        </w:rPr>
        <w:t>10.</w:t>
      </w:r>
      <w:r w:rsidR="009C24E8" w:rsidRPr="00FB5005">
        <w:rPr>
          <w:rFonts w:hint="eastAsia"/>
          <w:color w:val="000000" w:themeColor="text1"/>
          <w:kern w:val="0"/>
          <w:sz w:val="28"/>
          <w:szCs w:val="28"/>
        </w:rPr>
        <w:t>91</w:t>
      </w:r>
      <w:r w:rsidR="00D44FF4"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D44FF4" w:rsidRPr="00FB5005">
        <w:rPr>
          <w:color w:val="000000" w:themeColor="text1"/>
          <w:kern w:val="0"/>
          <w:sz w:val="28"/>
          <w:szCs w:val="28"/>
        </w:rPr>
        <w:t>CO</w:t>
      </w:r>
      <w:r w:rsidR="00D44FF4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D44FF4" w:rsidRPr="00FB5005">
        <w:rPr>
          <w:color w:val="000000" w:themeColor="text1"/>
          <w:kern w:val="0"/>
          <w:sz w:val="28"/>
          <w:szCs w:val="28"/>
        </w:rPr>
        <w:t>/</w:t>
      </w:r>
      <w:r w:rsidR="00D44FF4" w:rsidRPr="00FB5005">
        <w:rPr>
          <w:rFonts w:hAnsi="標楷體"/>
          <w:color w:val="000000" w:themeColor="text1"/>
          <w:kern w:val="0"/>
          <w:sz w:val="28"/>
          <w:szCs w:val="28"/>
        </w:rPr>
        <w:t>人，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2010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微幅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10.</w:t>
      </w:r>
      <w:r w:rsidR="00A90A86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8</w:t>
      </w:r>
      <w:r w:rsidR="009C24E8" w:rsidRPr="00FB5005">
        <w:rPr>
          <w:rFonts w:hAnsi="標楷體" w:hint="eastAsia"/>
          <w:bCs/>
          <w:color w:val="000000" w:themeColor="text1"/>
          <w:kern w:val="0"/>
          <w:sz w:val="28"/>
          <w:szCs w:val="28"/>
        </w:rPr>
        <w:t>8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A90A86" w:rsidRPr="00FB5005">
        <w:rPr>
          <w:color w:val="000000" w:themeColor="text1"/>
          <w:kern w:val="0"/>
          <w:sz w:val="28"/>
          <w:szCs w:val="28"/>
        </w:rPr>
        <w:t>CO</w:t>
      </w:r>
      <w:r w:rsidR="00A90A86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A90A86" w:rsidRPr="00FB5005">
        <w:rPr>
          <w:color w:val="000000" w:themeColor="text1"/>
          <w:kern w:val="0"/>
          <w:sz w:val="28"/>
          <w:szCs w:val="28"/>
        </w:rPr>
        <w:t>/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人，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201</w:t>
      </w:r>
      <w:r w:rsidR="00236DB0" w:rsidRPr="00FB5005">
        <w:rPr>
          <w:rFonts w:hAnsi="標楷體" w:hint="eastAsia"/>
          <w:color w:val="000000" w:themeColor="text1"/>
          <w:kern w:val="0"/>
          <w:sz w:val="28"/>
          <w:szCs w:val="28"/>
        </w:rPr>
        <w:t>7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11.</w:t>
      </w:r>
      <w:r w:rsidR="00236DB0" w:rsidRPr="00FB5005">
        <w:rPr>
          <w:rFonts w:hAnsi="標楷體" w:hint="eastAsia"/>
          <w:color w:val="000000" w:themeColor="text1"/>
          <w:kern w:val="0"/>
          <w:sz w:val="28"/>
          <w:szCs w:val="28"/>
        </w:rPr>
        <w:t>44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A90A86" w:rsidRPr="00FB5005">
        <w:rPr>
          <w:color w:val="000000" w:themeColor="text1"/>
          <w:kern w:val="0"/>
          <w:sz w:val="28"/>
          <w:szCs w:val="28"/>
        </w:rPr>
        <w:t>CO</w:t>
      </w:r>
      <w:r w:rsidR="00A90A86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A90A86" w:rsidRPr="00FB5005">
        <w:rPr>
          <w:color w:val="000000" w:themeColor="text1"/>
          <w:kern w:val="0"/>
          <w:sz w:val="28"/>
          <w:szCs w:val="28"/>
        </w:rPr>
        <w:t>/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人，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201</w:t>
      </w:r>
      <w:r w:rsidR="009560C0">
        <w:rPr>
          <w:rFonts w:hAnsi="標楷體" w:hint="eastAsia"/>
          <w:color w:val="000000" w:themeColor="text1"/>
          <w:kern w:val="0"/>
          <w:sz w:val="28"/>
          <w:szCs w:val="28"/>
        </w:rPr>
        <w:t>9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9560C0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1</w:t>
      </w:r>
      <w:r w:rsidR="009560C0">
        <w:rPr>
          <w:rFonts w:hAnsi="標楷體" w:hint="eastAsia"/>
          <w:color w:val="000000" w:themeColor="text1"/>
          <w:kern w:val="0"/>
          <w:sz w:val="28"/>
          <w:szCs w:val="28"/>
        </w:rPr>
        <w:t>0.97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A90A86" w:rsidRPr="00FB5005">
        <w:rPr>
          <w:color w:val="000000" w:themeColor="text1"/>
          <w:kern w:val="0"/>
          <w:sz w:val="28"/>
          <w:szCs w:val="28"/>
        </w:rPr>
        <w:t>CO</w:t>
      </w:r>
      <w:r w:rsidR="00A90A86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A90A86" w:rsidRPr="00FB5005">
        <w:rPr>
          <w:color w:val="000000" w:themeColor="text1"/>
          <w:kern w:val="0"/>
          <w:sz w:val="28"/>
          <w:szCs w:val="28"/>
        </w:rPr>
        <w:t>/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人，</w:t>
      </w:r>
      <w:r w:rsidR="009C24E8" w:rsidRPr="00FB5005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9560C0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年</w:t>
      </w:r>
      <w:r w:rsidR="009C24E8" w:rsidRPr="00FB5005">
        <w:rPr>
          <w:rFonts w:hAnsi="標楷體" w:hint="eastAsia"/>
          <w:color w:val="000000" w:themeColor="text1"/>
          <w:kern w:val="0"/>
          <w:sz w:val="28"/>
          <w:szCs w:val="28"/>
        </w:rPr>
        <w:t>則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8"/>
        </w:rPr>
        <w:t>減少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至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1</w:t>
      </w:r>
      <w:r w:rsidR="00215BBC" w:rsidRPr="00FB5005">
        <w:rPr>
          <w:rFonts w:hAnsi="標楷體" w:hint="eastAsia"/>
          <w:color w:val="000000" w:themeColor="text1"/>
          <w:kern w:val="0"/>
          <w:sz w:val="28"/>
          <w:szCs w:val="28"/>
        </w:rPr>
        <w:t>0.9</w:t>
      </w:r>
      <w:r w:rsidR="009560C0">
        <w:rPr>
          <w:rFonts w:hAnsi="標楷體" w:hint="eastAsia"/>
          <w:color w:val="000000" w:themeColor="text1"/>
          <w:kern w:val="0"/>
          <w:sz w:val="28"/>
          <w:szCs w:val="28"/>
        </w:rPr>
        <w:t>2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公噸</w:t>
      </w:r>
      <w:r w:rsidR="00A90A86" w:rsidRPr="00FB5005">
        <w:rPr>
          <w:color w:val="000000" w:themeColor="text1"/>
          <w:kern w:val="0"/>
          <w:sz w:val="28"/>
          <w:szCs w:val="28"/>
        </w:rPr>
        <w:t>CO</w:t>
      </w:r>
      <w:r w:rsidR="00A90A86" w:rsidRPr="00FB5005">
        <w:rPr>
          <w:color w:val="000000" w:themeColor="text1"/>
          <w:kern w:val="0"/>
          <w:sz w:val="28"/>
          <w:szCs w:val="28"/>
          <w:vertAlign w:val="subscript"/>
        </w:rPr>
        <w:t>2</w:t>
      </w:r>
      <w:r w:rsidR="00A90A86" w:rsidRPr="00FB5005">
        <w:rPr>
          <w:color w:val="000000" w:themeColor="text1"/>
          <w:kern w:val="0"/>
          <w:sz w:val="28"/>
          <w:szCs w:val="28"/>
        </w:rPr>
        <w:t>/</w:t>
      </w:r>
      <w:r w:rsidR="00A90A86" w:rsidRPr="00FB5005">
        <w:rPr>
          <w:rFonts w:hAnsi="標楷體"/>
          <w:color w:val="000000" w:themeColor="text1"/>
          <w:kern w:val="0"/>
          <w:sz w:val="28"/>
          <w:szCs w:val="28"/>
        </w:rPr>
        <w:t>人</w:t>
      </w:r>
      <w:r w:rsidR="00A90A86" w:rsidRPr="00FB5005">
        <w:rPr>
          <w:rFonts w:hAnsi="標楷體" w:hint="eastAsia"/>
          <w:color w:val="000000" w:themeColor="text1"/>
          <w:kern w:val="0"/>
          <w:sz w:val="28"/>
          <w:szCs w:val="28"/>
        </w:rPr>
        <w:t>。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各年度排放量及相關指標如表</w:t>
      </w:r>
      <w:r w:rsidR="00B654B9" w:rsidRPr="00FB5005">
        <w:rPr>
          <w:rFonts w:hint="eastAsia"/>
          <w:color w:val="000000" w:themeColor="text1"/>
          <w:kern w:val="0"/>
          <w:sz w:val="28"/>
          <w:szCs w:val="28"/>
        </w:rPr>
        <w:t>1</w:t>
      </w:r>
      <w:r w:rsidR="002241A8" w:rsidRPr="00FB5005">
        <w:rPr>
          <w:rFonts w:hAnsi="標楷體"/>
          <w:color w:val="000000" w:themeColor="text1"/>
          <w:kern w:val="0"/>
          <w:sz w:val="28"/>
          <w:szCs w:val="28"/>
        </w:rPr>
        <w:t>、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圖</w:t>
      </w:r>
      <w:r w:rsidR="00ED6672" w:rsidRPr="00FB5005">
        <w:rPr>
          <w:rFonts w:hint="eastAsia"/>
          <w:color w:val="000000" w:themeColor="text1"/>
          <w:kern w:val="0"/>
          <w:sz w:val="28"/>
          <w:szCs w:val="28"/>
        </w:rPr>
        <w:t>1</w:t>
      </w:r>
      <w:r w:rsidR="002241A8" w:rsidRPr="00FB5005">
        <w:rPr>
          <w:rFonts w:hAnsi="標楷體"/>
          <w:color w:val="000000" w:themeColor="text1"/>
          <w:kern w:val="0"/>
          <w:sz w:val="28"/>
          <w:szCs w:val="28"/>
        </w:rPr>
        <w:t>及圖</w:t>
      </w:r>
      <w:r w:rsidR="00ED6672" w:rsidRPr="00FB5005">
        <w:rPr>
          <w:rFonts w:hint="eastAsia"/>
          <w:color w:val="000000" w:themeColor="text1"/>
          <w:kern w:val="0"/>
          <w:sz w:val="28"/>
          <w:szCs w:val="28"/>
        </w:rPr>
        <w:t>2</w:t>
      </w:r>
      <w:r w:rsidR="00C80F68" w:rsidRPr="00FB5005">
        <w:rPr>
          <w:rFonts w:hAnsi="標楷體"/>
          <w:color w:val="000000" w:themeColor="text1"/>
          <w:kern w:val="0"/>
          <w:sz w:val="28"/>
          <w:szCs w:val="28"/>
        </w:rPr>
        <w:t>所示。</w:t>
      </w:r>
    </w:p>
    <w:p w14:paraId="77A170C9" w14:textId="77777777" w:rsidR="005F63BD" w:rsidRPr="00FB5005" w:rsidRDefault="005F63BD">
      <w:pPr>
        <w:widowControl/>
        <w:rPr>
          <w:rFonts w:hAnsi="標楷體"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br w:type="page"/>
      </w:r>
    </w:p>
    <w:p w14:paraId="0770CA94" w14:textId="21E1A968" w:rsidR="00C80F68" w:rsidRPr="00FB5005" w:rsidRDefault="00C80F68" w:rsidP="00570512">
      <w:pPr>
        <w:adjustRightInd w:val="0"/>
        <w:snapToGrid w:val="0"/>
        <w:spacing w:line="500" w:lineRule="exact"/>
        <w:jc w:val="center"/>
        <w:textAlignment w:val="baseline"/>
        <w:rPr>
          <w:rFonts w:hAnsi="標楷體"/>
          <w:b/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表</w:t>
      </w:r>
      <w:r w:rsidR="00B654B9" w:rsidRPr="00FB5005">
        <w:rPr>
          <w:rFonts w:hAnsi="標楷體" w:hint="eastAsia"/>
          <w:b/>
          <w:color w:val="000000" w:themeColor="text1"/>
          <w:kern w:val="0"/>
          <w:sz w:val="28"/>
          <w:szCs w:val="20"/>
        </w:rPr>
        <w:t>1</w:t>
      </w:r>
      <w:r w:rsidR="00475892" w:rsidRPr="00FB5005">
        <w:rPr>
          <w:rFonts w:hAnsi="標楷體" w:hint="eastAsia"/>
          <w:b/>
          <w:color w:val="000000" w:themeColor="text1"/>
          <w:kern w:val="0"/>
          <w:sz w:val="28"/>
          <w:szCs w:val="20"/>
        </w:rPr>
        <w:t>、</w:t>
      </w:r>
      <w:r w:rsidR="008B2CD9" w:rsidRPr="00FB5005">
        <w:rPr>
          <w:rFonts w:hAnsi="標楷體"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燃料燃燒</w:t>
      </w:r>
      <w:r w:rsidR="00484A12" w:rsidRPr="00FB5005">
        <w:rPr>
          <w:rFonts w:hAnsi="標楷體"/>
          <w:b/>
          <w:color w:val="000000" w:themeColor="text1"/>
          <w:kern w:val="0"/>
          <w:sz w:val="28"/>
          <w:szCs w:val="20"/>
        </w:rPr>
        <w:t>二氧化碳</w:t>
      </w:r>
      <w:r w:rsidR="00B26170" w:rsidRPr="00FB5005">
        <w:rPr>
          <w:rFonts w:hAnsi="標楷體"/>
          <w:b/>
          <w:color w:val="000000" w:themeColor="text1"/>
          <w:kern w:val="0"/>
          <w:sz w:val="28"/>
          <w:szCs w:val="20"/>
        </w:rPr>
        <w:t>排放指標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2"/>
        <w:gridCol w:w="1361"/>
        <w:gridCol w:w="1361"/>
        <w:gridCol w:w="1361"/>
        <w:gridCol w:w="1361"/>
        <w:gridCol w:w="1361"/>
        <w:gridCol w:w="1364"/>
        <w:gridCol w:w="13"/>
      </w:tblGrid>
      <w:tr w:rsidR="00796C3E" w:rsidRPr="00FB5005" w14:paraId="68972BD0" w14:textId="77777777" w:rsidTr="00480212">
        <w:trPr>
          <w:gridAfter w:val="1"/>
          <w:wAfter w:w="13" w:type="dxa"/>
          <w:trHeight w:val="208"/>
          <w:jc w:val="center"/>
        </w:trPr>
        <w:tc>
          <w:tcPr>
            <w:tcW w:w="1682" w:type="dxa"/>
            <w:vMerge w:val="restart"/>
            <w:shd w:val="clear" w:color="auto" w:fill="FFFF99"/>
            <w:vAlign w:val="center"/>
            <w:hideMark/>
          </w:tcPr>
          <w:p w14:paraId="0D18577A" w14:textId="77777777" w:rsidR="00796C3E" w:rsidRPr="00FB5005" w:rsidRDefault="00796C3E" w:rsidP="004A541D">
            <w:pPr>
              <w:jc w:val="center"/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2722" w:type="dxa"/>
            <w:gridSpan w:val="2"/>
            <w:shd w:val="clear" w:color="auto" w:fill="FFFF99"/>
            <w:vAlign w:val="center"/>
            <w:hideMark/>
          </w:tcPr>
          <w:p w14:paraId="79E09046" w14:textId="77777777" w:rsidR="00796C3E" w:rsidRPr="00FB5005" w:rsidRDefault="00796C3E" w:rsidP="004A541D">
            <w:pPr>
              <w:widowControl/>
              <w:jc w:val="center"/>
              <w:rPr>
                <w:rFonts w:hAnsi="標楷體"/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b/>
                <w:bCs/>
                <w:color w:val="000000" w:themeColor="text1"/>
                <w:kern w:val="0"/>
                <w:szCs w:val="24"/>
              </w:rPr>
              <w:t>CO</w:t>
            </w:r>
            <w:r w:rsidRPr="00FB5005">
              <w:rPr>
                <w:b/>
                <w:bCs/>
                <w:color w:val="000000" w:themeColor="text1"/>
                <w:kern w:val="0"/>
                <w:szCs w:val="24"/>
                <w:vertAlign w:val="subscript"/>
              </w:rPr>
              <w:t>2</w:t>
            </w: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排放量</w:t>
            </w:r>
          </w:p>
        </w:tc>
        <w:tc>
          <w:tcPr>
            <w:tcW w:w="2722" w:type="dxa"/>
            <w:gridSpan w:val="2"/>
            <w:shd w:val="clear" w:color="auto" w:fill="FFFF99"/>
            <w:vAlign w:val="center"/>
            <w:hideMark/>
          </w:tcPr>
          <w:p w14:paraId="370BCD09" w14:textId="77777777" w:rsidR="00796C3E" w:rsidRPr="00FB5005" w:rsidRDefault="00796C3E" w:rsidP="00364DA7">
            <w:pPr>
              <w:widowControl/>
              <w:jc w:val="center"/>
              <w:rPr>
                <w:rFonts w:hAnsi="標楷體"/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碳</w:t>
            </w: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排放密集度</w:t>
            </w:r>
          </w:p>
        </w:tc>
        <w:tc>
          <w:tcPr>
            <w:tcW w:w="2725" w:type="dxa"/>
            <w:gridSpan w:val="2"/>
            <w:shd w:val="clear" w:color="auto" w:fill="FFFF99"/>
            <w:vAlign w:val="center"/>
            <w:hideMark/>
          </w:tcPr>
          <w:p w14:paraId="5AC592A2" w14:textId="77777777" w:rsidR="00796C3E" w:rsidRPr="00FB5005" w:rsidRDefault="00796C3E" w:rsidP="004A541D">
            <w:pPr>
              <w:widowControl/>
              <w:jc w:val="center"/>
              <w:rPr>
                <w:rFonts w:hAnsi="標楷體"/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人均排放</w:t>
            </w:r>
          </w:p>
        </w:tc>
      </w:tr>
      <w:tr w:rsidR="00796C3E" w:rsidRPr="00FB5005" w14:paraId="6362D699" w14:textId="77777777" w:rsidTr="00480212">
        <w:trPr>
          <w:gridAfter w:val="1"/>
          <w:wAfter w:w="13" w:type="dxa"/>
          <w:trHeight w:val="208"/>
          <w:jc w:val="center"/>
        </w:trPr>
        <w:tc>
          <w:tcPr>
            <w:tcW w:w="1682" w:type="dxa"/>
            <w:vMerge/>
            <w:shd w:val="clear" w:color="auto" w:fill="FFFF99"/>
            <w:vAlign w:val="center"/>
            <w:hideMark/>
          </w:tcPr>
          <w:p w14:paraId="0A78B809" w14:textId="77777777" w:rsidR="00796C3E" w:rsidRPr="00FB5005" w:rsidRDefault="00796C3E" w:rsidP="004A541D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361" w:type="dxa"/>
            <w:shd w:val="clear" w:color="auto" w:fill="FFFF99"/>
            <w:vAlign w:val="center"/>
            <w:hideMark/>
          </w:tcPr>
          <w:p w14:paraId="5438F335" w14:textId="77777777" w:rsidR="00796C3E" w:rsidRPr="00FB5005" w:rsidRDefault="00796C3E" w:rsidP="004A541D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萬公噸</w:t>
            </w:r>
          </w:p>
        </w:tc>
        <w:tc>
          <w:tcPr>
            <w:tcW w:w="1361" w:type="dxa"/>
            <w:shd w:val="clear" w:color="auto" w:fill="FFFF99"/>
            <w:vAlign w:val="center"/>
            <w:hideMark/>
          </w:tcPr>
          <w:p w14:paraId="27D70C1A" w14:textId="77777777" w:rsidR="00796C3E" w:rsidRPr="00FB5005" w:rsidRDefault="00796C3E" w:rsidP="004A541D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成長率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(%)</w:t>
            </w:r>
          </w:p>
        </w:tc>
        <w:tc>
          <w:tcPr>
            <w:tcW w:w="1361" w:type="dxa"/>
            <w:shd w:val="clear" w:color="auto" w:fill="FFFF99"/>
            <w:vAlign w:val="center"/>
            <w:hideMark/>
          </w:tcPr>
          <w:p w14:paraId="7FF7FEBC" w14:textId="77777777" w:rsidR="00796C3E" w:rsidRPr="00FB5005" w:rsidRDefault="00796C3E" w:rsidP="00364DA7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公斤</w:t>
            </w:r>
            <w:r w:rsidRPr="00FB5005">
              <w:rPr>
                <w:b/>
                <w:color w:val="000000" w:themeColor="text1"/>
                <w:kern w:val="0"/>
                <w:szCs w:val="24"/>
              </w:rPr>
              <w:t>CO</w:t>
            </w:r>
            <w:r w:rsidRPr="00FB5005">
              <w:rPr>
                <w:b/>
                <w:color w:val="000000" w:themeColor="text1"/>
                <w:kern w:val="0"/>
                <w:szCs w:val="24"/>
                <w:vertAlign w:val="subscript"/>
              </w:rPr>
              <w:t>2</w:t>
            </w:r>
            <w:r w:rsidRPr="00FB5005">
              <w:rPr>
                <w:b/>
                <w:color w:val="000000" w:themeColor="text1"/>
                <w:kern w:val="0"/>
                <w:szCs w:val="24"/>
              </w:rPr>
              <w:t>/</w:t>
            </w: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元</w:t>
            </w:r>
          </w:p>
        </w:tc>
        <w:tc>
          <w:tcPr>
            <w:tcW w:w="1361" w:type="dxa"/>
            <w:shd w:val="clear" w:color="auto" w:fill="FFFF99"/>
            <w:vAlign w:val="center"/>
            <w:hideMark/>
          </w:tcPr>
          <w:p w14:paraId="67F46276" w14:textId="77777777" w:rsidR="00796C3E" w:rsidRPr="00FB5005" w:rsidRDefault="00796C3E" w:rsidP="00364DA7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成長率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(%)</w:t>
            </w:r>
          </w:p>
        </w:tc>
        <w:tc>
          <w:tcPr>
            <w:tcW w:w="1361" w:type="dxa"/>
            <w:shd w:val="clear" w:color="auto" w:fill="FFFF99"/>
            <w:vAlign w:val="center"/>
            <w:hideMark/>
          </w:tcPr>
          <w:p w14:paraId="257245ED" w14:textId="77777777" w:rsidR="00796C3E" w:rsidRPr="00FB5005" w:rsidRDefault="00796C3E" w:rsidP="008D0A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公噸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CO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  <w:vertAlign w:val="subscript"/>
              </w:rPr>
              <w:t>2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/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人</w:t>
            </w:r>
          </w:p>
        </w:tc>
        <w:tc>
          <w:tcPr>
            <w:tcW w:w="1364" w:type="dxa"/>
            <w:shd w:val="clear" w:color="auto" w:fill="FFFF99"/>
            <w:vAlign w:val="center"/>
            <w:hideMark/>
          </w:tcPr>
          <w:p w14:paraId="2BF14EA5" w14:textId="77777777" w:rsidR="00796C3E" w:rsidRPr="00FB5005" w:rsidRDefault="00796C3E" w:rsidP="004A541D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成長率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(%)</w:t>
            </w:r>
          </w:p>
        </w:tc>
      </w:tr>
      <w:tr w:rsidR="001F5A67" w:rsidRPr="00FB5005" w14:paraId="0622BEF7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61CF906F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2E4DEE4" w14:textId="68359CB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10,947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147D899" w14:textId="360A1A0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C4D4484" w14:textId="5B10229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0.02121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B4A5B1D" w14:textId="05C2961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E96353B" w14:textId="0C3C986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5.41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385267F" w14:textId="051BF7C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1F5A67" w:rsidRPr="00FB5005" w14:paraId="533A2B1F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7E04C1A0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785044C" w14:textId="5C7C91B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11,844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502A41C" w14:textId="2DF80A2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8.20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15EB178" w14:textId="0D72C99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0.02118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8CB26A2" w14:textId="75A1D4F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-0.16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495C6C1" w14:textId="5384B4E1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5.79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0F6B2E7" w14:textId="3BF9A85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7.01 </w:t>
            </w:r>
          </w:p>
        </w:tc>
      </w:tr>
      <w:tr w:rsidR="001F5A67" w:rsidRPr="00FB5005" w14:paraId="65DE151F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799530FB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B84FC86" w14:textId="77618B1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12,606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7D89DE2" w14:textId="7ED3EDA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6.43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C2DD505" w14:textId="12DD644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0.02081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5520C91" w14:textId="4C2B394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-1.74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7B8D1F2" w14:textId="5DADF4B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6.10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85AFE64" w14:textId="203B034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5.41 </w:t>
            </w:r>
          </w:p>
        </w:tc>
      </w:tr>
      <w:tr w:rsidR="001F5A67" w:rsidRPr="00FB5005" w14:paraId="74556278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13DD3B74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93E87EA" w14:textId="26E2E45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13,521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EF0ED61" w14:textId="644DFC3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7.26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BCF861E" w14:textId="13F86F2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0.02090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3590B9C" w14:textId="7E17F91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0.41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A1F29ED" w14:textId="33543B7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6.49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2898432A" w14:textId="2E88CA6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6.26 </w:t>
            </w:r>
          </w:p>
        </w:tc>
      </w:tr>
      <w:tr w:rsidR="001F5A67" w:rsidRPr="00FB5005" w14:paraId="5B653991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0AAF88FD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B26FAE6" w14:textId="71D6323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14,310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1740ABD" w14:textId="65B8A2A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5.84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BCCF5EA" w14:textId="0EAEA57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0.02057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102D238" w14:textId="34E0B67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-1.55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447A1BB" w14:textId="4A60696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6.80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7B1478A5" w14:textId="695A791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4.90 </w:t>
            </w:r>
          </w:p>
        </w:tc>
      </w:tr>
      <w:tr w:rsidR="001F5A67" w:rsidRPr="00FB5005" w14:paraId="03F8E4EF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555E519B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E6D90A9" w14:textId="1BB8DF2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15,081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C5365B4" w14:textId="64429E5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5.39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671A113" w14:textId="0769FF01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0.02036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03D4B50" w14:textId="2BA6D47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-1.04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A7F2E1B" w14:textId="3BEFC5D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7.11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C1886D1" w14:textId="26E6091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4.49 </w:t>
            </w:r>
          </w:p>
        </w:tc>
      </w:tr>
      <w:tr w:rsidR="001F5A67" w:rsidRPr="00FB5005" w14:paraId="1BE3FECA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7E73529A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934DD7A" w14:textId="1225854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15,858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C214ACA" w14:textId="1755EE6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5.15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43F0D6F" w14:textId="0831109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0.02016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1F34474" w14:textId="5DDF1D3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-0.97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C95C38C" w14:textId="0C336EA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7.41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587BAE8B" w14:textId="6122D6E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4.30 </w:t>
            </w:r>
          </w:p>
        </w:tc>
      </w:tr>
      <w:tr w:rsidR="001F5A67" w:rsidRPr="00FB5005" w14:paraId="134B3730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14B23B44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49855CE" w14:textId="4E282C0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17,084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32078DC" w14:textId="635C67A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7.73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FC94C29" w14:textId="31354CC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0.02048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87BC298" w14:textId="0DD5E7D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EE52B3D" w14:textId="3EE67F1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7.92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8B8C42F" w14:textId="4106A55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6.78 </w:t>
            </w:r>
          </w:p>
        </w:tc>
      </w:tr>
      <w:tr w:rsidR="001F5A67" w:rsidRPr="00FB5005" w14:paraId="5F4265C8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4790E66F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CE4FA6E" w14:textId="75C884F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18,152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7681A17" w14:textId="1505DEF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6.25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FBDACD0" w14:textId="043215A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0.02088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A9B73D6" w14:textId="3084AB4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1.97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8B7D580" w14:textId="7A0FD19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8.34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7F86539B" w14:textId="1C04770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5.28 </w:t>
            </w:r>
          </w:p>
        </w:tc>
      </w:tr>
      <w:tr w:rsidR="001F5A67" w:rsidRPr="00FB5005" w14:paraId="028CB0F7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114788E5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05B6780" w14:textId="24BC999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19,045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D9E56B7" w14:textId="5826D6C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4.92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E7193AE" w14:textId="720B695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0.02053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63B6355" w14:textId="488473D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-1.70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F5EAE03" w14:textId="603E4D4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8.68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E4685ED" w14:textId="4EA32DC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4.08 </w:t>
            </w:r>
          </w:p>
        </w:tc>
      </w:tr>
      <w:tr w:rsidR="001F5A67" w:rsidRPr="00FB5005" w14:paraId="01FDC22F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6A6D9B5E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9EE425D" w14:textId="0E708E4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20,912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474B2C5" w14:textId="2C3AC09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9.81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BFADFE5" w14:textId="22F6CFD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0.02120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26C341A" w14:textId="4A973CB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C17901A" w14:textId="67C53A8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9.45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F001A4D" w14:textId="66F281C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8.95 </w:t>
            </w:r>
          </w:p>
        </w:tc>
      </w:tr>
      <w:tr w:rsidR="001F5A67" w:rsidRPr="00FB5005" w14:paraId="43F4C98F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7F0F401D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71B9DD7" w14:textId="71B22A7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21,296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982EA8A" w14:textId="3E639331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E6C9B21" w14:textId="1DAD3AC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0.02190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7882983" w14:textId="5CA04AA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DAD6F56" w14:textId="62BAAC0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9.56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19533E6" w14:textId="51BB246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1.13 </w:t>
            </w:r>
          </w:p>
        </w:tc>
      </w:tr>
      <w:tr w:rsidR="001F5A67" w:rsidRPr="00FB5005" w14:paraId="632BA840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20E545F9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6BA1ED3" w14:textId="523069C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22,055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D3D556C" w14:textId="796E981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5030918" w14:textId="35A4EA9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0.02150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080B71C" w14:textId="53E8914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-1.82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4FD7B65" w14:textId="341BAC6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9.83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B73C3CF" w14:textId="7702C6D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2.86 </w:t>
            </w:r>
          </w:p>
        </w:tc>
      </w:tr>
      <w:tr w:rsidR="001F5A67" w:rsidRPr="00FB5005" w14:paraId="2AD59CFE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1CE2871A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965C0D8" w14:textId="088AE1C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23,061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FA3F47D" w14:textId="73EA4B4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4.56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FE726F8" w14:textId="1541659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0.02157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1CEBD7B" w14:textId="18C0A23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0.32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347D2CD" w14:textId="1C40671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10.22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256EE861" w14:textId="0D06EFB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3.95 </w:t>
            </w:r>
          </w:p>
        </w:tc>
      </w:tr>
      <w:tr w:rsidR="001F5A67" w:rsidRPr="00FB5005" w14:paraId="050C4DCC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5FF48840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31BE022" w14:textId="2C5F7F8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23,993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F724CDF" w14:textId="0F1B5F9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4.04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EFBDCA7" w14:textId="285825E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0.02098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F4CE41D" w14:textId="0AB99DF1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-2.72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3D7E04F" w14:textId="52D10C1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10.59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BC5243E" w14:textId="1771FC3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3.66 </w:t>
            </w:r>
          </w:p>
        </w:tc>
      </w:tr>
      <w:tr w:rsidR="001F5A67" w:rsidRPr="00FB5005" w14:paraId="48761604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4411348B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319A37E" w14:textId="36494E7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24,796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9A2014C" w14:textId="1A1BD68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3.35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718A95D" w14:textId="0A3F814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0.02058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82605B6" w14:textId="47D4958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-1.93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5B60869" w14:textId="4FE4424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10.91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736D7032" w14:textId="71FE508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2.97 </w:t>
            </w:r>
          </w:p>
        </w:tc>
      </w:tr>
      <w:tr w:rsidR="001F5A67" w:rsidRPr="00FB5005" w14:paraId="712760E7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75376800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99DABF4" w14:textId="58A181C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25,533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0DA9577" w14:textId="02C10BF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2.97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CA4F0AA" w14:textId="327A282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0.02003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EB17BF5" w14:textId="57FE94C1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-2.64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9ED2373" w14:textId="24C1D04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11.19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3975A428" w14:textId="2833517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2.55 </w:t>
            </w:r>
          </w:p>
        </w:tc>
      </w:tr>
      <w:tr w:rsidR="001F5A67" w:rsidRPr="00FB5005" w14:paraId="5169510A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0EBD7DF9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6967D45" w14:textId="5B76613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25,921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650824E" w14:textId="4F5506B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1.52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9A3B3B0" w14:textId="1843BD71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0.01903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8316079" w14:textId="7094AA1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-4.99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94ECD69" w14:textId="57DF61C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11.31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F2B0B9D" w14:textId="0FD102F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1.10 </w:t>
            </w:r>
          </w:p>
        </w:tc>
      </w:tr>
      <w:tr w:rsidR="001F5A67" w:rsidRPr="00FB5005" w14:paraId="273B5455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5056BFA7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B034D66" w14:textId="0D7105A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24,754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8BD12D4" w14:textId="68C3233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-4.50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8882183" w14:textId="6E25681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0.01803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97A77E8" w14:textId="1C96F9E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-5.26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A56C689" w14:textId="1E21582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10.76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4E0B6C01" w14:textId="119E246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-4.84 </w:t>
            </w:r>
          </w:p>
        </w:tc>
      </w:tr>
      <w:tr w:rsidR="001F5A67" w:rsidRPr="00FB5005" w14:paraId="6888BA46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2A1EFEEC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2266680" w14:textId="1556D68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23,587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1636E9E9" w14:textId="6981954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-4.71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3B845F8" w14:textId="4278433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0.01746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F612005" w14:textId="6BEEDBD8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-3.15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C16535B" w14:textId="3189B45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10.22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6F88A757" w14:textId="1F0724F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-5.05 </w:t>
            </w:r>
          </w:p>
        </w:tc>
      </w:tr>
      <w:tr w:rsidR="001F5A67" w:rsidRPr="00FB5005" w14:paraId="6407A9EC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605F116E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A2C886C" w14:textId="7D18DED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25,171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97A5A72" w14:textId="757F2A7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6.72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45EC9EA1" w14:textId="760CF64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0.01690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218E70D0" w14:textId="4FC3D8C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-3.20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08AABBC" w14:textId="5C01900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10.88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12EB32C7" w14:textId="7CACA8E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6.43 </w:t>
            </w:r>
          </w:p>
        </w:tc>
      </w:tr>
      <w:tr w:rsidR="001F5A67" w:rsidRPr="00FB5005" w14:paraId="6A9F31D3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150EB454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7028BC13" w14:textId="4D9B4D2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25,710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5C422A1" w14:textId="198EA43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2.14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07172E6" w14:textId="709D498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0.01665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0B51B76D" w14:textId="4695900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8F68A37" w14:textId="6D3CFBC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11.08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052153F9" w14:textId="7AEC6F5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1.91 </w:t>
            </w:r>
          </w:p>
        </w:tc>
      </w:tr>
      <w:tr w:rsidR="001F5A67" w:rsidRPr="00FB5005" w14:paraId="303E450A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78475898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41EC377" w14:textId="0CB6623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25,317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B3D9D00" w14:textId="4A86164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-1.53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CCAA3" w14:textId="55E9DF4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0.01604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6B6AD8D" w14:textId="59262E5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-3.67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2CC7FF" w14:textId="7B47BD4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10.88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601704E" w14:textId="5D222DF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-1.85 </w:t>
            </w:r>
          </w:p>
        </w:tc>
      </w:tr>
      <w:tr w:rsidR="001F5A67" w:rsidRPr="00FB5005" w14:paraId="3F867B69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  <w:hideMark/>
          </w:tcPr>
          <w:p w14:paraId="5FEB6F44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6186D5A" w14:textId="720575A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25,407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5227F3E1" w14:textId="7652B5D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0.36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61C3E4F0" w14:textId="29E71F6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0.01571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332C21A" w14:textId="6B667C6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-2.08 </w:t>
            </w:r>
          </w:p>
        </w:tc>
        <w:tc>
          <w:tcPr>
            <w:tcW w:w="1361" w:type="dxa"/>
            <w:shd w:val="clear" w:color="auto" w:fill="auto"/>
            <w:vAlign w:val="center"/>
            <w:hideMark/>
          </w:tcPr>
          <w:p w14:paraId="3D4D1D09" w14:textId="51469DB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10.88 </w:t>
            </w:r>
          </w:p>
        </w:tc>
        <w:tc>
          <w:tcPr>
            <w:tcW w:w="1364" w:type="dxa"/>
            <w:shd w:val="clear" w:color="auto" w:fill="auto"/>
            <w:vAlign w:val="center"/>
            <w:hideMark/>
          </w:tcPr>
          <w:p w14:paraId="525FC7F2" w14:textId="78112B6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0.04 </w:t>
            </w:r>
          </w:p>
        </w:tc>
      </w:tr>
      <w:tr w:rsidR="001F5A67" w:rsidRPr="00FB5005" w14:paraId="466A0CF6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25394596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2F4830" w14:textId="33C81FF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25,848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F111DC" w14:textId="63DEC59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446F626" w14:textId="335C1C7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0.01526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15DBF63" w14:textId="4F29AD0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-2.85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83F98F" w14:textId="667CFB9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11.04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56098617" w14:textId="65F1D28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1.48 </w:t>
            </w:r>
          </w:p>
        </w:tc>
      </w:tr>
      <w:tr w:rsidR="001F5A67" w:rsidRPr="00FB5005" w14:paraId="600341E6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6D800378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120515" w14:textId="30D394D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25,848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59E573" w14:textId="0317148C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0.00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4C4390E" w14:textId="5729B4A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0.01504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6CDA47B" w14:textId="0F2BFD84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-1.45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A2BC6B7" w14:textId="6EF19C7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11.02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C7357FD" w14:textId="5B88A9E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-0.25 </w:t>
            </w:r>
          </w:p>
        </w:tc>
      </w:tr>
      <w:tr w:rsidR="001F5A67" w:rsidRPr="00FB5005" w14:paraId="3BC42328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78040F36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C871B8" w14:textId="0FF394F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26,298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ABF7748" w14:textId="4CE738B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E500463" w14:textId="5C1C618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0.01498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C50DEC" w14:textId="309B3BB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-0.41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8B40D45" w14:textId="5E2A3963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11.18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5E6DF7B1" w14:textId="352A851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1.51 </w:t>
            </w:r>
          </w:p>
        </w:tc>
      </w:tr>
      <w:tr w:rsidR="001F5A67" w:rsidRPr="00FB5005" w14:paraId="63E4AC52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6E8597E9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</w:t>
            </w: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621B271" w14:textId="2CB244E6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26,946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C76900" w14:textId="6D9E11F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2.46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E13F792" w14:textId="6CFD289E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0.01486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F0D7C53" w14:textId="366EF4F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-1.23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673F5E" w14:textId="6C599300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11.44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AF6AA00" w14:textId="3A590DB7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3.84 </w:t>
            </w:r>
          </w:p>
        </w:tc>
      </w:tr>
      <w:tr w:rsidR="001F5A67" w:rsidRPr="00FB5005" w14:paraId="043BA0DA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56B3BC66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4F8380" w14:textId="32C873C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26,721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74954D" w14:textId="193B96BF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-0.84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906F9B" w14:textId="575E6C5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0.01433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C1675D5" w14:textId="45CFF8D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-3.52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B35535" w14:textId="70C1E54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11.33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6ED88A39" w14:textId="70DE06DA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-0.94 </w:t>
            </w:r>
          </w:p>
        </w:tc>
      </w:tr>
      <w:tr w:rsidR="001F5A67" w:rsidRPr="00FB5005" w14:paraId="20984C8A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7E966D49" w14:textId="77777777" w:rsidR="001F5A67" w:rsidRPr="00FB5005" w:rsidRDefault="001F5A67" w:rsidP="001F5A67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BEB7C28" w14:textId="41243A6D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25,882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070770" w14:textId="7231EBA9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-3.14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B525BC" w14:textId="003AD2F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0.01348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75732B" w14:textId="1B49CFC2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-9.24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0CFF23E" w14:textId="09CCAA05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10.97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348D0226" w14:textId="11DB31EB" w:rsidR="001F5A67" w:rsidRPr="00FB5005" w:rsidRDefault="001F5A67" w:rsidP="001F5A67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-4.11 </w:t>
            </w:r>
          </w:p>
        </w:tc>
      </w:tr>
      <w:tr w:rsidR="001F5A67" w:rsidRPr="00FB5005" w14:paraId="6A8BB3F8" w14:textId="77777777" w:rsidTr="00480212">
        <w:trPr>
          <w:gridAfter w:val="1"/>
          <w:wAfter w:w="13" w:type="dxa"/>
          <w:trHeight w:val="2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1AA75CBF" w14:textId="21955B67" w:rsidR="001F5A67" w:rsidRPr="00021CE9" w:rsidRDefault="001F5A67" w:rsidP="001F5A67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021CE9">
              <w:rPr>
                <w:rFonts w:hint="eastAsia"/>
                <w:b/>
                <w:color w:val="000000" w:themeColor="text1"/>
                <w:kern w:val="0"/>
                <w:szCs w:val="24"/>
              </w:rPr>
              <w:t>2020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9DDA10" w14:textId="2116BA66" w:rsidR="001F5A67" w:rsidRPr="00021CE9" w:rsidRDefault="001F5A67" w:rsidP="001F5A67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>25,743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FC36703" w14:textId="7FF98D1A" w:rsidR="001F5A67" w:rsidRPr="00021CE9" w:rsidRDefault="001F5A67" w:rsidP="001F5A67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-0.54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653B7B4" w14:textId="23A72B8A" w:rsidR="001F5A67" w:rsidRPr="00021CE9" w:rsidRDefault="001F5A67" w:rsidP="001F5A67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0.01301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4BB5786" w14:textId="5F3E01CE" w:rsidR="001F5A67" w:rsidRPr="00021CE9" w:rsidRDefault="001F5A67" w:rsidP="001F5A67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-3.55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196F11" w14:textId="68D83046" w:rsidR="001F5A67" w:rsidRPr="00021CE9" w:rsidRDefault="001F5A67" w:rsidP="001F5A67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10.92 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54C6D2A4" w14:textId="48C0D19C" w:rsidR="001F5A67" w:rsidRPr="00021CE9" w:rsidRDefault="001F5A67" w:rsidP="001F5A67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-0.48 </w:t>
            </w:r>
          </w:p>
        </w:tc>
      </w:tr>
      <w:tr w:rsidR="006714A5" w:rsidRPr="00FB5005" w14:paraId="29371A5E" w14:textId="77777777" w:rsidTr="00480212">
        <w:trPr>
          <w:trHeight w:val="20"/>
          <w:jc w:val="center"/>
        </w:trPr>
        <w:tc>
          <w:tcPr>
            <w:tcW w:w="9864" w:type="dxa"/>
            <w:gridSpan w:val="8"/>
            <w:shd w:val="clear" w:color="auto" w:fill="FFFF99"/>
            <w:vAlign w:val="center"/>
          </w:tcPr>
          <w:p w14:paraId="0DBD10B8" w14:textId="77777777" w:rsidR="008D0A80" w:rsidRPr="00FB5005" w:rsidRDefault="008D0A80" w:rsidP="0027086E">
            <w:pPr>
              <w:rPr>
                <w:b/>
                <w:color w:val="000000" w:themeColor="text1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年均成長率</w:t>
            </w:r>
            <w:r w:rsidR="00D86D4D" w:rsidRPr="00FB5005">
              <w:rPr>
                <w:rFonts w:hAnsi="標楷體" w:hint="eastAsia"/>
                <w:b/>
                <w:bCs/>
                <w:color w:val="000000" w:themeColor="text1"/>
                <w:kern w:val="0"/>
                <w:szCs w:val="24"/>
              </w:rPr>
              <w:t>(%)</w:t>
            </w:r>
          </w:p>
        </w:tc>
      </w:tr>
      <w:tr w:rsidR="001F5A67" w:rsidRPr="00FB5005" w14:paraId="3D0DF3DE" w14:textId="77777777" w:rsidTr="00480212">
        <w:trPr>
          <w:gridAfter w:val="1"/>
          <w:wAfter w:w="13" w:type="dxa"/>
          <w:trHeight w:val="440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41FB527A" w14:textId="45CB03AF" w:rsidR="001F5A67" w:rsidRPr="00FB5005" w:rsidRDefault="001F5A67" w:rsidP="001F5A67">
            <w:pPr>
              <w:widowControl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/>
                <w:bCs/>
                <w:color w:val="000000" w:themeColor="text1"/>
                <w:kern w:val="0"/>
                <w:szCs w:val="24"/>
              </w:rPr>
              <w:t>20</w:t>
            </w:r>
            <w:r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20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相較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6197F35A" w14:textId="6215637D" w:rsidR="001F5A67" w:rsidRPr="00FB5005" w:rsidRDefault="001F5A67" w:rsidP="001F5A67">
            <w:pPr>
              <w:jc w:val="center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0.25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1D5FA627" w14:textId="6996A041" w:rsidR="001F5A67" w:rsidRPr="00FB5005" w:rsidRDefault="001F5A67" w:rsidP="001F5A67">
            <w:pPr>
              <w:jc w:val="center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-3.01</w:t>
            </w:r>
          </w:p>
        </w:tc>
        <w:tc>
          <w:tcPr>
            <w:tcW w:w="2725" w:type="dxa"/>
            <w:gridSpan w:val="2"/>
            <w:shd w:val="clear" w:color="auto" w:fill="auto"/>
            <w:vAlign w:val="center"/>
          </w:tcPr>
          <w:p w14:paraId="7975F391" w14:textId="21EDA8FF" w:rsidR="001F5A67" w:rsidRPr="00FB5005" w:rsidRDefault="001F5A67" w:rsidP="001F5A67">
            <w:pPr>
              <w:jc w:val="center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0.0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</w:tr>
      <w:tr w:rsidR="001F5A67" w:rsidRPr="00FB5005" w14:paraId="31F00ECD" w14:textId="77777777" w:rsidTr="00480212">
        <w:trPr>
          <w:gridAfter w:val="1"/>
          <w:wAfter w:w="13" w:type="dxa"/>
          <w:trHeight w:val="405"/>
          <w:jc w:val="center"/>
        </w:trPr>
        <w:tc>
          <w:tcPr>
            <w:tcW w:w="1682" w:type="dxa"/>
            <w:shd w:val="clear" w:color="auto" w:fill="FFFF99"/>
            <w:vAlign w:val="center"/>
          </w:tcPr>
          <w:p w14:paraId="5B515E98" w14:textId="47EB3B7F" w:rsidR="001F5A67" w:rsidRPr="00FB5005" w:rsidRDefault="001F5A67" w:rsidP="001F5A67">
            <w:pPr>
              <w:widowControl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/>
                <w:bCs/>
                <w:color w:val="000000" w:themeColor="text1"/>
                <w:kern w:val="0"/>
                <w:szCs w:val="24"/>
              </w:rPr>
              <w:t>20</w:t>
            </w:r>
            <w:r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20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相較</w:t>
            </w: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2016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5BA6C9FB" w14:textId="49C45BEE" w:rsidR="001F5A67" w:rsidRPr="00FB5005" w:rsidRDefault="001F5A67" w:rsidP="001F5A67">
            <w:pPr>
              <w:jc w:val="center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-0.53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289F7714" w14:textId="0D079EFE" w:rsidR="001F5A67" w:rsidRPr="00FB5005" w:rsidRDefault="001F5A67" w:rsidP="001F5A67">
            <w:pPr>
              <w:jc w:val="center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-3.47</w:t>
            </w:r>
          </w:p>
        </w:tc>
        <w:tc>
          <w:tcPr>
            <w:tcW w:w="2725" w:type="dxa"/>
            <w:gridSpan w:val="2"/>
            <w:shd w:val="clear" w:color="auto" w:fill="auto"/>
            <w:vAlign w:val="center"/>
          </w:tcPr>
          <w:p w14:paraId="08A80C64" w14:textId="786B2E77" w:rsidR="001F5A67" w:rsidRPr="00FB5005" w:rsidRDefault="001F5A67" w:rsidP="001F5A67">
            <w:pPr>
              <w:jc w:val="center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-0.60</w:t>
            </w:r>
          </w:p>
        </w:tc>
      </w:tr>
    </w:tbl>
    <w:p w14:paraId="6174AA55" w14:textId="77777777" w:rsidR="00970D4C" w:rsidRPr="00FB5005" w:rsidRDefault="00970D4C" w:rsidP="007600CC">
      <w:pPr>
        <w:adjustRightInd w:val="0"/>
        <w:snapToGrid w:val="0"/>
        <w:ind w:leftChars="-177" w:hangingChars="177" w:hanging="425"/>
        <w:jc w:val="both"/>
        <w:textAlignment w:val="baseline"/>
        <w:rPr>
          <w:color w:val="000000" w:themeColor="text1"/>
          <w:szCs w:val="20"/>
        </w:rPr>
      </w:pPr>
      <w:r w:rsidRPr="00FB5005">
        <w:rPr>
          <w:rFonts w:hAnsi="標楷體"/>
          <w:color w:val="000000" w:themeColor="text1"/>
          <w:szCs w:val="20"/>
        </w:rPr>
        <w:t>註：本表排放指標係依據燃料燃燒二氧化碳排放量計算，未包括其他溫室氣體。</w:t>
      </w:r>
    </w:p>
    <w:p w14:paraId="53B7733E" w14:textId="24FF675C" w:rsidR="00C80F68" w:rsidRPr="00FB5005" w:rsidRDefault="00C80F68" w:rsidP="007600CC">
      <w:pPr>
        <w:pStyle w:val="112"/>
        <w:spacing w:line="240" w:lineRule="auto"/>
        <w:ind w:leftChars="-177" w:hangingChars="177" w:hanging="425"/>
        <w:rPr>
          <w:rFonts w:cs="Times New Roman"/>
          <w:color w:val="000000" w:themeColor="text1"/>
          <w:sz w:val="24"/>
        </w:rPr>
      </w:pPr>
      <w:r w:rsidRPr="00FB5005">
        <w:rPr>
          <w:rFonts w:hAnsi="標楷體" w:cs="Times New Roman"/>
          <w:color w:val="000000" w:themeColor="text1"/>
          <w:sz w:val="24"/>
        </w:rPr>
        <w:t>資料來源：</w:t>
      </w:r>
      <w:r w:rsidR="00CD2A3F" w:rsidRPr="00FB5005">
        <w:rPr>
          <w:rFonts w:hAnsi="標楷體" w:cs="Times New Roman"/>
          <w:color w:val="000000" w:themeColor="text1"/>
          <w:sz w:val="24"/>
        </w:rPr>
        <w:t>經濟部能源局，</w:t>
      </w:r>
      <w:r w:rsidR="001976EA">
        <w:rPr>
          <w:rFonts w:hAnsi="標楷體" w:cs="Times New Roman"/>
          <w:color w:val="000000" w:themeColor="text1"/>
          <w:sz w:val="24"/>
        </w:rPr>
        <w:t>2021</w:t>
      </w:r>
      <w:r w:rsidR="001976EA">
        <w:rPr>
          <w:rFonts w:hAnsi="標楷體" w:cs="Times New Roman"/>
          <w:color w:val="000000" w:themeColor="text1"/>
          <w:sz w:val="24"/>
        </w:rPr>
        <w:t>年</w:t>
      </w:r>
      <w:r w:rsidR="00683488">
        <w:rPr>
          <w:rFonts w:hAnsi="標楷體" w:cs="Times New Roman" w:hint="eastAsia"/>
          <w:color w:val="000000" w:themeColor="text1"/>
          <w:sz w:val="24"/>
        </w:rPr>
        <w:t>10</w:t>
      </w:r>
      <w:r w:rsidR="001976EA">
        <w:rPr>
          <w:rFonts w:hAnsi="標楷體" w:cs="Times New Roman"/>
          <w:color w:val="000000" w:themeColor="text1"/>
          <w:sz w:val="24"/>
        </w:rPr>
        <w:t>月</w:t>
      </w:r>
      <w:r w:rsidRPr="00FB5005">
        <w:rPr>
          <w:rFonts w:hAnsi="標楷體" w:cs="Times New Roman"/>
          <w:color w:val="000000" w:themeColor="text1"/>
          <w:sz w:val="24"/>
        </w:rPr>
        <w:t>。</w:t>
      </w:r>
    </w:p>
    <w:p w14:paraId="3FCCEEBC" w14:textId="4DCDC75D" w:rsidR="00AA19CC" w:rsidRPr="00FB5005" w:rsidRDefault="005A16C9" w:rsidP="004455E6">
      <w:pPr>
        <w:adjustRightInd w:val="0"/>
        <w:snapToGrid w:val="0"/>
        <w:textAlignment w:val="baseline"/>
        <w:rPr>
          <w:noProof/>
          <w:color w:val="000000" w:themeColor="text1"/>
        </w:rPr>
      </w:pPr>
      <w:r w:rsidRPr="005A16C9">
        <w:rPr>
          <w:noProof/>
        </w:rPr>
        <w:drawing>
          <wp:inline distT="0" distB="0" distL="0" distR="0" wp14:anchorId="2B4B53D1" wp14:editId="0350177E">
            <wp:extent cx="5278755" cy="27705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7AA3" w14:textId="2A96D3B1" w:rsidR="00C80F68" w:rsidRPr="00FB5005" w:rsidRDefault="00C80F68" w:rsidP="00127DB9">
      <w:pPr>
        <w:adjustRightInd w:val="0"/>
        <w:snapToGrid w:val="0"/>
        <w:ind w:left="480" w:hangingChars="200" w:hanging="480"/>
        <w:textAlignment w:val="baseline"/>
        <w:rPr>
          <w:color w:val="000000" w:themeColor="text1"/>
          <w:szCs w:val="20"/>
        </w:rPr>
      </w:pPr>
      <w:r w:rsidRPr="00FB5005">
        <w:rPr>
          <w:rFonts w:hAnsi="標楷體"/>
          <w:color w:val="000000" w:themeColor="text1"/>
          <w:kern w:val="0"/>
          <w:szCs w:val="20"/>
        </w:rPr>
        <w:t>資料來源：</w:t>
      </w:r>
      <w:r w:rsidR="00EC59EB">
        <w:rPr>
          <w:rFonts w:hAnsi="標楷體"/>
          <w:color w:val="000000" w:themeColor="text1"/>
          <w:szCs w:val="20"/>
        </w:rPr>
        <w:t>經濟部能源局，</w:t>
      </w:r>
      <w:r w:rsidR="001976EA">
        <w:rPr>
          <w:rFonts w:hAnsi="標楷體"/>
          <w:color w:val="000000" w:themeColor="text1"/>
          <w:szCs w:val="20"/>
        </w:rPr>
        <w:t>2021</w:t>
      </w:r>
      <w:r w:rsidR="001976EA">
        <w:rPr>
          <w:rFonts w:hAnsi="標楷體"/>
          <w:color w:val="000000" w:themeColor="text1"/>
          <w:szCs w:val="20"/>
        </w:rPr>
        <w:t>年</w:t>
      </w:r>
      <w:r w:rsidR="00683488">
        <w:rPr>
          <w:rFonts w:hAnsi="標楷體" w:hint="eastAsia"/>
          <w:color w:val="000000" w:themeColor="text1"/>
          <w:szCs w:val="20"/>
        </w:rPr>
        <w:t>10</w:t>
      </w:r>
      <w:r w:rsidR="001976EA">
        <w:rPr>
          <w:rFonts w:hAnsi="標楷體"/>
          <w:color w:val="000000" w:themeColor="text1"/>
          <w:szCs w:val="20"/>
        </w:rPr>
        <w:t>月</w:t>
      </w:r>
      <w:r w:rsidR="00110958" w:rsidRPr="00FB5005">
        <w:rPr>
          <w:rFonts w:hAnsi="標楷體"/>
          <w:color w:val="000000" w:themeColor="text1"/>
          <w:szCs w:val="20"/>
        </w:rPr>
        <w:t>。</w:t>
      </w:r>
    </w:p>
    <w:p w14:paraId="05409EFA" w14:textId="727F6D7B" w:rsidR="00C80F68" w:rsidRPr="00FB5005" w:rsidRDefault="00C80F68" w:rsidP="0009249D">
      <w:pPr>
        <w:adjustRightInd w:val="0"/>
        <w:snapToGrid w:val="0"/>
        <w:spacing w:line="500" w:lineRule="exact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圖</w:t>
      </w:r>
      <w:r w:rsidR="00ED6672" w:rsidRPr="00FB5005">
        <w:rPr>
          <w:rFonts w:hint="eastAsia"/>
          <w:b/>
          <w:color w:val="000000" w:themeColor="text1"/>
          <w:kern w:val="0"/>
          <w:sz w:val="28"/>
          <w:szCs w:val="28"/>
        </w:rPr>
        <w:t>1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8"/>
        </w:rPr>
        <w:t>、</w:t>
      </w:r>
      <w:r w:rsidR="008B2CD9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歷年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燃料燃燒</w:t>
      </w:r>
      <w:r w:rsidR="00785B19" w:rsidRPr="00FB5005">
        <w:rPr>
          <w:b/>
          <w:color w:val="000000" w:themeColor="text1"/>
          <w:kern w:val="0"/>
          <w:sz w:val="28"/>
          <w:szCs w:val="28"/>
        </w:rPr>
        <w:t>CO</w:t>
      </w:r>
      <w:r w:rsidR="00785B19" w:rsidRPr="00FB5005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="00B550B7" w:rsidRPr="00FB5005">
        <w:rPr>
          <w:rFonts w:hAnsi="標楷體"/>
          <w:b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量與人均排放趨勢圖</w:t>
      </w:r>
    </w:p>
    <w:p w14:paraId="1B1F958B" w14:textId="77777777" w:rsidR="00D55C40" w:rsidRPr="00FB5005" w:rsidRDefault="00D55C40" w:rsidP="00C831F1">
      <w:pPr>
        <w:adjustRightInd w:val="0"/>
        <w:snapToGrid w:val="0"/>
        <w:spacing w:line="500" w:lineRule="exact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</w:p>
    <w:p w14:paraId="25B8BC3B" w14:textId="0FBCCC20" w:rsidR="002241A8" w:rsidRPr="00FB5005" w:rsidRDefault="00E402BA" w:rsidP="004455E6">
      <w:pPr>
        <w:adjustRightInd w:val="0"/>
        <w:snapToGrid w:val="0"/>
        <w:spacing w:line="480" w:lineRule="atLeast"/>
        <w:textAlignment w:val="baseline"/>
        <w:rPr>
          <w:color w:val="000000" w:themeColor="text1"/>
        </w:rPr>
      </w:pPr>
      <w:r w:rsidRPr="00E402BA">
        <w:rPr>
          <w:noProof/>
        </w:rPr>
        <w:drawing>
          <wp:inline distT="0" distB="0" distL="0" distR="0" wp14:anchorId="69EFFE49" wp14:editId="4FD06CB1">
            <wp:extent cx="5278755" cy="31248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E8E5" w14:textId="2879F0AF" w:rsidR="002241A8" w:rsidRPr="00FB5005" w:rsidRDefault="002241A8" w:rsidP="00127DB9">
      <w:pPr>
        <w:adjustRightInd w:val="0"/>
        <w:snapToGrid w:val="0"/>
        <w:spacing w:line="240" w:lineRule="atLeast"/>
        <w:textAlignment w:val="baseline"/>
        <w:rPr>
          <w:color w:val="000000" w:themeColor="text1"/>
          <w:kern w:val="0"/>
          <w:szCs w:val="20"/>
        </w:rPr>
      </w:pPr>
      <w:r w:rsidRPr="00FB5005">
        <w:rPr>
          <w:rFonts w:hAnsi="標楷體"/>
          <w:color w:val="000000" w:themeColor="text1"/>
          <w:kern w:val="0"/>
          <w:szCs w:val="20"/>
        </w:rPr>
        <w:t>資料來源：</w:t>
      </w:r>
      <w:r w:rsidR="00EC59EB">
        <w:rPr>
          <w:rFonts w:hAnsi="標楷體"/>
          <w:color w:val="000000" w:themeColor="text1"/>
          <w:kern w:val="0"/>
          <w:szCs w:val="20"/>
        </w:rPr>
        <w:t>經濟部能源局，</w:t>
      </w:r>
      <w:r w:rsidR="001976EA">
        <w:rPr>
          <w:rFonts w:hAnsi="標楷體"/>
          <w:color w:val="000000" w:themeColor="text1"/>
          <w:kern w:val="0"/>
          <w:szCs w:val="20"/>
        </w:rPr>
        <w:t>2021</w:t>
      </w:r>
      <w:r w:rsidR="001976EA">
        <w:rPr>
          <w:rFonts w:hAnsi="標楷體"/>
          <w:color w:val="000000" w:themeColor="text1"/>
          <w:kern w:val="0"/>
          <w:szCs w:val="20"/>
        </w:rPr>
        <w:t>年</w:t>
      </w:r>
      <w:r w:rsidR="00683488">
        <w:rPr>
          <w:rFonts w:hAnsi="標楷體" w:hint="eastAsia"/>
          <w:color w:val="000000" w:themeColor="text1"/>
          <w:kern w:val="0"/>
          <w:szCs w:val="20"/>
        </w:rPr>
        <w:t>10</w:t>
      </w:r>
      <w:r w:rsidR="001976EA">
        <w:rPr>
          <w:rFonts w:hAnsi="標楷體"/>
          <w:color w:val="000000" w:themeColor="text1"/>
          <w:kern w:val="0"/>
          <w:szCs w:val="20"/>
        </w:rPr>
        <w:t>月</w:t>
      </w:r>
      <w:r w:rsidRPr="00FB5005">
        <w:rPr>
          <w:rFonts w:hAnsi="標楷體"/>
          <w:color w:val="000000" w:themeColor="text1"/>
          <w:kern w:val="0"/>
          <w:szCs w:val="20"/>
        </w:rPr>
        <w:t>。</w:t>
      </w:r>
    </w:p>
    <w:p w14:paraId="6C085B47" w14:textId="79344A22" w:rsidR="00F92323" w:rsidRPr="00FB5005" w:rsidRDefault="00F92323" w:rsidP="0009249D">
      <w:pPr>
        <w:adjustRightInd w:val="0"/>
        <w:snapToGrid w:val="0"/>
        <w:spacing w:line="500" w:lineRule="exact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E402BA">
        <w:rPr>
          <w:rFonts w:hAnsi="標楷體"/>
          <w:b/>
          <w:color w:val="000000" w:themeColor="text1"/>
          <w:kern w:val="0"/>
          <w:sz w:val="28"/>
          <w:szCs w:val="28"/>
        </w:rPr>
        <w:t>圖</w:t>
      </w:r>
      <w:r w:rsidR="00ED6672" w:rsidRPr="00E402BA">
        <w:rPr>
          <w:rFonts w:hint="eastAsia"/>
          <w:b/>
          <w:color w:val="000000" w:themeColor="text1"/>
          <w:kern w:val="0"/>
          <w:sz w:val="28"/>
          <w:szCs w:val="28"/>
        </w:rPr>
        <w:t>2</w:t>
      </w:r>
      <w:r w:rsidR="00475892" w:rsidRPr="00E402BA">
        <w:rPr>
          <w:rFonts w:hint="eastAsia"/>
          <w:b/>
          <w:color w:val="000000" w:themeColor="text1"/>
          <w:kern w:val="0"/>
          <w:sz w:val="28"/>
          <w:szCs w:val="28"/>
        </w:rPr>
        <w:t>、</w:t>
      </w:r>
      <w:r w:rsidR="008B2CD9" w:rsidRPr="00E402BA">
        <w:rPr>
          <w:rFonts w:hint="eastAsia"/>
          <w:b/>
          <w:color w:val="000000" w:themeColor="text1"/>
          <w:kern w:val="0"/>
          <w:sz w:val="28"/>
          <w:szCs w:val="28"/>
        </w:rPr>
        <w:t>歷年</w:t>
      </w:r>
      <w:r w:rsidR="002512FA" w:rsidRPr="00E402BA">
        <w:rPr>
          <w:rFonts w:hAnsi="標楷體"/>
          <w:b/>
          <w:color w:val="000000" w:themeColor="text1"/>
          <w:kern w:val="0"/>
          <w:sz w:val="28"/>
          <w:szCs w:val="28"/>
        </w:rPr>
        <w:t>燃料燃燒</w:t>
      </w:r>
      <w:r w:rsidRPr="00E402BA">
        <w:rPr>
          <w:b/>
          <w:color w:val="000000" w:themeColor="text1"/>
          <w:kern w:val="0"/>
          <w:sz w:val="28"/>
          <w:szCs w:val="28"/>
        </w:rPr>
        <w:t>CO</w:t>
      </w:r>
      <w:r w:rsidRPr="00E402BA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="004E24F4" w:rsidRPr="00E402BA">
        <w:rPr>
          <w:rFonts w:hAnsi="標楷體"/>
          <w:b/>
          <w:color w:val="000000" w:themeColor="text1"/>
          <w:kern w:val="0"/>
          <w:sz w:val="28"/>
          <w:szCs w:val="28"/>
        </w:rPr>
        <w:t>排放</w:t>
      </w:r>
      <w:r w:rsidRPr="00E402BA">
        <w:rPr>
          <w:rFonts w:hAnsi="標楷體"/>
          <w:b/>
          <w:color w:val="000000" w:themeColor="text1"/>
          <w:kern w:val="0"/>
          <w:sz w:val="28"/>
          <w:szCs w:val="28"/>
        </w:rPr>
        <w:t>密集度趨勢圖</w:t>
      </w:r>
    </w:p>
    <w:p w14:paraId="17A29494" w14:textId="77777777" w:rsidR="00110958" w:rsidRPr="00FB5005" w:rsidRDefault="00110958" w:rsidP="00DB4C46">
      <w:pPr>
        <w:adjustRightInd w:val="0"/>
        <w:snapToGrid w:val="0"/>
        <w:spacing w:line="500" w:lineRule="exact"/>
        <w:ind w:leftChars="100" w:left="240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0"/>
        </w:rPr>
        <w:br w:type="page"/>
      </w:r>
      <w:r w:rsidR="001440AA" w:rsidRPr="00FB5005">
        <w:rPr>
          <w:color w:val="000000" w:themeColor="text1"/>
          <w:kern w:val="0"/>
          <w:sz w:val="28"/>
          <w:szCs w:val="20"/>
        </w:rPr>
        <w:t>(</w:t>
      </w:r>
      <w:r w:rsidR="000F343D" w:rsidRPr="00FB5005">
        <w:rPr>
          <w:rFonts w:hAnsi="標楷體"/>
          <w:b/>
          <w:color w:val="000000" w:themeColor="text1"/>
          <w:kern w:val="0"/>
          <w:sz w:val="28"/>
          <w:szCs w:val="28"/>
        </w:rPr>
        <w:t>一</w:t>
      </w:r>
      <w:r w:rsidR="001440AA" w:rsidRPr="00FB5005">
        <w:rPr>
          <w:b/>
          <w:color w:val="000000" w:themeColor="text1"/>
          <w:kern w:val="0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各部門</w:t>
      </w:r>
      <w:r w:rsidR="00484A12" w:rsidRPr="00FB5005">
        <w:rPr>
          <w:rFonts w:hAnsi="標楷體"/>
          <w:b/>
          <w:color w:val="000000" w:themeColor="text1"/>
          <w:kern w:val="0"/>
          <w:sz w:val="28"/>
          <w:szCs w:val="28"/>
        </w:rPr>
        <w:t>二氧化碳</w:t>
      </w:r>
      <w:r w:rsidR="00C80F68" w:rsidRPr="00FB5005">
        <w:rPr>
          <w:rFonts w:hAnsi="標楷體"/>
          <w:b/>
          <w:color w:val="000000" w:themeColor="text1"/>
          <w:kern w:val="0"/>
          <w:sz w:val="28"/>
          <w:szCs w:val="28"/>
        </w:rPr>
        <w:t>排放量</w:t>
      </w:r>
      <w:r w:rsidR="004037AB" w:rsidRPr="00FB5005">
        <w:rPr>
          <w:rFonts w:hAnsi="標楷體"/>
          <w:b/>
          <w:color w:val="000000" w:themeColor="text1"/>
          <w:kern w:val="0"/>
          <w:sz w:val="28"/>
          <w:szCs w:val="28"/>
        </w:rPr>
        <w:t>（</w:t>
      </w:r>
      <w:r w:rsidR="004A0805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直接</w:t>
      </w:r>
      <w:r w:rsidR="00697879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排放</w:t>
      </w:r>
      <w:r w:rsidR="004037AB" w:rsidRPr="00FB5005">
        <w:rPr>
          <w:rFonts w:hAnsi="標楷體"/>
          <w:b/>
          <w:color w:val="000000" w:themeColor="text1"/>
          <w:kern w:val="0"/>
          <w:sz w:val="28"/>
          <w:szCs w:val="28"/>
        </w:rPr>
        <w:t>）</w:t>
      </w:r>
    </w:p>
    <w:p w14:paraId="532AA6E4" w14:textId="66FE3302" w:rsidR="00C80F68" w:rsidRPr="00FB5005" w:rsidRDefault="00AB4E23" w:rsidP="00DB4C46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color w:val="000000" w:themeColor="text1"/>
          <w:kern w:val="0"/>
          <w:sz w:val="28"/>
          <w:szCs w:val="20"/>
        </w:rPr>
        <w:t>20</w:t>
      </w:r>
      <w:r w:rsidR="009560C0">
        <w:rPr>
          <w:rFonts w:hint="eastAsia"/>
          <w:color w:val="000000" w:themeColor="text1"/>
          <w:kern w:val="0"/>
          <w:sz w:val="28"/>
          <w:szCs w:val="20"/>
        </w:rPr>
        <w:t>20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年部門二氧化碳排放量</w:t>
      </w:r>
      <w:r w:rsidR="000B50A3" w:rsidRPr="00FB5005">
        <w:rPr>
          <w:rFonts w:hAnsi="標楷體"/>
          <w:color w:val="000000" w:themeColor="text1"/>
          <w:kern w:val="0"/>
          <w:sz w:val="28"/>
          <w:szCs w:val="20"/>
        </w:rPr>
        <w:t>（</w:t>
      </w:r>
      <w:r w:rsidR="004A0805" w:rsidRPr="00FB5005">
        <w:rPr>
          <w:rFonts w:hAnsi="標楷體" w:hint="eastAsia"/>
          <w:color w:val="000000" w:themeColor="text1"/>
          <w:kern w:val="0"/>
          <w:sz w:val="28"/>
          <w:szCs w:val="20"/>
        </w:rPr>
        <w:t>直接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排放</w:t>
      </w:r>
      <w:r w:rsidR="000B50A3" w:rsidRPr="00FB5005">
        <w:rPr>
          <w:rFonts w:hAnsi="標楷體"/>
          <w:color w:val="000000" w:themeColor="text1"/>
          <w:kern w:val="0"/>
          <w:sz w:val="28"/>
          <w:szCs w:val="20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較</w:t>
      </w:r>
      <w:r w:rsidR="00D6354C" w:rsidRPr="00FB5005">
        <w:rPr>
          <w:color w:val="000000" w:themeColor="text1"/>
          <w:kern w:val="0"/>
          <w:sz w:val="28"/>
          <w:szCs w:val="20"/>
        </w:rPr>
        <w:t>20</w:t>
      </w:r>
      <w:r w:rsidR="009560C0">
        <w:rPr>
          <w:rFonts w:hint="eastAsia"/>
          <w:color w:val="000000" w:themeColor="text1"/>
          <w:kern w:val="0"/>
          <w:sz w:val="28"/>
          <w:szCs w:val="20"/>
        </w:rPr>
        <w:t>19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E34DBE" w:rsidRPr="00FB5005">
        <w:rPr>
          <w:rFonts w:hAnsi="標楷體" w:hint="eastAsia"/>
          <w:color w:val="000000" w:themeColor="text1"/>
          <w:kern w:val="0"/>
          <w:sz w:val="28"/>
          <w:szCs w:val="20"/>
        </w:rPr>
        <w:t>減少</w:t>
      </w:r>
      <w:r w:rsidR="009560C0">
        <w:rPr>
          <w:rFonts w:hint="eastAsia"/>
          <w:color w:val="000000" w:themeColor="text1"/>
          <w:kern w:val="0"/>
          <w:sz w:val="28"/>
          <w:szCs w:val="20"/>
        </w:rPr>
        <w:t>0.54</w:t>
      </w:r>
      <w:r w:rsidRPr="00FB5005">
        <w:rPr>
          <w:color w:val="000000" w:themeColor="text1"/>
          <w:kern w:val="0"/>
          <w:sz w:val="28"/>
          <w:szCs w:val="20"/>
        </w:rPr>
        <w:t>%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D55112" w:rsidRPr="00FB5005">
        <w:rPr>
          <w:rFonts w:hAnsi="標楷體"/>
          <w:color w:val="000000" w:themeColor="text1"/>
          <w:kern w:val="0"/>
          <w:sz w:val="28"/>
          <w:szCs w:val="20"/>
        </w:rPr>
        <w:t>運輸</w:t>
      </w:r>
      <w:r w:rsidR="00B26170" w:rsidRPr="00FB5005">
        <w:rPr>
          <w:rFonts w:hAnsi="標楷體"/>
          <w:color w:val="000000" w:themeColor="text1"/>
          <w:kern w:val="0"/>
          <w:sz w:val="28"/>
          <w:szCs w:val="20"/>
        </w:rPr>
        <w:t>、</w:t>
      </w:r>
      <w:r w:rsidR="003002D2" w:rsidRPr="00FB5005">
        <w:rPr>
          <w:rFonts w:hAnsi="標楷體"/>
          <w:color w:val="000000" w:themeColor="text1"/>
          <w:kern w:val="0"/>
          <w:sz w:val="28"/>
          <w:szCs w:val="20"/>
        </w:rPr>
        <w:t>服務業</w:t>
      </w:r>
      <w:r w:rsidR="00B26170" w:rsidRPr="00FB5005">
        <w:rPr>
          <w:rFonts w:hAnsi="標楷體"/>
          <w:color w:val="000000" w:themeColor="text1"/>
          <w:kern w:val="0"/>
          <w:sz w:val="28"/>
          <w:szCs w:val="20"/>
        </w:rPr>
        <w:t>及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住宅</w:t>
      </w:r>
      <w:r w:rsidR="00B26170" w:rsidRPr="00FB5005">
        <w:rPr>
          <w:rFonts w:hAnsi="標楷體"/>
          <w:color w:val="000000" w:themeColor="text1"/>
          <w:kern w:val="0"/>
          <w:sz w:val="28"/>
          <w:szCs w:val="20"/>
        </w:rPr>
        <w:t>為增加趨勢，</w:t>
      </w:r>
      <w:r w:rsidR="00D55112" w:rsidRPr="00FB5005">
        <w:rPr>
          <w:rFonts w:hAnsi="標楷體"/>
          <w:color w:val="000000" w:themeColor="text1"/>
          <w:kern w:val="0"/>
          <w:sz w:val="28"/>
          <w:szCs w:val="20"/>
        </w:rPr>
        <w:t>能源</w:t>
      </w:r>
      <w:r w:rsidR="00402497" w:rsidRPr="00FB5005">
        <w:rPr>
          <w:rFonts w:hAnsi="標楷體"/>
          <w:color w:val="000000" w:themeColor="text1"/>
          <w:kern w:val="0"/>
          <w:sz w:val="28"/>
          <w:szCs w:val="20"/>
        </w:rPr>
        <w:t>、</w:t>
      </w:r>
      <w:r w:rsidR="00D55112" w:rsidRPr="00FB5005">
        <w:rPr>
          <w:rFonts w:hAnsi="標楷體"/>
          <w:color w:val="000000" w:themeColor="text1"/>
          <w:kern w:val="0"/>
          <w:sz w:val="28"/>
          <w:szCs w:val="20"/>
        </w:rPr>
        <w:t>工業</w:t>
      </w:r>
      <w:r w:rsidR="00402497" w:rsidRPr="00FB5005">
        <w:rPr>
          <w:rFonts w:hAnsi="標楷體"/>
          <w:color w:val="000000" w:themeColor="text1"/>
          <w:kern w:val="0"/>
          <w:sz w:val="28"/>
          <w:szCs w:val="20"/>
        </w:rPr>
        <w:t>、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農業</w:t>
      </w:r>
      <w:r w:rsidR="00402497" w:rsidRPr="00FB5005">
        <w:rPr>
          <w:rFonts w:hAnsi="標楷體"/>
          <w:color w:val="000000" w:themeColor="text1"/>
          <w:kern w:val="0"/>
          <w:sz w:val="28"/>
          <w:szCs w:val="20"/>
        </w:rPr>
        <w:t>則呈</w:t>
      </w:r>
      <w:r w:rsidR="00E34DBE" w:rsidRPr="00FB5005">
        <w:rPr>
          <w:rFonts w:hAnsi="標楷體"/>
          <w:color w:val="000000" w:themeColor="text1"/>
          <w:kern w:val="0"/>
          <w:sz w:val="28"/>
          <w:szCs w:val="20"/>
        </w:rPr>
        <w:t>減少</w:t>
      </w:r>
      <w:r w:rsidR="00402497" w:rsidRPr="00FB5005">
        <w:rPr>
          <w:rFonts w:hAnsi="標楷體"/>
          <w:color w:val="000000" w:themeColor="text1"/>
          <w:kern w:val="0"/>
          <w:sz w:val="28"/>
          <w:szCs w:val="20"/>
        </w:rPr>
        <w:t>趨勢</w:t>
      </w:r>
      <w:r w:rsidR="007E4AF4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按能源、工業</w:t>
      </w:r>
      <w:r w:rsidR="00B26170" w:rsidRPr="00FB5005">
        <w:rPr>
          <w:rFonts w:hAnsi="標楷體"/>
          <w:color w:val="000000" w:themeColor="text1"/>
          <w:kern w:val="0"/>
          <w:sz w:val="28"/>
          <w:szCs w:val="20"/>
        </w:rPr>
        <w:t>、運輸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、</w:t>
      </w:r>
      <w:r w:rsidR="00AB4106" w:rsidRPr="00FB5005">
        <w:rPr>
          <w:rFonts w:hAnsi="標楷體"/>
          <w:color w:val="000000" w:themeColor="text1"/>
          <w:kern w:val="0"/>
          <w:sz w:val="28"/>
          <w:szCs w:val="20"/>
        </w:rPr>
        <w:t>農業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、服務業</w:t>
      </w:r>
      <w:r w:rsidR="00B26170" w:rsidRPr="00FB5005">
        <w:rPr>
          <w:rFonts w:hAnsi="標楷體"/>
          <w:color w:val="000000" w:themeColor="text1"/>
          <w:kern w:val="0"/>
          <w:sz w:val="28"/>
          <w:szCs w:val="20"/>
        </w:rPr>
        <w:t>及住宅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等部門進行</w:t>
      </w:r>
      <w:r w:rsidR="00BC396C" w:rsidRPr="00FB5005">
        <w:rPr>
          <w:rFonts w:hAnsi="標楷體" w:hint="eastAsia"/>
          <w:color w:val="000000" w:themeColor="text1"/>
          <w:kern w:val="0"/>
          <w:sz w:val="28"/>
          <w:szCs w:val="20"/>
        </w:rPr>
        <w:t>統計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，各部門排放量</w:t>
      </w:r>
      <w:r w:rsidR="005C3666" w:rsidRPr="00FB5005">
        <w:rPr>
          <w:rFonts w:hAnsi="標楷體"/>
          <w:color w:val="000000" w:themeColor="text1"/>
          <w:kern w:val="0"/>
          <w:sz w:val="28"/>
          <w:szCs w:val="20"/>
        </w:rPr>
        <w:t>趨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勢如表</w:t>
      </w:r>
      <w:r w:rsidR="00B654B9" w:rsidRPr="00FB5005">
        <w:rPr>
          <w:rFonts w:hint="eastAsia"/>
          <w:color w:val="000000" w:themeColor="text1"/>
          <w:kern w:val="0"/>
          <w:sz w:val="28"/>
          <w:szCs w:val="20"/>
        </w:rPr>
        <w:t>2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所示。</w:t>
      </w:r>
    </w:p>
    <w:p w14:paraId="26514A5A" w14:textId="6D48E12D" w:rsidR="009A5F4A" w:rsidRPr="00FB5005" w:rsidRDefault="009A5F4A" w:rsidP="0009249D">
      <w:pPr>
        <w:adjustRightInd w:val="0"/>
        <w:snapToGrid w:val="0"/>
        <w:spacing w:line="500" w:lineRule="exact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表</w:t>
      </w:r>
      <w:r w:rsidR="00B654B9" w:rsidRPr="00FB5005">
        <w:rPr>
          <w:rFonts w:hint="eastAsia"/>
          <w:b/>
          <w:color w:val="000000" w:themeColor="text1"/>
          <w:kern w:val="0"/>
          <w:sz w:val="28"/>
          <w:szCs w:val="20"/>
        </w:rPr>
        <w:t>2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8B2CD9" w:rsidRPr="00FB5005">
        <w:rPr>
          <w:rFonts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各部門</w:t>
      </w:r>
      <w:r w:rsidR="008B2CD9" w:rsidRPr="00FB5005">
        <w:rPr>
          <w:rFonts w:hAnsi="標楷體"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燃料燃燒</w:t>
      </w:r>
      <w:r w:rsidRPr="00FB5005">
        <w:rPr>
          <w:b/>
          <w:color w:val="000000" w:themeColor="text1"/>
          <w:kern w:val="0"/>
          <w:sz w:val="28"/>
          <w:szCs w:val="20"/>
        </w:rPr>
        <w:t>CO</w:t>
      </w:r>
      <w:r w:rsidRPr="00FB5005">
        <w:rPr>
          <w:b/>
          <w:color w:val="000000" w:themeColor="text1"/>
          <w:kern w:val="0"/>
          <w:sz w:val="28"/>
          <w:szCs w:val="20"/>
          <w:vertAlign w:val="subscript"/>
        </w:rPr>
        <w:t>2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排放量（</w:t>
      </w:r>
      <w:r w:rsidR="004A0805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直接</w:t>
      </w:r>
      <w:r w:rsidR="00697879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）</w:t>
      </w:r>
    </w:p>
    <w:p w14:paraId="179E2A27" w14:textId="77777777" w:rsidR="009A5F4A" w:rsidRPr="00FB5005" w:rsidRDefault="009A5F4A" w:rsidP="00116B2C">
      <w:pPr>
        <w:pStyle w:val="a3"/>
        <w:spacing w:line="240" w:lineRule="exact"/>
        <w:ind w:left="706" w:rightChars="-493" w:right="-1183" w:hangingChars="321" w:hanging="706"/>
        <w:jc w:val="right"/>
        <w:rPr>
          <w:rFonts w:ascii="Times New Roman" w:hAnsi="Times New Roman"/>
          <w:color w:val="000000" w:themeColor="text1"/>
          <w:sz w:val="22"/>
          <w:szCs w:val="22"/>
          <w:vertAlign w:val="subscript"/>
        </w:rPr>
      </w:pPr>
      <w:r w:rsidRPr="00FB5005">
        <w:rPr>
          <w:rFonts w:ascii="Times New Roman" w:hAnsi="標楷體"/>
          <w:color w:val="000000" w:themeColor="text1"/>
          <w:sz w:val="22"/>
          <w:szCs w:val="22"/>
        </w:rPr>
        <w:t>單位：萬公噸</w:t>
      </w:r>
      <w:r w:rsidRPr="00FB5005">
        <w:rPr>
          <w:rFonts w:ascii="Times New Roman" w:hAnsi="Times New Roman"/>
          <w:color w:val="000000" w:themeColor="text1"/>
          <w:sz w:val="22"/>
          <w:szCs w:val="22"/>
        </w:rPr>
        <w:t>CO</w:t>
      </w:r>
      <w:r w:rsidRPr="00FB5005">
        <w:rPr>
          <w:rFonts w:ascii="Times New Roman" w:hAnsi="Times New Roman"/>
          <w:color w:val="000000" w:themeColor="text1"/>
          <w:sz w:val="22"/>
          <w:szCs w:val="22"/>
          <w:vertAlign w:val="subscript"/>
        </w:rPr>
        <w:t>2</w:t>
      </w:r>
    </w:p>
    <w:tbl>
      <w:tblPr>
        <w:tblW w:w="10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" w:type="dxa"/>
          <w:left w:w="28" w:type="dxa"/>
          <w:bottom w:w="6" w:type="dxa"/>
          <w:right w:w="28" w:type="dxa"/>
        </w:tblCellMar>
        <w:tblLook w:val="04A0" w:firstRow="1" w:lastRow="0" w:firstColumn="1" w:lastColumn="0" w:noHBand="0" w:noVBand="1"/>
      </w:tblPr>
      <w:tblGrid>
        <w:gridCol w:w="677"/>
        <w:gridCol w:w="757"/>
        <w:gridCol w:w="677"/>
        <w:gridCol w:w="757"/>
        <w:gridCol w:w="677"/>
        <w:gridCol w:w="757"/>
        <w:gridCol w:w="677"/>
        <w:gridCol w:w="757"/>
        <w:gridCol w:w="677"/>
        <w:gridCol w:w="757"/>
        <w:gridCol w:w="511"/>
        <w:gridCol w:w="709"/>
        <w:gridCol w:w="567"/>
        <w:gridCol w:w="867"/>
        <w:gridCol w:w="834"/>
      </w:tblGrid>
      <w:tr w:rsidR="006714A5" w:rsidRPr="00FB5005" w14:paraId="1F5BC3AA" w14:textId="77777777" w:rsidTr="00480212">
        <w:trPr>
          <w:trHeight w:val="20"/>
          <w:jc w:val="center"/>
        </w:trPr>
        <w:tc>
          <w:tcPr>
            <w:tcW w:w="677" w:type="dxa"/>
            <w:vMerge w:val="restart"/>
            <w:shd w:val="clear" w:color="auto" w:fill="FFFF99"/>
            <w:noWrap/>
            <w:vAlign w:val="center"/>
            <w:hideMark/>
          </w:tcPr>
          <w:p w14:paraId="29C3CA46" w14:textId="77777777" w:rsidR="009A5F4A" w:rsidRPr="00FB5005" w:rsidRDefault="00E6539B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5733AA6F" w14:textId="77777777" w:rsidR="009A5F4A" w:rsidRPr="00FB5005" w:rsidRDefault="009A5F4A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能源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741E3758" w14:textId="77777777" w:rsidR="009A5F4A" w:rsidRPr="00FB5005" w:rsidRDefault="009A5F4A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工業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463E0EB3" w14:textId="77777777" w:rsidR="009A5F4A" w:rsidRPr="00FB5005" w:rsidRDefault="009A5F4A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運輸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55C6B9E0" w14:textId="77777777" w:rsidR="009A5F4A" w:rsidRPr="00FB5005" w:rsidRDefault="009A5F4A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農業</w:t>
            </w:r>
          </w:p>
        </w:tc>
        <w:tc>
          <w:tcPr>
            <w:tcW w:w="1268" w:type="dxa"/>
            <w:gridSpan w:val="2"/>
            <w:shd w:val="clear" w:color="auto" w:fill="FFFF99"/>
            <w:noWrap/>
            <w:vAlign w:val="center"/>
            <w:hideMark/>
          </w:tcPr>
          <w:p w14:paraId="43D59FD7" w14:textId="77777777" w:rsidR="009A5F4A" w:rsidRPr="00FB5005" w:rsidRDefault="009A5F4A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服務業</w:t>
            </w:r>
          </w:p>
        </w:tc>
        <w:tc>
          <w:tcPr>
            <w:tcW w:w="1276" w:type="dxa"/>
            <w:gridSpan w:val="2"/>
            <w:shd w:val="clear" w:color="auto" w:fill="FFFF99"/>
            <w:noWrap/>
            <w:vAlign w:val="center"/>
            <w:hideMark/>
          </w:tcPr>
          <w:p w14:paraId="7561D04C" w14:textId="77777777" w:rsidR="009A5F4A" w:rsidRPr="00FB5005" w:rsidRDefault="009A5F4A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住宅</w:t>
            </w:r>
          </w:p>
        </w:tc>
        <w:tc>
          <w:tcPr>
            <w:tcW w:w="1701" w:type="dxa"/>
            <w:gridSpan w:val="2"/>
            <w:shd w:val="clear" w:color="auto" w:fill="FFFF99"/>
            <w:noWrap/>
            <w:vAlign w:val="center"/>
            <w:hideMark/>
          </w:tcPr>
          <w:p w14:paraId="4480E19B" w14:textId="1ABBAB23" w:rsidR="009A5F4A" w:rsidRPr="00FB5005" w:rsidRDefault="00480212" w:rsidP="00C831F1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>
              <w:rPr>
                <w:rFonts w:hAnsi="標楷體" w:hint="eastAsia"/>
                <w:b/>
                <w:bCs/>
                <w:color w:val="000000" w:themeColor="text1"/>
                <w:kern w:val="0"/>
                <w:szCs w:val="24"/>
              </w:rPr>
              <w:t>總</w:t>
            </w:r>
            <w:r w:rsidR="009A5F4A"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計</w:t>
            </w:r>
          </w:p>
        </w:tc>
      </w:tr>
      <w:tr w:rsidR="006714A5" w:rsidRPr="00FB5005" w14:paraId="27F66100" w14:textId="77777777" w:rsidTr="00480212">
        <w:trPr>
          <w:trHeight w:val="20"/>
          <w:jc w:val="center"/>
        </w:trPr>
        <w:tc>
          <w:tcPr>
            <w:tcW w:w="677" w:type="dxa"/>
            <w:vMerge/>
            <w:shd w:val="clear" w:color="auto" w:fill="FFFF99"/>
            <w:vAlign w:val="center"/>
            <w:hideMark/>
          </w:tcPr>
          <w:p w14:paraId="1E6E07C2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7E2C5D63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07079CD9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4A18EA4D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8E17207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3BE03928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23FD795E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4E25C9B7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1AB83EA9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29489052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511" w:type="dxa"/>
            <w:shd w:val="clear" w:color="auto" w:fill="FFFF99"/>
            <w:noWrap/>
            <w:vAlign w:val="center"/>
            <w:hideMark/>
          </w:tcPr>
          <w:p w14:paraId="5FD552BC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09" w:type="dxa"/>
            <w:shd w:val="clear" w:color="auto" w:fill="FFFF99"/>
            <w:noWrap/>
            <w:vAlign w:val="center"/>
            <w:hideMark/>
          </w:tcPr>
          <w:p w14:paraId="15D3D1F0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567" w:type="dxa"/>
            <w:shd w:val="clear" w:color="auto" w:fill="FFFF99"/>
            <w:noWrap/>
            <w:vAlign w:val="center"/>
            <w:hideMark/>
          </w:tcPr>
          <w:p w14:paraId="7A299D48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867" w:type="dxa"/>
            <w:shd w:val="clear" w:color="auto" w:fill="FFFF99"/>
            <w:noWrap/>
            <w:vAlign w:val="center"/>
            <w:hideMark/>
          </w:tcPr>
          <w:p w14:paraId="2983BCBB" w14:textId="77777777" w:rsidR="009A5F4A" w:rsidRPr="00FB5005" w:rsidRDefault="009A5F4A" w:rsidP="00C831F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834" w:type="dxa"/>
            <w:shd w:val="clear" w:color="auto" w:fill="FFFF99"/>
            <w:noWrap/>
            <w:vAlign w:val="center"/>
            <w:hideMark/>
          </w:tcPr>
          <w:p w14:paraId="3DEC293A" w14:textId="77777777" w:rsidR="009A5F4A" w:rsidRPr="00FB5005" w:rsidRDefault="009A5F4A" w:rsidP="00C831F1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</w:tr>
      <w:tr w:rsidR="00BD6EB6" w:rsidRPr="00FB5005" w14:paraId="4CA41F85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1F4090E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A0C1F92" w14:textId="0D9A749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4,912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E241ACD" w14:textId="1D387D7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44.88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A250092" w14:textId="532F97F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3,012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8938933" w14:textId="6BC4671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27.52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F035127" w14:textId="463C0D0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1,965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D4D2707" w14:textId="17681D7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17.95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3DEF390" w14:textId="010731C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295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B32A1C0" w14:textId="04B1DA0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2.69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073EC56" w14:textId="19A313C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362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6A3E71D0" w14:textId="7C23B67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3.31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A118D8" w14:textId="2C366E6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400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742FFF7" w14:textId="7C3CD63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3.66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0629D58" w14:textId="407DEFA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10,947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23B010D" w14:textId="7311BC3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99C2923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F5A1C50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EFD1196" w14:textId="55AE030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5,513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D98903E" w14:textId="2161C64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46.54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0E271D1" w14:textId="1155B33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3,196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A3529DB" w14:textId="528FEEB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26.99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493829C" w14:textId="422602B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2,089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A068285" w14:textId="4D67AEF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17.64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6CA1F3A" w14:textId="7C40D49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31CD806" w14:textId="360C0CE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9843DC" w14:textId="49C36BF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353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070150E" w14:textId="44E0F8C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2.98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E49486" w14:textId="28E8877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424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A22BBBD" w14:textId="1BCFFFD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3.58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188FA15" w14:textId="596DA01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11,844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EEEC8DA" w14:textId="653AA0A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1893980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26E30AAB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F1D0BA0" w14:textId="29AC0C4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5,853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853DA3B" w14:textId="4283220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46.43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3E7F2DB" w14:textId="002F17D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3,339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45CAB35" w14:textId="25929FE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26.49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20B617" w14:textId="445D8BB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2,403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BF68624" w14:textId="6466758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B850198" w14:textId="0EEA380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89B216C" w14:textId="4C218E7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25E1A28" w14:textId="05C4628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299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0F1E35EB" w14:textId="6EC4746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2.37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07337E" w14:textId="66CE921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04F2850" w14:textId="63ACB0A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7CA601B" w14:textId="0A82ACA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12,606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9D59384" w14:textId="016A4F8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414E382C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86F916E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B2B1010" w14:textId="3F1F9CA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6,596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E140D41" w14:textId="52FD2BB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48.79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4D4F7A" w14:textId="20BA1AD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3,362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EEE57F" w14:textId="4093762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24.86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9E6FB72" w14:textId="4BBD63E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2,610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D493B1B" w14:textId="1117657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19.31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D6D237F" w14:textId="27484DE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EF78AD0" w14:textId="31A1604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99538F0" w14:textId="538C8C5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249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5CB60DE7" w14:textId="0C2F3F6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403208" w14:textId="1878CC8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436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CCC31F3" w14:textId="17467EB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3.22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70A51755" w14:textId="44EB099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13,521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87D12FD" w14:textId="71FFACD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42CC341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0CDB5AA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EBF381D" w14:textId="1D5AFE1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7,077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8D88608" w14:textId="1A4D36A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49.45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59A9E0D" w14:textId="12CC5DB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3,459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7AE1497" w14:textId="0E4D1BD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24.17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C58C3B8" w14:textId="7FFB549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2,754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4591BAD" w14:textId="72ECA87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19.25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987674F" w14:textId="60155AE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9302AA" w14:textId="738F769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D9F9BE" w14:textId="0282A69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302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094EBA87" w14:textId="61E9FB2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2.11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5691FB" w14:textId="4AEA76C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446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02B01DC" w14:textId="62CE2CC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3.12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CF306D3" w14:textId="690A64F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14,310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259A571" w14:textId="3715A46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C0E07D8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44B8155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FAD894D" w14:textId="13E19B5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7,640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F790659" w14:textId="2138527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50.66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0F540BA" w14:textId="0329E9F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3,577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BC0E27B" w14:textId="2825DF4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23.72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1BD6A64" w14:textId="3702C5B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2,882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A752C6" w14:textId="1F3CBAE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19.11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01F449B" w14:textId="17C1BEF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A97BD81" w14:textId="471E4EB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A4DFDD7" w14:textId="72DABA7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244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7D10043B" w14:textId="6FADBEC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A7F578C" w14:textId="7E198CC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460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24E897A" w14:textId="0A2A5F1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9FCCB37" w14:textId="08ED386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15,081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0CB1CE" w14:textId="11622E7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3A626664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14FEBC5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214B99C" w14:textId="6677964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8,125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02175BA" w14:textId="2FFF661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51.24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EAE5B86" w14:textId="366FDB8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3,679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1FA26A9" w14:textId="400A8A5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23.20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4A9C1FC" w14:textId="4D0FE9B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2,980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F83E147" w14:textId="3A03D8B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18.79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1662D97" w14:textId="7138BB9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280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7F00106" w14:textId="3032919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D643718" w14:textId="0704405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317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18A26D8F" w14:textId="253FC32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A51D89F" w14:textId="14CF9C2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475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0F02527" w14:textId="61368ED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3.00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7CE1765" w14:textId="14ED11C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15,858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8644971" w14:textId="5081BE5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F08D480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6BFEEB5C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D980AE1" w14:textId="1454704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9,141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CE6274A" w14:textId="395A4AC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53.51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47E1BA5" w14:textId="49805B1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3,908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4F77A02" w14:textId="60A2192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22.88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5107C3D" w14:textId="765E1AE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3,054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47AFE02" w14:textId="3728EE2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17.87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D6F885E" w14:textId="5F5F16A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ACF385F" w14:textId="0A8C573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AB24D28" w14:textId="48FCA4B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248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546DDA9" w14:textId="1A2C0E1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1.45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B265F9" w14:textId="3F0C87B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8FEE989" w14:textId="0A8C0FD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651EBC8" w14:textId="5B76CE9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17,084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FCF4EA5" w14:textId="5C7CF79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97D0A7F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0CD140F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6874A1C" w14:textId="5AEC2F1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10,041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F32D2A9" w14:textId="1647A8E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55.32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BC889F7" w14:textId="2D0D93A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3,932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761AA24" w14:textId="06CDE57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21.66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8C8DFA7" w14:textId="1C5521D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3,184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D38C276" w14:textId="5B7C39F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17.54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5891CEF" w14:textId="69AABB7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827BE3C" w14:textId="75CD21B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7B9F397" w14:textId="2772BDE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295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13C2C1FF" w14:textId="63E3B2A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991AD2" w14:textId="4F138B4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495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9A6B331" w14:textId="4CE47DE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B3554E3" w14:textId="4260916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18,152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8066C7E" w14:textId="42C0E93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5700B3E0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D087331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837FC77" w14:textId="55505D6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10,578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6DD16A7" w14:textId="5278216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55.54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ABAF210" w14:textId="4F064D9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4,131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0E53126" w14:textId="6C9FBED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21.69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39B3068" w14:textId="2195610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3,277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39CE911" w14:textId="072F016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17.21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5A5E3C0" w14:textId="20F6D04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81F2DE4" w14:textId="346D416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F30684F" w14:textId="4F3324B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313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F1E686E" w14:textId="65C7D89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99139D" w14:textId="63B35C2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541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79224BB" w14:textId="05A2A4E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2.84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C980AB3" w14:textId="3B52AA6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19,045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FDF5D08" w14:textId="71053CA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0EB68FB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1018C83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3786C42" w14:textId="7426590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12,114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DDE04AD" w14:textId="4E329AD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57.93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96665D8" w14:textId="47992A4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4,385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85DF931" w14:textId="240EDA3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20.97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82DB1F4" w14:textId="218A4AF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C10BFE0" w14:textId="226A9D0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15.88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99DACDF" w14:textId="371093B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0FDBF34" w14:textId="3F043AA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19CFFB6" w14:textId="2477E2D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321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5F0AD071" w14:textId="7EA06A5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EB6B66" w14:textId="1E91248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535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E83F48F" w14:textId="641E677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2.56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1749D6E3" w14:textId="7DF3118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20,912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6C57A24" w14:textId="19B5744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587AE50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2273DF9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6815CA9" w14:textId="06594C6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12,614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BCCAC1D" w14:textId="627DCC5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59.23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5F3C3F4" w14:textId="0D2644E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4,239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3B1454E" w14:textId="4F6C928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19.91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2BC76C3" w14:textId="792149E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3,325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324DDDF" w14:textId="1AD4772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15.61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8609558" w14:textId="46E84D6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C4E28EF" w14:textId="68EF4DD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D853C1B" w14:textId="5938A3B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354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1B5FA523" w14:textId="1509620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4EF493" w14:textId="0298D05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518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3098278" w14:textId="2799CD4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2.43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2EDF11FB" w14:textId="6836318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21,296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EC1A299" w14:textId="218E0CB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5EAD5E7F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6136E7A9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2622BDE" w14:textId="4650220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13,046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B39A596" w14:textId="187C127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59.15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D923F56" w14:textId="229B388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4,449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E94A9E5" w14:textId="73608FB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20.17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846A65C" w14:textId="64E8FC7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3,454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968EE1D" w14:textId="3B47398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15.66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983AE72" w14:textId="6930A29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BC81213" w14:textId="711921A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56A2164" w14:textId="303245D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349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38FE5E6" w14:textId="3480C41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1.58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27389F6" w14:textId="3FBC8FE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580814E" w14:textId="26DD525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2.32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7DED4621" w14:textId="00D2232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22,055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2A8540E" w14:textId="2F48F1E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48A3A067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C0F1DEE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AFC0D9A" w14:textId="408A9D4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14,173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2A29421" w14:textId="09171F7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61.46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2197EE5" w14:textId="46BE031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4,256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725E6EA" w14:textId="5F10583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18.46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418830A" w14:textId="57812EA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3,451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B67DCEA" w14:textId="16D4BBE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14.96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A92E562" w14:textId="71E0C73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281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076BB7D" w14:textId="7196FD1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60390E9" w14:textId="4A6C052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395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01DB2712" w14:textId="14E65E1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1.71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768AB8" w14:textId="025E345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504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1B4A2FE" w14:textId="5B2275C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2.19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9DDB533" w14:textId="7148072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23,061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97D57F2" w14:textId="0690687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1963C35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84D5FD1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B61AAF1" w14:textId="63974E5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14,868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CE7CD78" w14:textId="4ECE0B9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61.97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3C26056" w14:textId="792A334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4,316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2F6CB17" w14:textId="6C31D4E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17.99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0D9F0F8" w14:textId="5E177E3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3,586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3FE3C1A" w14:textId="475F7C0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14.95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B549267" w14:textId="0FBB9E2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298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68154E8" w14:textId="6316DE4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AA319CE" w14:textId="4382881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412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1E21BF4B" w14:textId="233AEB7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B4505A" w14:textId="153807A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513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37B57B4" w14:textId="54D85C9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7DE0410B" w14:textId="2C907AF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23,993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F2C4D17" w14:textId="2A493D6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E09446F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B90705A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F332840" w14:textId="1191F9F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15,635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89C18DD" w14:textId="5EDDF9D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63.06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7728245" w14:textId="387CA93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4,267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EFC5C72" w14:textId="08E3242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17.21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7350E9" w14:textId="1EA1E35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3,685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CF3F022" w14:textId="13FE6DD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14.86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5501AFF" w14:textId="6927131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D288FE4" w14:textId="691DD17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824DCD9" w14:textId="27CFAD7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423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09391B18" w14:textId="029EDCE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ED12C47" w14:textId="5F784B6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524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9C8159" w14:textId="729A931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2.11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41B205B" w14:textId="5491127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24,796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FB5018D" w14:textId="1FB7437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1730CA4" w14:textId="77777777" w:rsidTr="00480212">
        <w:trPr>
          <w:trHeight w:val="6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493115E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90E2216" w14:textId="4E515DC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16,361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E3E5EC9" w14:textId="34EC9D8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64.08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9C73916" w14:textId="609C1F8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4,399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AE5C268" w14:textId="2151205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17.23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B5FD936" w14:textId="4E1E458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3,677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71CC6C2" w14:textId="0063028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14.40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601C7A8" w14:textId="5B8B6F7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D55674C" w14:textId="26B5F18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068C4B3" w14:textId="741809D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427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4E4EC4B1" w14:textId="2E84B49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1.67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DCA6F3" w14:textId="701A833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503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1FD88AD" w14:textId="08A5259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1.97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6712ADD" w14:textId="74B88AF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25,533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E864E35" w14:textId="529CAF4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9157DBB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5B8AAB2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8795491" w14:textId="389CF4D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17,013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1AE19B7" w14:textId="2F1F105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65.63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F1D4F8F" w14:textId="25269F3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4,329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281DEC4" w14:textId="78DABFC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16.70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B4BD96D" w14:textId="30147D2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3,542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7E0E45D" w14:textId="764DAEB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13.66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9A5C5B7" w14:textId="25CB465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79EAFC2" w14:textId="36DAD13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DC97ABE" w14:textId="2343537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423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1576BFFD" w14:textId="59AA84A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7B01525" w14:textId="5CA39A7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927E3D1" w14:textId="73B8C32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A5B8551" w14:textId="5DFFD25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25,921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4165DB4" w14:textId="3AAF27A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800FA92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88569BD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1366CB3" w14:textId="1154045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16,443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FF4DE61" w14:textId="6AD1AEA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66.43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003F06D" w14:textId="483FFF5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3,910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22B607C" w14:textId="637D3F6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15.80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5215B8D" w14:textId="3A46B19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3,322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BC1F647" w14:textId="3F5446C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13.42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B11FBA1" w14:textId="23F4D83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BEF1073" w14:textId="3AAA54D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0.62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D56F820" w14:textId="7FDCEE7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423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7C79B020" w14:textId="2A21C60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1.71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66A6EC" w14:textId="454505F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502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41E89C4" w14:textId="6F27B6D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2.03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29822D5" w14:textId="74E57A0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24,754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17D1E52" w14:textId="6247589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1893CFA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8997128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196D543" w14:textId="1AAC673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15,517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2803AFD" w14:textId="0B5892F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65.79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C63D8F9" w14:textId="2707CE9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3,670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D8792DC" w14:textId="01B4EFA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15.56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519E9ED" w14:textId="2FE4EFA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3,354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E2FE112" w14:textId="27A33FD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14.22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DDA3D51" w14:textId="3F2A845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86F14BC" w14:textId="6DBDD66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87B2EA3" w14:textId="0E86A3D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426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8B901DA" w14:textId="784235B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1.81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88CB7C" w14:textId="55CC0CC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503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6F30BDF" w14:textId="335FBF0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2.13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51B29DB" w14:textId="657062E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23,587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E2160BD" w14:textId="20EE15A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C3FA54D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68F528A5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0253C60" w14:textId="5541034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16,552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F8A0112" w14:textId="1DBCC2A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65.76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C57F357" w14:textId="12365B5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4,136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51F4EB5" w14:textId="7D27CC4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16.43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D1B6A92" w14:textId="3D4C756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3,465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FD41D56" w14:textId="7429209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13.77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7762BDB" w14:textId="599BE3D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B7D5290" w14:textId="1F3FF16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1D54EA1" w14:textId="1F2447B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420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2F365B1E" w14:textId="7E06AC2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1.67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526590" w14:textId="58C7EBE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486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B0F3316" w14:textId="528D29B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1.93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1278A71" w14:textId="1B48721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25,171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4F6D469" w14:textId="58CAF7D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D4B642B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0B536B1" w14:textId="77777777" w:rsidR="00BD6EB6" w:rsidRPr="00FB5005" w:rsidRDefault="00BD6EB6" w:rsidP="00BD6EB6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2FFF539" w14:textId="7B7B316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16,988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06F6C24" w14:textId="31BD060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66.08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D947227" w14:textId="0CD4797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4,230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2EC0A2D" w14:textId="39E13D8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16.45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44F292F" w14:textId="094FA7A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3,511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BEB9277" w14:textId="39405A8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13.66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75EC761" w14:textId="59B07F0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13C0AA" w14:textId="052241D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2D2E6DE" w14:textId="01A6CA2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390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6FEF9375" w14:textId="547E3CE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F8F447" w14:textId="79C28DC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479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DC0339D" w14:textId="4B733FA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1.86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188F67D" w14:textId="65AA42E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25,710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E64D4FA" w14:textId="29B90A6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B260B77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504EB9D6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73C1617" w14:textId="6C9024E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16,833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72857E8" w14:textId="24245FA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66.49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1C13A52" w14:textId="4A7FB34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4,098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CE729DE" w14:textId="44C5289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16.19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B3DE777" w14:textId="04747B2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3,428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0E59473" w14:textId="5E6F5EF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13.54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27CDFEA" w14:textId="6CFFD55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BA6C935" w14:textId="0AA413C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881CEBF" w14:textId="5C1BBD4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364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16E53CB9" w14:textId="274AD25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35735AF" w14:textId="29A2B8D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467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3B3686B" w14:textId="3E7B4D9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4B9B5CD" w14:textId="6708BB2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25,317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38046BA" w14:textId="11AF781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3774719C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4D92890E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9A0BA1A" w14:textId="6D72639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16,827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6102D04" w14:textId="2DDC76B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66.23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59BEDC8" w14:textId="2E5B758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4,202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9FE1143" w14:textId="1BA4885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16.54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2E8F7A2" w14:textId="00162A9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E70AF7C" w14:textId="589F0AD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13.46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08F347" w14:textId="1FB0641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669AC5B" w14:textId="0E1CA39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F05F66E" w14:textId="6E3C1B7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381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72CB857E" w14:textId="1D1470C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CD2112" w14:textId="60E0F82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448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C7A7167" w14:textId="6D6D964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1.77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105D494C" w14:textId="458441F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25,407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5D1AA05" w14:textId="28A9060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9E4239C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093747D0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8CABDBF" w14:textId="307DF91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17,518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4DE114C" w14:textId="5DA2A49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67.77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64A39F8" w14:textId="17FA1CA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3,895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89EC31F" w14:textId="1AE336A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15.07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DB068E8" w14:textId="0FEF130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3,467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3B574CE" w14:textId="3236A12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13.41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34EEBAA" w14:textId="46DD95D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5B390BA" w14:textId="2153845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4C423B5" w14:textId="0008EFF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393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539AC56C" w14:textId="23DD479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394A4EF" w14:textId="1EFA0A1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88869D3" w14:textId="62151A8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1.71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14508704" w14:textId="7354D04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25,848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058633E" w14:textId="2E5654A8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5F4F429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1036C24F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FC911BD" w14:textId="63DCDF2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17,520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FBA4C9C" w14:textId="058A871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67.78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919EB6B" w14:textId="0998AFF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3,807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2692D54" w14:textId="0D79D70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7FCD7F6" w14:textId="483C103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3,551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9F60083" w14:textId="2F2207F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13.74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D7E7D14" w14:textId="225C8CD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89139C9" w14:textId="5795C68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662C5D6" w14:textId="4DF75C9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394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64C7936" w14:textId="66C5F26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1.52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D2D79F" w14:textId="021E7AA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447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A6C1C8" w14:textId="5E9D087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D64F963" w14:textId="4A33586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25,848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5C01BBC" w14:textId="148ADAF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B30311F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71477BD8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E66FB16" w14:textId="391A1A8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17,857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FBB714E" w14:textId="0A69B3A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67.90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4F68FE8" w14:textId="36F9CE8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3,830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1FB9790" w14:textId="7E8D53A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14.56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BF258CF" w14:textId="27850E9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3,658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B45F3CF" w14:textId="6397FCB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13.91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5A73AB8" w14:textId="6B7D2FD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B847B9D" w14:textId="7FDBE1F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486F68C" w14:textId="6856199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372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78AD41C1" w14:textId="6FCDC6A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1.41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9C094B5" w14:textId="30E807D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454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5C15A683" w14:textId="6DF73F2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5A1E9B9" w14:textId="4AE75F8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26,298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F903AE4" w14:textId="47E4CB8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BC4DE19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52D92224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</w:t>
            </w: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EFF9B89" w14:textId="5DDF2E3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18,714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EFEDC84" w14:textId="7EB8EF2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69.45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5E96A2" w14:textId="0B0807A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3,674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1C5A729" w14:textId="6ABA1C6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13.63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6AA8F5D" w14:textId="6F3BDF8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3,620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84A907E" w14:textId="71BAEA8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13.43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F9603F8" w14:textId="6E1CB72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92324E5" w14:textId="7458886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44B634B" w14:textId="3AE0510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378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6B2D290F" w14:textId="4C3FEBC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8D051B" w14:textId="5C126D7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440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309C2F0" w14:textId="635AFCD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8883AC4" w14:textId="585F3A7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26,946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D435947" w14:textId="7830537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42A0F4B5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3A892EBD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BD2D157" w14:textId="5F6EE45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18,921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1B5D7CA" w14:textId="53ADF0BB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70.81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8242A69" w14:textId="38F8A3E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3,348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E7BE9AA" w14:textId="14C5EE57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12.53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C011B2" w14:textId="4B3E9424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D73CC14" w14:textId="593CC51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13.18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E690330" w14:textId="653EDEF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DAC462B" w14:textId="51270E0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50CB1AA" w14:textId="2E9A20EA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332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3308C2FD" w14:textId="582581D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2D43E4" w14:textId="2BAEEB3E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448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D9275D1" w14:textId="7BF80AA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1.68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6BEB3A9" w14:textId="6962A58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26,721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CFF20FA" w14:textId="3BAF609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5D3CC7A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33D88E15" w14:textId="77777777" w:rsidR="00BD6EB6" w:rsidRPr="00FB5005" w:rsidRDefault="00BD6EB6" w:rsidP="00BD6E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5CF9CAA" w14:textId="14BB3E42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18,133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8B9E1D9" w14:textId="148C2589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70.06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E1A3598" w14:textId="1D0A931C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3,273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E86FA68" w14:textId="3A8014F6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12.64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B416118" w14:textId="456B7FE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3,544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6368C31" w14:textId="1860B5B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13.69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5AD0FA9" w14:textId="2791372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B3EBAC2" w14:textId="28DD300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0.59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08F81AF" w14:textId="5EFD3235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334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4C6F1547" w14:textId="5D6172BF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1.29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9024A0" w14:textId="716CFDE1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447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0D9F42E" w14:textId="2F67B510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4794B52" w14:textId="047176DD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25,882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C4B74FD" w14:textId="14FCC703" w:rsidR="00BD6EB6" w:rsidRPr="00FB5005" w:rsidRDefault="00BD6EB6" w:rsidP="00BD6EB6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58BCED8F" w14:textId="77777777" w:rsidTr="00480212">
        <w:trPr>
          <w:trHeight w:val="276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4B1B335A" w14:textId="0698B1FC" w:rsidR="00BD6EB6" w:rsidRPr="00021CE9" w:rsidRDefault="00BD6EB6" w:rsidP="00BD6EB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021CE9">
              <w:rPr>
                <w:rFonts w:hint="eastAsia"/>
                <w:b/>
                <w:color w:val="000000" w:themeColor="text1"/>
                <w:kern w:val="0"/>
                <w:szCs w:val="24"/>
              </w:rPr>
              <w:t>2020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D8DE71F" w14:textId="406B7CF4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18,066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7E891E2" w14:textId="76A585B0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70.18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0319499" w14:textId="4706A41A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3,162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91E710B" w14:textId="64D25A53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12.28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FE3AD6E" w14:textId="74E01D08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3,573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C81274E" w14:textId="54C6B7E9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13.88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1CDCD15" w14:textId="668A5729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133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F4147EA" w14:textId="643EA0DA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0.51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670B913" w14:textId="51ADA6AF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350 </w:t>
            </w:r>
          </w:p>
        </w:tc>
        <w:tc>
          <w:tcPr>
            <w:tcW w:w="511" w:type="dxa"/>
            <w:shd w:val="clear" w:color="auto" w:fill="auto"/>
            <w:noWrap/>
            <w:vAlign w:val="center"/>
          </w:tcPr>
          <w:p w14:paraId="7D78C8F1" w14:textId="0DE05919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1.36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DC1CADA" w14:textId="72C6DF88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461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2E8FC611" w14:textId="527A613C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1.79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CAE4ED8" w14:textId="3BF12C50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25,743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613980D" w14:textId="2E3DDA05" w:rsidR="00BD6EB6" w:rsidRPr="00021CE9" w:rsidRDefault="00BD6EB6" w:rsidP="00BD6EB6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100.00 </w:t>
            </w:r>
          </w:p>
        </w:tc>
      </w:tr>
    </w:tbl>
    <w:p w14:paraId="476FB26C" w14:textId="1006B699" w:rsidR="009A5F4A" w:rsidRPr="00FB5005" w:rsidRDefault="009A5F4A" w:rsidP="003002D2">
      <w:pPr>
        <w:pStyle w:val="a3"/>
        <w:ind w:leftChars="-472" w:left="199" w:hangingChars="555" w:hanging="1332"/>
        <w:jc w:val="both"/>
        <w:rPr>
          <w:color w:val="000000" w:themeColor="text1"/>
          <w:kern w:val="0"/>
          <w:sz w:val="28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FD7037" w:rsidRPr="00FB5005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  <w:r w:rsidRPr="00FB5005">
        <w:rPr>
          <w:b/>
          <w:color w:val="000000" w:themeColor="text1"/>
          <w:kern w:val="0"/>
          <w:sz w:val="28"/>
          <w:szCs w:val="20"/>
        </w:rPr>
        <w:br w:type="page"/>
      </w:r>
    </w:p>
    <w:p w14:paraId="231CB89F" w14:textId="2FEE45E2" w:rsidR="009A5F4A" w:rsidRPr="00FB5005" w:rsidRDefault="00EC59EB" w:rsidP="00EA24ED">
      <w:pPr>
        <w:pStyle w:val="12"/>
        <w:spacing w:before="50" w:line="240" w:lineRule="auto"/>
        <w:ind w:leftChars="0" w:left="1" w:firstLineChars="0" w:firstLine="0"/>
        <w:jc w:val="center"/>
        <w:rPr>
          <w:noProof/>
          <w:color w:val="000000" w:themeColor="text1"/>
        </w:rPr>
      </w:pPr>
      <w:r w:rsidRPr="00EC59EB">
        <w:rPr>
          <w:noProof/>
        </w:rPr>
        <w:drawing>
          <wp:inline distT="0" distB="0" distL="0" distR="0" wp14:anchorId="205FA67B" wp14:editId="0FA83DEE">
            <wp:extent cx="5278755" cy="3977005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6802" w14:textId="291B2880" w:rsidR="009A5F4A" w:rsidRPr="00FB5005" w:rsidRDefault="009A5F4A" w:rsidP="008454B6">
      <w:pPr>
        <w:pStyle w:val="12"/>
        <w:spacing w:line="240" w:lineRule="exact"/>
        <w:ind w:leftChars="0" w:left="413" w:hangingChars="172" w:hanging="413"/>
        <w:rPr>
          <w:color w:val="000000" w:themeColor="text1"/>
          <w:sz w:val="24"/>
          <w:szCs w:val="20"/>
        </w:rPr>
      </w:pPr>
      <w:r w:rsidRPr="00FB5005">
        <w:rPr>
          <w:rFonts w:hAnsi="標楷體"/>
          <w:color w:val="000000" w:themeColor="text1"/>
          <w:sz w:val="24"/>
          <w:szCs w:val="20"/>
        </w:rPr>
        <w:t>資料來源：</w:t>
      </w:r>
      <w:r w:rsidR="00EC59EB">
        <w:rPr>
          <w:rFonts w:hAnsi="標楷體"/>
          <w:color w:val="000000" w:themeColor="text1"/>
          <w:sz w:val="24"/>
          <w:szCs w:val="20"/>
        </w:rPr>
        <w:t>經濟部能源局，</w:t>
      </w:r>
      <w:r w:rsidR="001976EA">
        <w:rPr>
          <w:rFonts w:hAnsi="標楷體"/>
          <w:color w:val="000000" w:themeColor="text1"/>
          <w:sz w:val="24"/>
          <w:szCs w:val="20"/>
        </w:rPr>
        <w:t>2021</w:t>
      </w:r>
      <w:r w:rsidR="001976EA">
        <w:rPr>
          <w:rFonts w:hAnsi="標楷體"/>
          <w:color w:val="000000" w:themeColor="text1"/>
          <w:sz w:val="24"/>
          <w:szCs w:val="20"/>
        </w:rPr>
        <w:t>年</w:t>
      </w:r>
      <w:r w:rsidR="00683488">
        <w:rPr>
          <w:rFonts w:hAnsi="標楷體" w:hint="eastAsia"/>
          <w:color w:val="000000" w:themeColor="text1"/>
          <w:sz w:val="24"/>
          <w:szCs w:val="20"/>
        </w:rPr>
        <w:t>10</w:t>
      </w:r>
      <w:r w:rsidR="001976EA">
        <w:rPr>
          <w:rFonts w:hAnsi="標楷體"/>
          <w:color w:val="000000" w:themeColor="text1"/>
          <w:sz w:val="24"/>
          <w:szCs w:val="20"/>
        </w:rPr>
        <w:t>月</w:t>
      </w:r>
      <w:r w:rsidRPr="00FB5005">
        <w:rPr>
          <w:rFonts w:hAnsi="標楷體"/>
          <w:color w:val="000000" w:themeColor="text1"/>
          <w:sz w:val="24"/>
          <w:szCs w:val="20"/>
        </w:rPr>
        <w:t>。</w:t>
      </w:r>
    </w:p>
    <w:p w14:paraId="7219C9B3" w14:textId="5465D783" w:rsidR="009A5F4A" w:rsidRPr="00FB5005" w:rsidRDefault="009A5F4A" w:rsidP="0009249D">
      <w:pPr>
        <w:adjustRightInd w:val="0"/>
        <w:snapToGrid w:val="0"/>
        <w:spacing w:line="500" w:lineRule="exact"/>
        <w:jc w:val="center"/>
        <w:textAlignment w:val="baseline"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圖</w:t>
      </w:r>
      <w:r w:rsidR="00ED6672" w:rsidRPr="00FB5005">
        <w:rPr>
          <w:rFonts w:hint="eastAsia"/>
          <w:b/>
          <w:color w:val="000000" w:themeColor="text1"/>
          <w:kern w:val="0"/>
          <w:sz w:val="28"/>
          <w:szCs w:val="20"/>
        </w:rPr>
        <w:t>3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8B2CD9" w:rsidRPr="00FB5005">
        <w:rPr>
          <w:rFonts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各部門燃</w:t>
      </w:r>
      <w:r w:rsidRPr="00001E5C">
        <w:rPr>
          <w:rFonts w:hAnsi="標楷體"/>
          <w:b/>
          <w:color w:val="000000" w:themeColor="text1"/>
          <w:kern w:val="0"/>
          <w:sz w:val="28"/>
          <w:szCs w:val="20"/>
        </w:rPr>
        <w:t>料燃燒</w:t>
      </w:r>
      <w:r w:rsidRPr="00001E5C">
        <w:rPr>
          <w:b/>
          <w:color w:val="000000" w:themeColor="text1"/>
          <w:kern w:val="0"/>
          <w:sz w:val="28"/>
          <w:szCs w:val="28"/>
        </w:rPr>
        <w:t>CO</w:t>
      </w:r>
      <w:r w:rsidRPr="00001E5C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Pr="00001E5C">
        <w:rPr>
          <w:rFonts w:hAnsi="標楷體"/>
          <w:b/>
          <w:color w:val="000000" w:themeColor="text1"/>
          <w:kern w:val="0"/>
          <w:sz w:val="28"/>
          <w:szCs w:val="20"/>
        </w:rPr>
        <w:t>排放量</w:t>
      </w:r>
      <w:r w:rsidR="007D7C03" w:rsidRPr="00001E5C">
        <w:rPr>
          <w:rFonts w:hAnsi="標楷體" w:hint="eastAsia"/>
          <w:b/>
          <w:color w:val="000000" w:themeColor="text1"/>
          <w:kern w:val="0"/>
          <w:sz w:val="28"/>
          <w:szCs w:val="20"/>
        </w:rPr>
        <w:t>占比</w:t>
      </w:r>
      <w:r w:rsidRPr="00001E5C">
        <w:rPr>
          <w:rFonts w:hAnsi="標楷體"/>
          <w:b/>
          <w:color w:val="000000" w:themeColor="text1"/>
          <w:kern w:val="0"/>
          <w:sz w:val="28"/>
          <w:szCs w:val="20"/>
        </w:rPr>
        <w:t>趨勢（</w:t>
      </w:r>
      <w:r w:rsidR="004A0805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直接</w:t>
      </w:r>
      <w:r w:rsidR="00697879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）</w:t>
      </w:r>
    </w:p>
    <w:p w14:paraId="1C4B7349" w14:textId="5B6B2308" w:rsidR="00B23760" w:rsidRPr="00FB5005" w:rsidRDefault="00E32CD1" w:rsidP="00B23760">
      <w:pPr>
        <w:adjustRightInd w:val="0"/>
        <w:snapToGrid w:val="0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E32CD1">
        <w:rPr>
          <w:noProof/>
        </w:rPr>
        <w:drawing>
          <wp:inline distT="0" distB="0" distL="0" distR="0" wp14:anchorId="730FF139" wp14:editId="42B4BBE5">
            <wp:extent cx="5278755" cy="27025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67AA" w14:textId="568B83C9" w:rsidR="001961B5" w:rsidRPr="00FB5005" w:rsidRDefault="001961B5" w:rsidP="009650FC">
      <w:pPr>
        <w:pStyle w:val="12"/>
        <w:spacing w:line="240" w:lineRule="exact"/>
        <w:ind w:leftChars="0" w:left="406" w:hangingChars="169" w:hanging="406"/>
        <w:rPr>
          <w:rFonts w:hAnsi="標楷體"/>
          <w:color w:val="000000" w:themeColor="text1"/>
          <w:sz w:val="24"/>
          <w:szCs w:val="20"/>
        </w:rPr>
      </w:pPr>
      <w:r w:rsidRPr="00FB5005">
        <w:rPr>
          <w:rFonts w:hAnsi="標楷體"/>
          <w:color w:val="000000" w:themeColor="text1"/>
          <w:sz w:val="24"/>
          <w:szCs w:val="20"/>
        </w:rPr>
        <w:t>資料來源：</w:t>
      </w:r>
      <w:r w:rsidR="00EC59EB">
        <w:rPr>
          <w:rFonts w:hAnsi="標楷體"/>
          <w:color w:val="000000" w:themeColor="text1"/>
          <w:sz w:val="24"/>
          <w:szCs w:val="20"/>
        </w:rPr>
        <w:t>經濟部能源局，</w:t>
      </w:r>
      <w:r w:rsidR="001976EA">
        <w:rPr>
          <w:rFonts w:hAnsi="標楷體"/>
          <w:color w:val="000000" w:themeColor="text1"/>
          <w:sz w:val="24"/>
          <w:szCs w:val="20"/>
        </w:rPr>
        <w:t>2021</w:t>
      </w:r>
      <w:r w:rsidR="001976EA">
        <w:rPr>
          <w:rFonts w:hAnsi="標楷體"/>
          <w:color w:val="000000" w:themeColor="text1"/>
          <w:sz w:val="24"/>
          <w:szCs w:val="20"/>
        </w:rPr>
        <w:t>年</w:t>
      </w:r>
      <w:r w:rsidR="00683488">
        <w:rPr>
          <w:rFonts w:hAnsi="標楷體" w:hint="eastAsia"/>
          <w:color w:val="000000" w:themeColor="text1"/>
          <w:sz w:val="24"/>
          <w:szCs w:val="20"/>
        </w:rPr>
        <w:t>10</w:t>
      </w:r>
      <w:r w:rsidR="001976EA">
        <w:rPr>
          <w:rFonts w:hAnsi="標楷體"/>
          <w:color w:val="000000" w:themeColor="text1"/>
          <w:sz w:val="24"/>
          <w:szCs w:val="20"/>
        </w:rPr>
        <w:t>月</w:t>
      </w:r>
      <w:r w:rsidRPr="00FB5005">
        <w:rPr>
          <w:rFonts w:hAnsi="標楷體"/>
          <w:color w:val="000000" w:themeColor="text1"/>
          <w:sz w:val="24"/>
          <w:szCs w:val="20"/>
        </w:rPr>
        <w:t>。</w:t>
      </w:r>
    </w:p>
    <w:p w14:paraId="69EEC869" w14:textId="1EB08739" w:rsidR="009650FC" w:rsidRPr="00FB5005" w:rsidRDefault="001961B5" w:rsidP="0009249D">
      <w:pPr>
        <w:adjustRightInd w:val="0"/>
        <w:snapToGrid w:val="0"/>
        <w:spacing w:line="500" w:lineRule="exact"/>
        <w:jc w:val="center"/>
        <w:textAlignment w:val="baseline"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圖</w:t>
      </w:r>
      <w:r w:rsidR="00ED6672" w:rsidRPr="00FB5005">
        <w:rPr>
          <w:rFonts w:hint="eastAsia"/>
          <w:b/>
          <w:color w:val="000000" w:themeColor="text1"/>
          <w:kern w:val="0"/>
          <w:sz w:val="28"/>
          <w:szCs w:val="20"/>
        </w:rPr>
        <w:t>4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4A4E75">
        <w:rPr>
          <w:rFonts w:hint="eastAsia"/>
          <w:b/>
          <w:color w:val="000000" w:themeColor="text1"/>
          <w:kern w:val="0"/>
          <w:sz w:val="28"/>
          <w:szCs w:val="20"/>
        </w:rPr>
        <w:t>近二年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各部門燃料燃燒</w:t>
      </w:r>
      <w:r w:rsidRPr="00FB5005">
        <w:rPr>
          <w:b/>
          <w:color w:val="000000" w:themeColor="text1"/>
          <w:kern w:val="0"/>
          <w:sz w:val="28"/>
          <w:szCs w:val="28"/>
        </w:rPr>
        <w:t>CO</w:t>
      </w:r>
      <w:r w:rsidRPr="00FB5005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排放量</w:t>
      </w:r>
      <w:r w:rsidR="007D7C03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比較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（</w:t>
      </w:r>
      <w:r w:rsidR="004A0805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直接</w:t>
      </w:r>
      <w:r w:rsidR="00697879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排放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）</w:t>
      </w:r>
    </w:p>
    <w:p w14:paraId="088B5477" w14:textId="77777777" w:rsidR="009650FC" w:rsidRPr="00FB5005" w:rsidRDefault="009650FC">
      <w:pPr>
        <w:widowControl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br w:type="page"/>
      </w:r>
    </w:p>
    <w:p w14:paraId="6434176B" w14:textId="77777777" w:rsidR="002B712A" w:rsidRPr="00FB5005" w:rsidRDefault="001440AA" w:rsidP="00DB4C46">
      <w:pPr>
        <w:adjustRightInd w:val="0"/>
        <w:snapToGrid w:val="0"/>
        <w:spacing w:line="500" w:lineRule="exact"/>
        <w:ind w:leftChars="100" w:left="240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b/>
          <w:color w:val="000000" w:themeColor="text1"/>
          <w:kern w:val="0"/>
          <w:sz w:val="28"/>
          <w:szCs w:val="28"/>
        </w:rPr>
        <w:t>(</w:t>
      </w:r>
      <w:r w:rsidR="006F15C6" w:rsidRPr="00FB5005">
        <w:rPr>
          <w:rFonts w:hAnsi="標楷體"/>
          <w:b/>
          <w:color w:val="000000" w:themeColor="text1"/>
          <w:kern w:val="0"/>
          <w:sz w:val="28"/>
          <w:szCs w:val="28"/>
        </w:rPr>
        <w:t>二</w:t>
      </w:r>
      <w:r w:rsidRPr="00FB5005">
        <w:rPr>
          <w:b/>
          <w:color w:val="000000" w:themeColor="text1"/>
          <w:kern w:val="0"/>
          <w:sz w:val="28"/>
          <w:szCs w:val="28"/>
        </w:rPr>
        <w:t>)</w:t>
      </w:r>
      <w:r w:rsidR="006F15C6" w:rsidRPr="00FB5005">
        <w:rPr>
          <w:rFonts w:hAnsi="標楷體"/>
          <w:b/>
          <w:color w:val="000000" w:themeColor="text1"/>
          <w:kern w:val="0"/>
          <w:sz w:val="28"/>
          <w:szCs w:val="28"/>
        </w:rPr>
        <w:t>各部門</w:t>
      </w:r>
      <w:r w:rsidR="00907F57" w:rsidRPr="00FB5005">
        <w:rPr>
          <w:b/>
          <w:color w:val="000000" w:themeColor="text1"/>
          <w:kern w:val="0"/>
          <w:sz w:val="28"/>
          <w:szCs w:val="28"/>
        </w:rPr>
        <w:t>CO</w:t>
      </w:r>
      <w:r w:rsidR="00907F57" w:rsidRPr="00FB5005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="006F15C6" w:rsidRPr="00FB5005">
        <w:rPr>
          <w:rFonts w:hAnsi="標楷體"/>
          <w:b/>
          <w:color w:val="000000" w:themeColor="text1"/>
          <w:kern w:val="0"/>
          <w:sz w:val="28"/>
          <w:szCs w:val="28"/>
        </w:rPr>
        <w:t>排放量分析</w:t>
      </w:r>
      <w:r w:rsidR="003A38A9" w:rsidRPr="00FB5005">
        <w:rPr>
          <w:rFonts w:hAnsi="標楷體"/>
          <w:b/>
          <w:color w:val="000000" w:themeColor="text1"/>
          <w:kern w:val="0"/>
          <w:sz w:val="28"/>
          <w:szCs w:val="28"/>
        </w:rPr>
        <w:t>（</w:t>
      </w:r>
      <w:r w:rsidR="00A85D59" w:rsidRPr="00FB5005">
        <w:rPr>
          <w:rFonts w:hAnsi="標楷體"/>
          <w:b/>
          <w:color w:val="000000" w:themeColor="text1"/>
          <w:kern w:val="0"/>
          <w:sz w:val="28"/>
          <w:szCs w:val="28"/>
        </w:rPr>
        <w:t>含</w:t>
      </w:r>
      <w:r w:rsidR="000C7E68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間接</w:t>
      </w:r>
      <w:r w:rsidR="006F15C6" w:rsidRPr="00FB5005">
        <w:rPr>
          <w:rFonts w:hAnsi="標楷體"/>
          <w:b/>
          <w:color w:val="000000" w:themeColor="text1"/>
          <w:kern w:val="0"/>
          <w:sz w:val="28"/>
          <w:szCs w:val="28"/>
        </w:rPr>
        <w:t>排放</w:t>
      </w:r>
      <w:r w:rsidR="003A38A9" w:rsidRPr="00FB5005">
        <w:rPr>
          <w:rFonts w:hAnsi="標楷體"/>
          <w:b/>
          <w:color w:val="000000" w:themeColor="text1"/>
          <w:kern w:val="0"/>
          <w:sz w:val="28"/>
          <w:szCs w:val="28"/>
        </w:rPr>
        <w:t>）</w:t>
      </w:r>
    </w:p>
    <w:p w14:paraId="3D735AEF" w14:textId="160D01FE" w:rsidR="009650FC" w:rsidRPr="00FB5005" w:rsidRDefault="00AB4E23" w:rsidP="009650FC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rFonts w:hAnsi="標楷體"/>
          <w:b/>
          <w:color w:val="000000" w:themeColor="text1"/>
          <w:sz w:val="28"/>
          <w:szCs w:val="28"/>
        </w:rPr>
      </w:pPr>
      <w:r w:rsidRPr="00FB5005">
        <w:rPr>
          <w:color w:val="000000" w:themeColor="text1"/>
          <w:kern w:val="0"/>
          <w:sz w:val="28"/>
          <w:szCs w:val="20"/>
        </w:rPr>
        <w:t>20</w:t>
      </w:r>
      <w:r w:rsidR="003002D2">
        <w:rPr>
          <w:rFonts w:hint="eastAsia"/>
          <w:color w:val="000000" w:themeColor="text1"/>
          <w:kern w:val="0"/>
          <w:sz w:val="28"/>
          <w:szCs w:val="20"/>
        </w:rPr>
        <w:t>20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年燃料燃燒二氧化碳排放</w:t>
      </w:r>
      <w:r w:rsidR="00870902" w:rsidRPr="00FB5005">
        <w:rPr>
          <w:rFonts w:hAnsi="標楷體"/>
          <w:color w:val="000000" w:themeColor="text1"/>
          <w:kern w:val="0"/>
          <w:sz w:val="28"/>
          <w:szCs w:val="20"/>
        </w:rPr>
        <w:t>（</w:t>
      </w:r>
      <w:r w:rsidR="00865ABA" w:rsidRPr="00FB5005">
        <w:rPr>
          <w:rFonts w:hAnsi="標楷體"/>
          <w:color w:val="000000" w:themeColor="text1"/>
          <w:kern w:val="0"/>
          <w:sz w:val="28"/>
          <w:szCs w:val="20"/>
        </w:rPr>
        <w:t>含</w:t>
      </w:r>
      <w:r w:rsidR="005F6F82" w:rsidRPr="00FB5005">
        <w:rPr>
          <w:rFonts w:hAnsi="標楷體" w:hint="eastAsia"/>
          <w:color w:val="000000" w:themeColor="text1"/>
          <w:kern w:val="0"/>
          <w:sz w:val="28"/>
          <w:szCs w:val="20"/>
        </w:rPr>
        <w:t>間接</w:t>
      </w:r>
      <w:r w:rsidR="00865ABA" w:rsidRPr="00FB5005">
        <w:rPr>
          <w:rFonts w:hAnsi="標楷體"/>
          <w:color w:val="000000" w:themeColor="text1"/>
          <w:kern w:val="0"/>
          <w:sz w:val="28"/>
          <w:szCs w:val="20"/>
        </w:rPr>
        <w:t>排放</w:t>
      </w:r>
      <w:r w:rsidR="00870902" w:rsidRPr="00FB5005">
        <w:rPr>
          <w:rFonts w:hAnsi="標楷體"/>
          <w:color w:val="000000" w:themeColor="text1"/>
          <w:kern w:val="0"/>
          <w:sz w:val="28"/>
          <w:szCs w:val="20"/>
        </w:rPr>
        <w:t>）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較</w:t>
      </w:r>
      <w:r w:rsidRPr="00FB5005">
        <w:rPr>
          <w:color w:val="000000" w:themeColor="text1"/>
          <w:kern w:val="0"/>
          <w:sz w:val="28"/>
          <w:szCs w:val="20"/>
        </w:rPr>
        <w:t>20</w:t>
      </w:r>
      <w:r w:rsidR="003002D2">
        <w:rPr>
          <w:rFonts w:hint="eastAsia"/>
          <w:color w:val="000000" w:themeColor="text1"/>
          <w:kern w:val="0"/>
          <w:sz w:val="28"/>
          <w:szCs w:val="20"/>
        </w:rPr>
        <w:t>19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0C7E68" w:rsidRPr="00FB5005">
        <w:rPr>
          <w:rFonts w:hAnsi="標楷體" w:hint="eastAsia"/>
          <w:color w:val="000000" w:themeColor="text1"/>
          <w:kern w:val="0"/>
          <w:sz w:val="28"/>
          <w:szCs w:val="20"/>
        </w:rPr>
        <w:t>減少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0.54</w:t>
      </w:r>
      <w:r w:rsidRPr="00FB5005">
        <w:rPr>
          <w:color w:val="000000" w:themeColor="text1"/>
          <w:kern w:val="0"/>
          <w:sz w:val="28"/>
          <w:szCs w:val="20"/>
        </w:rPr>
        <w:t>%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D55112" w:rsidRPr="00FB5005">
        <w:rPr>
          <w:rFonts w:hAnsi="標楷體" w:hint="eastAsia"/>
          <w:color w:val="000000" w:themeColor="text1"/>
          <w:kern w:val="0"/>
          <w:sz w:val="28"/>
          <w:szCs w:val="20"/>
        </w:rPr>
        <w:t>運輸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、住宅</w:t>
      </w:r>
      <w:r w:rsidR="00D55112" w:rsidRPr="00FB5005">
        <w:rPr>
          <w:rFonts w:hAnsi="標楷體" w:hint="eastAsia"/>
          <w:color w:val="000000" w:themeColor="text1"/>
          <w:kern w:val="0"/>
          <w:sz w:val="28"/>
          <w:szCs w:val="20"/>
        </w:rPr>
        <w:t>部門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維增加趨勢</w:t>
      </w:r>
      <w:r w:rsidR="00865ABA"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能源、工業、農業及服務業</w:t>
      </w:r>
      <w:r w:rsidR="00865ABA" w:rsidRPr="00FB5005">
        <w:rPr>
          <w:rFonts w:hAnsi="標楷體"/>
          <w:color w:val="000000" w:themeColor="text1"/>
          <w:kern w:val="0"/>
          <w:sz w:val="28"/>
          <w:szCs w:val="20"/>
        </w:rPr>
        <w:t>部門二氧化碳排放量</w:t>
      </w:r>
      <w:r w:rsidR="003002D2">
        <w:rPr>
          <w:rFonts w:hAnsi="標楷體" w:hint="eastAsia"/>
          <w:color w:val="000000" w:themeColor="text1"/>
          <w:kern w:val="0"/>
          <w:sz w:val="28"/>
          <w:szCs w:val="20"/>
        </w:rPr>
        <w:t>則</w:t>
      </w:r>
      <w:r w:rsidR="00865ABA" w:rsidRPr="00FB5005">
        <w:rPr>
          <w:rFonts w:hAnsi="標楷體"/>
          <w:color w:val="000000" w:themeColor="text1"/>
          <w:kern w:val="0"/>
          <w:sz w:val="28"/>
          <w:szCs w:val="20"/>
        </w:rPr>
        <w:t>呈現</w:t>
      </w:r>
      <w:r w:rsidR="000C7E68" w:rsidRPr="00FB5005">
        <w:rPr>
          <w:rFonts w:hAnsi="標楷體" w:hint="eastAsia"/>
          <w:color w:val="000000" w:themeColor="text1"/>
          <w:kern w:val="0"/>
          <w:sz w:val="28"/>
          <w:szCs w:val="20"/>
        </w:rPr>
        <w:t>減少</w:t>
      </w:r>
      <w:r w:rsidR="00865ABA" w:rsidRPr="00FB5005">
        <w:rPr>
          <w:rFonts w:hAnsi="標楷體"/>
          <w:color w:val="000000" w:themeColor="text1"/>
          <w:kern w:val="0"/>
          <w:sz w:val="28"/>
          <w:szCs w:val="20"/>
        </w:rPr>
        <w:t>趨勢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  <w:r w:rsidR="006F15C6" w:rsidRPr="00FB5005">
        <w:rPr>
          <w:rFonts w:hAnsi="標楷體"/>
          <w:color w:val="000000" w:themeColor="text1"/>
          <w:kern w:val="0"/>
          <w:sz w:val="28"/>
          <w:szCs w:val="20"/>
        </w:rPr>
        <w:t>按能源、工業、運輸、</w:t>
      </w:r>
      <w:r w:rsidR="00AB4106" w:rsidRPr="00FB5005">
        <w:rPr>
          <w:rFonts w:hAnsi="標楷體"/>
          <w:color w:val="000000" w:themeColor="text1"/>
          <w:kern w:val="0"/>
          <w:sz w:val="28"/>
          <w:szCs w:val="20"/>
        </w:rPr>
        <w:t>農業</w:t>
      </w:r>
      <w:r w:rsidR="006F15C6" w:rsidRPr="00FB5005">
        <w:rPr>
          <w:rFonts w:hAnsi="標楷體"/>
          <w:color w:val="000000" w:themeColor="text1"/>
          <w:kern w:val="0"/>
          <w:sz w:val="28"/>
          <w:szCs w:val="20"/>
        </w:rPr>
        <w:t>、服務業及</w:t>
      </w:r>
      <w:r w:rsidR="00AB4106" w:rsidRPr="00FB5005">
        <w:rPr>
          <w:rFonts w:hAnsi="標楷體"/>
          <w:color w:val="000000" w:themeColor="text1"/>
          <w:kern w:val="0"/>
          <w:sz w:val="28"/>
          <w:szCs w:val="20"/>
        </w:rPr>
        <w:t>住宅</w:t>
      </w:r>
      <w:r w:rsidR="006F15C6" w:rsidRPr="00FB5005">
        <w:rPr>
          <w:rFonts w:hAnsi="標楷體"/>
          <w:color w:val="000000" w:themeColor="text1"/>
          <w:kern w:val="0"/>
          <w:sz w:val="28"/>
          <w:szCs w:val="20"/>
        </w:rPr>
        <w:t>等部門進行</w:t>
      </w:r>
      <w:r w:rsidR="00B23760" w:rsidRPr="00FB5005">
        <w:rPr>
          <w:rFonts w:hAnsi="標楷體" w:hint="eastAsia"/>
          <w:color w:val="000000" w:themeColor="text1"/>
          <w:kern w:val="0"/>
          <w:sz w:val="28"/>
          <w:szCs w:val="20"/>
        </w:rPr>
        <w:t>統計</w:t>
      </w:r>
      <w:r w:rsidR="006F15C6" w:rsidRPr="00FB5005">
        <w:rPr>
          <w:rFonts w:hAnsi="標楷體"/>
          <w:color w:val="000000" w:themeColor="text1"/>
          <w:kern w:val="0"/>
          <w:sz w:val="28"/>
          <w:szCs w:val="20"/>
        </w:rPr>
        <w:t>，各部門排放量趨勢</w:t>
      </w:r>
      <w:r w:rsidR="00301F55" w:rsidRPr="00FB5005">
        <w:rPr>
          <w:rFonts w:hAnsi="標楷體"/>
          <w:color w:val="000000" w:themeColor="text1"/>
          <w:kern w:val="0"/>
          <w:sz w:val="28"/>
          <w:szCs w:val="20"/>
        </w:rPr>
        <w:t>如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表</w:t>
      </w:r>
      <w:r w:rsidR="00B654B9" w:rsidRPr="00FB5005">
        <w:rPr>
          <w:rFonts w:hint="eastAsia"/>
          <w:color w:val="000000" w:themeColor="text1"/>
          <w:kern w:val="0"/>
          <w:sz w:val="28"/>
          <w:szCs w:val="20"/>
        </w:rPr>
        <w:t>3</w:t>
      </w:r>
      <w:r w:rsidR="00C80F68" w:rsidRPr="00FB5005">
        <w:rPr>
          <w:rFonts w:hAnsi="標楷體"/>
          <w:color w:val="000000" w:themeColor="text1"/>
          <w:kern w:val="0"/>
          <w:sz w:val="28"/>
          <w:szCs w:val="20"/>
        </w:rPr>
        <w:t>所示。</w:t>
      </w:r>
    </w:p>
    <w:p w14:paraId="0D744E5B" w14:textId="4293974F" w:rsidR="00401017" w:rsidRPr="00FB5005" w:rsidRDefault="00401017" w:rsidP="008B2CD9">
      <w:pPr>
        <w:pStyle w:val="a3"/>
        <w:spacing w:line="5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表</w:t>
      </w:r>
      <w:r w:rsidR="00B654B9" w:rsidRPr="00FB5005">
        <w:rPr>
          <w:rFonts w:ascii="Times New Roman" w:hAnsi="Times New Roman" w:hint="eastAsia"/>
          <w:b/>
          <w:color w:val="000000" w:themeColor="text1"/>
          <w:sz w:val="28"/>
          <w:szCs w:val="28"/>
        </w:rPr>
        <w:t>3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7D7C03" w:rsidRPr="00FB5005">
        <w:rPr>
          <w:rFonts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各部門燃料燃燒</w:t>
      </w:r>
      <w:r w:rsidRPr="00FB5005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CO</w:t>
      </w:r>
      <w:r w:rsidRPr="00FB5005">
        <w:rPr>
          <w:rFonts w:ascii="Times New Roman" w:hAnsi="Times New Roman"/>
          <w:b/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排放量（含</w:t>
      </w:r>
      <w:r w:rsidR="000C7E68" w:rsidRPr="00FB5005">
        <w:rPr>
          <w:rFonts w:ascii="Times New Roman" w:hAnsi="標楷體" w:hint="eastAsia"/>
          <w:b/>
          <w:color w:val="000000" w:themeColor="text1"/>
          <w:sz w:val="28"/>
          <w:szCs w:val="28"/>
        </w:rPr>
        <w:t>間接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排放）</w:t>
      </w:r>
    </w:p>
    <w:p w14:paraId="41EEB022" w14:textId="77777777" w:rsidR="00401017" w:rsidRPr="00FB5005" w:rsidRDefault="00401017" w:rsidP="00116B2C">
      <w:pPr>
        <w:pStyle w:val="a3"/>
        <w:spacing w:line="240" w:lineRule="exact"/>
        <w:ind w:left="774" w:rightChars="-434" w:right="-1042" w:hangingChars="352" w:hanging="774"/>
        <w:jc w:val="right"/>
        <w:rPr>
          <w:rFonts w:ascii="Times New Roman" w:hAnsi="Times New Roman"/>
          <w:color w:val="000000" w:themeColor="text1"/>
          <w:sz w:val="22"/>
          <w:szCs w:val="22"/>
          <w:vertAlign w:val="subscript"/>
        </w:rPr>
      </w:pPr>
      <w:r w:rsidRPr="00FB5005">
        <w:rPr>
          <w:rFonts w:ascii="Times New Roman" w:hAnsi="標楷體"/>
          <w:color w:val="000000" w:themeColor="text1"/>
          <w:sz w:val="22"/>
          <w:szCs w:val="22"/>
        </w:rPr>
        <w:t>單位：萬公噸</w:t>
      </w:r>
      <w:r w:rsidRPr="00FB5005">
        <w:rPr>
          <w:rFonts w:ascii="Times New Roman" w:hAnsi="Times New Roman"/>
          <w:color w:val="000000" w:themeColor="text1"/>
          <w:sz w:val="22"/>
          <w:szCs w:val="22"/>
        </w:rPr>
        <w:t>CO</w:t>
      </w:r>
      <w:r w:rsidRPr="00FB5005">
        <w:rPr>
          <w:rFonts w:ascii="Times New Roman" w:hAnsi="Times New Roman"/>
          <w:color w:val="000000" w:themeColor="text1"/>
          <w:sz w:val="22"/>
          <w:szCs w:val="22"/>
          <w:vertAlign w:val="subscript"/>
        </w:rPr>
        <w:t>2</w:t>
      </w:r>
    </w:p>
    <w:tbl>
      <w:tblPr>
        <w:tblW w:w="10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" w:type="dxa"/>
          <w:left w:w="28" w:type="dxa"/>
          <w:bottom w:w="6" w:type="dxa"/>
          <w:right w:w="28" w:type="dxa"/>
        </w:tblCellMar>
        <w:tblLook w:val="04A0" w:firstRow="1" w:lastRow="0" w:firstColumn="1" w:lastColumn="0" w:noHBand="0" w:noVBand="1"/>
      </w:tblPr>
      <w:tblGrid>
        <w:gridCol w:w="677"/>
        <w:gridCol w:w="757"/>
        <w:gridCol w:w="677"/>
        <w:gridCol w:w="757"/>
        <w:gridCol w:w="677"/>
        <w:gridCol w:w="757"/>
        <w:gridCol w:w="677"/>
        <w:gridCol w:w="757"/>
        <w:gridCol w:w="677"/>
        <w:gridCol w:w="757"/>
        <w:gridCol w:w="596"/>
        <w:gridCol w:w="709"/>
        <w:gridCol w:w="596"/>
        <w:gridCol w:w="867"/>
        <w:gridCol w:w="834"/>
      </w:tblGrid>
      <w:tr w:rsidR="009650FC" w:rsidRPr="00FB5005" w14:paraId="1C0AE26B" w14:textId="77777777" w:rsidTr="00480212">
        <w:trPr>
          <w:trHeight w:val="20"/>
          <w:jc w:val="center"/>
        </w:trPr>
        <w:tc>
          <w:tcPr>
            <w:tcW w:w="677" w:type="dxa"/>
            <w:vMerge w:val="restart"/>
            <w:shd w:val="clear" w:color="auto" w:fill="FFFF99"/>
            <w:noWrap/>
            <w:vAlign w:val="center"/>
            <w:hideMark/>
          </w:tcPr>
          <w:p w14:paraId="7CE7CF3B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64060431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能源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55DBAC15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工業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67658B20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運輸</w:t>
            </w:r>
          </w:p>
        </w:tc>
        <w:tc>
          <w:tcPr>
            <w:tcW w:w="1434" w:type="dxa"/>
            <w:gridSpan w:val="2"/>
            <w:shd w:val="clear" w:color="auto" w:fill="FFFF99"/>
            <w:noWrap/>
            <w:vAlign w:val="center"/>
            <w:hideMark/>
          </w:tcPr>
          <w:p w14:paraId="3D97413D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農業</w:t>
            </w:r>
          </w:p>
        </w:tc>
        <w:tc>
          <w:tcPr>
            <w:tcW w:w="1353" w:type="dxa"/>
            <w:gridSpan w:val="2"/>
            <w:shd w:val="clear" w:color="auto" w:fill="FFFF99"/>
            <w:noWrap/>
            <w:vAlign w:val="center"/>
            <w:hideMark/>
          </w:tcPr>
          <w:p w14:paraId="6EAE893D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服務業</w:t>
            </w:r>
          </w:p>
        </w:tc>
        <w:tc>
          <w:tcPr>
            <w:tcW w:w="1305" w:type="dxa"/>
            <w:gridSpan w:val="2"/>
            <w:shd w:val="clear" w:color="auto" w:fill="FFFF99"/>
            <w:noWrap/>
            <w:vAlign w:val="center"/>
            <w:hideMark/>
          </w:tcPr>
          <w:p w14:paraId="38D3DF53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住宅</w:t>
            </w:r>
          </w:p>
        </w:tc>
        <w:tc>
          <w:tcPr>
            <w:tcW w:w="1701" w:type="dxa"/>
            <w:gridSpan w:val="2"/>
            <w:shd w:val="clear" w:color="auto" w:fill="FFFF99"/>
            <w:noWrap/>
            <w:vAlign w:val="center"/>
            <w:hideMark/>
          </w:tcPr>
          <w:p w14:paraId="332B37DD" w14:textId="155177DE" w:rsidR="009650FC" w:rsidRPr="00FB5005" w:rsidRDefault="00480212" w:rsidP="00B23760">
            <w:pPr>
              <w:widowControl/>
              <w:spacing w:line="0" w:lineRule="atLeast"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>
              <w:rPr>
                <w:rFonts w:hAnsi="標楷體" w:hint="eastAsia"/>
                <w:b/>
                <w:bCs/>
                <w:color w:val="000000" w:themeColor="text1"/>
                <w:kern w:val="0"/>
                <w:szCs w:val="24"/>
              </w:rPr>
              <w:t>總</w:t>
            </w:r>
            <w:r w:rsidR="009650FC" w:rsidRPr="00FB5005">
              <w:rPr>
                <w:rFonts w:hAnsi="標楷體"/>
                <w:b/>
                <w:bCs/>
                <w:color w:val="000000" w:themeColor="text1"/>
                <w:kern w:val="0"/>
                <w:szCs w:val="24"/>
              </w:rPr>
              <w:t>計</w:t>
            </w:r>
          </w:p>
        </w:tc>
      </w:tr>
      <w:tr w:rsidR="009650FC" w:rsidRPr="00FB5005" w14:paraId="216DEA77" w14:textId="77777777" w:rsidTr="00480212">
        <w:trPr>
          <w:trHeight w:val="20"/>
          <w:jc w:val="center"/>
        </w:trPr>
        <w:tc>
          <w:tcPr>
            <w:tcW w:w="677" w:type="dxa"/>
            <w:vMerge/>
            <w:shd w:val="clear" w:color="auto" w:fill="FFFF99"/>
            <w:vAlign w:val="center"/>
            <w:hideMark/>
          </w:tcPr>
          <w:p w14:paraId="689CE122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6575D361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43B1E01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1AFB108A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2CB6417F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66FB63ED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5355D2E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7B447EA1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0DBAED4A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57" w:type="dxa"/>
            <w:shd w:val="clear" w:color="auto" w:fill="FFFF99"/>
            <w:noWrap/>
            <w:vAlign w:val="center"/>
            <w:hideMark/>
          </w:tcPr>
          <w:p w14:paraId="572DDAAA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596" w:type="dxa"/>
            <w:shd w:val="clear" w:color="auto" w:fill="FFFF99"/>
            <w:noWrap/>
            <w:vAlign w:val="center"/>
            <w:hideMark/>
          </w:tcPr>
          <w:p w14:paraId="152AA119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709" w:type="dxa"/>
            <w:shd w:val="clear" w:color="auto" w:fill="FFFF99"/>
            <w:noWrap/>
            <w:vAlign w:val="center"/>
            <w:hideMark/>
          </w:tcPr>
          <w:p w14:paraId="1F7300CB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596" w:type="dxa"/>
            <w:shd w:val="clear" w:color="auto" w:fill="FFFF99"/>
            <w:noWrap/>
            <w:vAlign w:val="center"/>
            <w:hideMark/>
          </w:tcPr>
          <w:p w14:paraId="19F234E1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  <w:tc>
          <w:tcPr>
            <w:tcW w:w="867" w:type="dxa"/>
            <w:shd w:val="clear" w:color="auto" w:fill="FFFF99"/>
            <w:noWrap/>
            <w:vAlign w:val="center"/>
            <w:hideMark/>
          </w:tcPr>
          <w:p w14:paraId="7BE35A00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數量</w:t>
            </w:r>
          </w:p>
        </w:tc>
        <w:tc>
          <w:tcPr>
            <w:tcW w:w="834" w:type="dxa"/>
            <w:shd w:val="clear" w:color="auto" w:fill="FFFF99"/>
            <w:noWrap/>
            <w:vAlign w:val="center"/>
            <w:hideMark/>
          </w:tcPr>
          <w:p w14:paraId="5C00B007" w14:textId="77777777" w:rsidR="009650FC" w:rsidRPr="00FB5005" w:rsidRDefault="009650FC" w:rsidP="00B23760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%</w:t>
            </w:r>
          </w:p>
        </w:tc>
      </w:tr>
      <w:tr w:rsidR="00BD6EB6" w:rsidRPr="00FB5005" w14:paraId="14625250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10C89C9E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B2D1483" w14:textId="3BAA6D5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1,557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B78F1DC" w14:textId="29F57E5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14.22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9E33999" w14:textId="1DF7B04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5,048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D2570A8" w14:textId="03F7BE5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46.12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05FC137" w14:textId="236623C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48408D5" w14:textId="05CB24E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18.02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853D9E1" w14:textId="772BA19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3DA5067" w14:textId="4E37D3C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3.29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94B33B8" w14:textId="75AC118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941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150BEB72" w14:textId="01A7DE0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8.60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554207A" w14:textId="4944E08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1,067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76E944F" w14:textId="378A515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9.74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83C3FB7" w14:textId="1816530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10,947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A651EFA" w14:textId="5D12706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5639F50F" w14:textId="77777777" w:rsidTr="00480212">
        <w:trPr>
          <w:trHeight w:val="181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1AFC7359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1E1DE38" w14:textId="759A06A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1,603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116EFB9" w14:textId="2D76EB1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13.53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7F75CD4" w14:textId="13CAFE5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5,508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7B11BF0" w14:textId="583B57A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46.51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089A7BE" w14:textId="446BA4B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2,097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BF510E4" w14:textId="30719C3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17.71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395F82F" w14:textId="371EFEF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346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B5EF892" w14:textId="7707314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2.93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572B62F" w14:textId="418F804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1,073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CC3E4F1" w14:textId="6B0DE1B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9.06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32D069" w14:textId="3A0B5C7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1,216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2722456" w14:textId="1FE3523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10.27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FE8C910" w14:textId="38B0B6A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11,844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0765225" w14:textId="614CC1A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2F74098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087B3352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96C7AD2" w14:textId="512F433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1,574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1B0C6AB" w14:textId="373ECD0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12.49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5C27C0B" w14:textId="1146E59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5,890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11D7762" w14:textId="00937E4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279A5B9" w14:textId="66FED6B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2,414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FD769BE" w14:textId="46DF968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19.15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6009F6E" w14:textId="7D9B9A9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340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0F0E6BF" w14:textId="5095169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2.70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D1188A" w14:textId="7673EFE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1,097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4A70FDE" w14:textId="585953E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8.70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189829" w14:textId="63AF82C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1,291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2920E93" w14:textId="7F4F68B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2845E14A" w14:textId="50AA03E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12,606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BE09D17" w14:textId="00D5E76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852F309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275B467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8969B32" w14:textId="2F5E3AD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1,721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4CCCDD0" w14:textId="527850D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000A00B" w14:textId="07B5918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6,183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308AD05" w14:textId="3E360A6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EE28FBA" w14:textId="3A958A2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2,621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4B0B687" w14:textId="03979A4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19.39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A57185B" w14:textId="34F86F4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A4E478D" w14:textId="6A730DE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2.61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81BED07" w14:textId="37D0A6E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1,206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260E24F" w14:textId="53F03D9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8.92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D6D673" w14:textId="2D414C7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1,436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1EDED3D" w14:textId="10ECBC8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10.62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FB339D7" w14:textId="3D45232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13,521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9BED089" w14:textId="67B9DA5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51C47E36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41425CE3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9F24848" w14:textId="155827A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1,912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ECBC780" w14:textId="770A455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13.36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AB14F11" w14:textId="63A5C27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6,421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F3329A5" w14:textId="4467B66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44.87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8D1A37D" w14:textId="447E70B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2,764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D79D8B0" w14:textId="1A0A819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19.32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67AAF74" w14:textId="0DCDE7F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BA9D4F9" w14:textId="24CDD33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2.51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D5C3A82" w14:textId="76AAED0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1,351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63D7633" w14:textId="3991502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9.44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EC6ECD" w14:textId="6CA6429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1,503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1F637402" w14:textId="7BA5FE5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10.50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56639C8" w14:textId="0BD920C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14,310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DC38B50" w14:textId="439FE64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E208738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A2ACB16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6BDF34B" w14:textId="4D7E937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2,019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02B5817" w14:textId="1F0E83F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13.39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9DF4E03" w14:textId="4FAD336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6,741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6C092E4" w14:textId="30D4B90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44.70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4D031CF" w14:textId="3F3E1B9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2,893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213AB23" w14:textId="56D8021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19.18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7994EDB" w14:textId="6CDDB55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F730C0A" w14:textId="24D3C68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2.47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BA1A55C" w14:textId="07D1984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1,413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351B06F" w14:textId="19C3F5E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9.37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EA6F75" w14:textId="5D80558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1,642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FC2D33D" w14:textId="5B4DFE0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10.89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02EAF0A" w14:textId="49BD52D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15,081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9FDF159" w14:textId="19DA6C0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F19BA4E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0F06FC5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2FCBF4B" w14:textId="1909BD0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2,115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5437B49" w14:textId="73A45DF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13.34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8DD6D98" w14:textId="69B5CCF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7,027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1C24465" w14:textId="2D72834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44.31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4C6D146" w14:textId="6D2D883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2,992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574A91" w14:textId="4FDD770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18.87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1D451E1" w14:textId="14D1D7E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384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955D6DD" w14:textId="06BEFDC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2.42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D20C9FC" w14:textId="7D236E1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1,575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DF17907" w14:textId="687FF86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9.93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BCC907" w14:textId="369C88F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1,764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C78CFF4" w14:textId="34F9311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11.12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1CECF9B" w14:textId="0529111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15,858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5FF52D6" w14:textId="68302F0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AB065D4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90CFEA7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2922EF9" w14:textId="160CE99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2,396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D20EC48" w14:textId="3BA73AA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14.02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3158096" w14:textId="591F2F9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7,721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F2F334" w14:textId="401E188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45.20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568DD57" w14:textId="5E01158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3,070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3004F6F" w14:textId="1077C34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DF446D7" w14:textId="2ACEECD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F4E8710" w14:textId="0D1D45A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A04C4C" w14:textId="7DAF501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1,682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A9BF780" w14:textId="5D67B4A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9.85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728E98" w14:textId="2C9A6D2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1,855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1D50D52" w14:textId="7ABE291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10.86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156CF429" w14:textId="491FBEF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17,084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FDF75A1" w14:textId="1FCD274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BBC5D5A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2C3F1C4E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C2DAF36" w14:textId="01AADB5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2,561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FA75A0C" w14:textId="0287C79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14.11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236575F" w14:textId="1516B4E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8,066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9C2CF9F" w14:textId="3698660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44.44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1A3E71F" w14:textId="094DF7F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3,203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7E65A5E" w14:textId="1B1E613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17.65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B259446" w14:textId="340E625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BB6303F" w14:textId="07275C2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1.70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765D388" w14:textId="7CD6C5F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1,862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870B896" w14:textId="0CB6768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7662476" w14:textId="2F5CBE7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2,151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491B822" w14:textId="170E43F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11.85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551AE17" w14:textId="25C5977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18,152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9909BF9" w14:textId="18624D8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84DD387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455FA85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1789C55" w14:textId="14F70CC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2,606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B121E75" w14:textId="7485837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1271D1C" w14:textId="522C6AA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8,661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4949FC3" w14:textId="0428ABF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45.48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4C1E33E" w14:textId="5BEEF6A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3,298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D378E7A" w14:textId="69F05A9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17.32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761A6B4" w14:textId="78C11CE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8450CB2" w14:textId="2EB870A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C05098B" w14:textId="73C750F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1,960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284BDD28" w14:textId="31C9C5E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1702233" w14:textId="25DCAF9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2,206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45DCA9C3" w14:textId="5DBCD36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11.58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D697043" w14:textId="0604F4E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19,045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1049827" w14:textId="5B7CFA2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4A9E345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CB8C732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7BEAB65" w14:textId="45D0B7E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2,854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8C2208D" w14:textId="55ADFA0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A67996A" w14:textId="2A1E6C9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9,772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3754955" w14:textId="59BC7A3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58B02D8" w14:textId="1572525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3,345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0F8DE74" w14:textId="43116F8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16.00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67AD4A4" w14:textId="0EEEF18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13C82E0" w14:textId="443970F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1.71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975A969" w14:textId="4DCAC5C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2,194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41F0F969" w14:textId="1FD4B0D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10.49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9D09EF" w14:textId="0C21DB8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2,389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2792F908" w14:textId="522B422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11.43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C686E43" w14:textId="7115BCC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20,912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D5AEFAF" w14:textId="58F3FA8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D836313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0480879E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1DF58B1" w14:textId="4D154D0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2,966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05A6329" w14:textId="1841CB4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13.93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69ABBBE" w14:textId="719D8A0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9,864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9212312" w14:textId="5680954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46.32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74B307F" w14:textId="056ACCA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3,349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A905281" w14:textId="400C5DD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DB9D496" w14:textId="0D6DD60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D1D6166" w14:textId="2AE5CD1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1.72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B2E56E7" w14:textId="2BB4944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2,303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2BC8B562" w14:textId="79CC9D9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DE345CB" w14:textId="33DEF4F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2,448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22F96ABE" w14:textId="5BCE14E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11.49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580C760" w14:textId="04B8FEE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21,296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86D8B3C" w14:textId="511CB58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316D9BCE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247CA76C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D2F93B4" w14:textId="7369233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2,930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5424672" w14:textId="64961CD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13.28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A954606" w14:textId="5803881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10,339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BAC4061" w14:textId="17ACD01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46.88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A2E87CF" w14:textId="543A714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3,480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61CB703" w14:textId="07F25ED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15.78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6A5CB61" w14:textId="05478C2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1780130" w14:textId="2880F2B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3D243B7" w14:textId="6C6EB8A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2,411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47C7C94" w14:textId="3469A96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10.93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6C3FCFA" w14:textId="67EAE04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2,523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17CCDA0A" w14:textId="7FD9C4B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11.44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28D57598" w14:textId="70FCBFF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22,055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00D1865" w14:textId="1A92B21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918825A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54FF01C1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5F333BC" w14:textId="59408FE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3,097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E149F57" w14:textId="61672BB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13.43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831C9F6" w14:textId="19ADC97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10,753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91DB7DD" w14:textId="05905BA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46.63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423566E" w14:textId="0D5BD2D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3,477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AB775D3" w14:textId="7675E58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15.08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B3024DF" w14:textId="665CF56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417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1037DB7" w14:textId="5D4DA6C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1.81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DFAB550" w14:textId="36A3F7F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2,628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460AA41D" w14:textId="2DBEEE1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11.39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46D5A9" w14:textId="58D3AC0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2,689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57F882A" w14:textId="31EAEBD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11.66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78978FF1" w14:textId="4B14C14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23,061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97A04D6" w14:textId="1B41C7B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1E4CF52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0C4D6CCC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1538722" w14:textId="399BE18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3,273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C73DF98" w14:textId="19CF1C7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55A58F" w14:textId="2BE9AE2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11,278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4BD2289" w14:textId="123A7E6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47.01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6E2B577" w14:textId="42B736A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3,614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2586BF3" w14:textId="161C57A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5321B53" w14:textId="2E68E9B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435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E4F1506" w14:textId="5AD6FBE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1.82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AE640CE" w14:textId="38C6C4B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2,705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E50C619" w14:textId="0EA3DA8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11.28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CC8DD1" w14:textId="1842958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2,686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1695182" w14:textId="577750A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11.19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068C61D" w14:textId="70E1DCC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23,993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E8510DD" w14:textId="547D1AD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8A355D0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11F238E2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7D0381" w14:textId="5B63B98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3,523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FC37B1" w14:textId="2D303E9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14.21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8F1543F" w14:textId="34BCBA0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11,437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D39D1A6" w14:textId="1A076DB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46.12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E2CA232" w14:textId="18E3590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3,716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15750A6" w14:textId="590F1D2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14.99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DBDCD24" w14:textId="767DDD5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573B9F2" w14:textId="2BC9E02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3B1208D" w14:textId="420DD4F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2,858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D3A9E6E" w14:textId="014AA1D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11.52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DCE0AA" w14:textId="69040F2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2,862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0A3B997" w14:textId="428C3F1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11.54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413BBE9" w14:textId="551FCE8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24,796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41C9C41" w14:textId="670DBA2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310E5AF3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D1FCB20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7C07E2A" w14:textId="1971193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3,681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EB4EEB2" w14:textId="232DC20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14.42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E35E98C" w14:textId="7D3DA4E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11,978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54D7341" w14:textId="18A8A98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46.91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74B64D1" w14:textId="597BEC5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3,710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267AED2" w14:textId="1171635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EAA82BB" w14:textId="0C363F8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E6634F8" w14:textId="26C691D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1.21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20B03CE" w14:textId="6CA2442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2,975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B9DDD76" w14:textId="1880CF7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11.65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245D9B9" w14:textId="544289B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2,878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CBE7096" w14:textId="4A6AFCA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11.27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10F2174B" w14:textId="793EF25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25,533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27441D5" w14:textId="3350E2C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3B36533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0EC3FC90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FBCE374" w14:textId="43CAC37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C6E8306" w14:textId="67B327C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6A56BA0" w14:textId="71F7360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12,455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31EA8EC" w14:textId="286E187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48.05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A4350BC" w14:textId="03747E9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3,590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37CFE75" w14:textId="0FC1A60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D3AB742" w14:textId="1C2528C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095100D" w14:textId="11BCBCD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0.98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195C1F4" w14:textId="3F29B34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2,960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93E719B" w14:textId="01508BB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11.42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98F11F" w14:textId="1A25204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2,899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566F35F" w14:textId="452A4A9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11.19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9937DCC" w14:textId="758036F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25,921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A4DBF5E" w14:textId="7811983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3E738B78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643E064E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A84C1B1" w14:textId="48322AE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3,413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2077799" w14:textId="2993518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13.79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383E952" w14:textId="334F878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11,853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69AC63B" w14:textId="30907B0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47.89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AB39E4C" w14:textId="2571119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3,385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7CCB3C9" w14:textId="5569BFD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319E841" w14:textId="6F79797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3EFF555" w14:textId="21120E9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1.20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7A3910D" w14:textId="21ED931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2,943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69006B06" w14:textId="6A52783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11.89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016B413" w14:textId="22711AF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2,862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12071027" w14:textId="51EB3E4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11.56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4035414" w14:textId="37BF52E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24,754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EBD47AC" w14:textId="5CBF2EF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DADFA8E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71BA4957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29C8B24" w14:textId="0ED66AF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3,287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92935C" w14:textId="14BC1CA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13.94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42BFB81" w14:textId="0CBB2F2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10,986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65C377E" w14:textId="14C1AEE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46.58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AC99605" w14:textId="49ACFB1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3,416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28D0EF6" w14:textId="3513720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14.48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883E8B4" w14:textId="0483CC0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7832C76" w14:textId="017EF8B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E4D9A5C" w14:textId="6BBAF2D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2,812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6227A00C" w14:textId="47E64AA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11.92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533EA64" w14:textId="36FBEF0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2,830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3B3C5BC" w14:textId="73B7508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12.00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2B59B1C" w14:textId="56F9BD0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23,587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C0C4487" w14:textId="5A4489E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BCB0A17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1672222F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3961DA5" w14:textId="5A28FB7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3,473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0FC221A" w14:textId="756345D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3B50D26" w14:textId="230852C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12,264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3C62C24" w14:textId="4BAA35A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48.72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49849E6" w14:textId="543DD57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3,529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158012E" w14:textId="1444BB1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14.02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83208AA" w14:textId="20C824E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283627C" w14:textId="67706D9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0.99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5660B48" w14:textId="5FDB3A5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2,860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66CBB9FF" w14:textId="264802E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11.36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0AB5AC2" w14:textId="1162287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2,794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8C58644" w14:textId="15F46F3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11.10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CBCA49D" w14:textId="22134DB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25,171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C03E092" w14:textId="0A72279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2F2ED07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  <w:hideMark/>
          </w:tcPr>
          <w:p w14:paraId="374F1861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0671D2C" w14:textId="600B261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3,508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ED71C51" w14:textId="6F2A039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D6628AA" w14:textId="37AFBD4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12,700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332E869" w14:textId="7CF6293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49.40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30AD824" w14:textId="32E277A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3,577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212A84F" w14:textId="783F97F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13.91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0CFA042" w14:textId="146C308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84401B4" w14:textId="38DD441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024ECE" w14:textId="7181ED9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2,825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795E457" w14:textId="48B061C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10.99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65BD98" w14:textId="0BDCCC9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2,842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627177B" w14:textId="2A81EC4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11.05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14BCAA6B" w14:textId="7BDF62A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25,710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4E29175" w14:textId="6C8B8F8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4E2A1BA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5C7BEFDF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9AE1F0C" w14:textId="71ECEED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3,463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7E9CB74" w14:textId="4994B1B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F2EEE8A" w14:textId="2907716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12,567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6821652" w14:textId="0C4F3A8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49.64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79F4118" w14:textId="4DAD183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3,495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39138EB" w14:textId="3F3F06B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13.81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5416B4E" w14:textId="37F8293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9BE8AAC" w14:textId="4881078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DDA9B36" w14:textId="2CA629A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2,776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6813F56" w14:textId="06EFC39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10.96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7677C1E" w14:textId="06EBA62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2,747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48115561" w14:textId="72F22DC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C0532D8" w14:textId="15666F3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25,317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E7C62AF" w14:textId="52A5603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03DD7720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5563215A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7037028" w14:textId="0DB2E42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3,437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9F28F0A" w14:textId="28A7D9E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13.53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9664AAD" w14:textId="48AB36A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12,759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44B92BB" w14:textId="3C97DC7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50.22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48FF80" w14:textId="6A0D417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3,489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57EBD18" w14:textId="71657BD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A293BA1" w14:textId="6311A6F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AE15758" w14:textId="33347F0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1E0AC39" w14:textId="52B21EF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2,752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33BFE11" w14:textId="1CA9CB9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F8EB9A7" w14:textId="07AA692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2,701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61750F96" w14:textId="49B917B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10.63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62E3D81D" w14:textId="34A35DB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25,407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9E6BC95" w14:textId="454DD6F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4DAC78E5" w14:textId="77777777" w:rsidTr="00480212">
        <w:trPr>
          <w:trHeight w:val="6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622FB5AE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2014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B59B0BF" w14:textId="1C99EAD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3,729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DE75BE" w14:textId="392C1C1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14.43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357B225" w14:textId="391C283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12,737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65A1128" w14:textId="0132881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49.28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850EB99" w14:textId="029329A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3,537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36B0BAD" w14:textId="71CD8FA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CAB9D14" w14:textId="4FE2286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EB5C8B5" w14:textId="2AB217A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EE18353" w14:textId="5DDE6EC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2,791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C77CA23" w14:textId="2B02FF7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928964" w14:textId="40BDC359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2,773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2AD91BB" w14:textId="417836F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10.73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57BC6296" w14:textId="709A1BC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25,848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11F0269" w14:textId="52AA347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78642D8D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6CA6C1AE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2015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4611DE8" w14:textId="0FFF994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3,715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CC52420" w14:textId="6C806BF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14.37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207A71C" w14:textId="4215E92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12,576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AA29B97" w14:textId="2073C2C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48.65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B37AF18" w14:textId="6E0F521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245113F" w14:textId="741BB6A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14.02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EB37C86" w14:textId="640AF80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6BCE3F8" w14:textId="45BD4A5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78258EB" w14:textId="2CA7F23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2,859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7E99EF35" w14:textId="259A309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11.06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7ABB2A" w14:textId="13375F0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2,794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696B1E49" w14:textId="6CC855D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10.81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D75C33D" w14:textId="7ECD437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25,848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9CFEA81" w14:textId="0E3657F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5C83BD4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3634807F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2016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7324ECC" w14:textId="03889C4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3,728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005A69B" w14:textId="71AA800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14.18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3D52826" w14:textId="4502F5C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12,701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3724193" w14:textId="757683B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48.30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14A9145" w14:textId="1214E9F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3,732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4B4015A" w14:textId="5BAC162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14.19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8A481C9" w14:textId="26A4F9A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282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A13B651" w14:textId="7DADD9D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146010A" w14:textId="43F9F24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2,903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05A2BEA5" w14:textId="5E8A240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11.04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786388" w14:textId="3DFB7C9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2,952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88F3CF5" w14:textId="0B31538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11.22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A227A12" w14:textId="0FC1EB4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26,298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7B1A9B4" w14:textId="41DB903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2447C783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0DABFAE7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</w:t>
            </w: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7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9C51CF4" w14:textId="353ABFC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3,787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9F4767C" w14:textId="78EFEC0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14.05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2725593" w14:textId="25BDBFD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13,063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749E323" w14:textId="443F083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48.48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89B7D92" w14:textId="3832455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3,701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02D2B4B" w14:textId="184C517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13.73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FE2D39B" w14:textId="7E77B92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BDCC8B5" w14:textId="01C4640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600CBB11" w14:textId="1C89803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3,043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637169FE" w14:textId="23783D8D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FC27EB" w14:textId="1F03FA9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3,066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4941267" w14:textId="5D5E661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11.38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2F92BD74" w14:textId="0CF7F5E0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26,946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B7AE249" w14:textId="650032B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1BA8F90A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70BDC0E2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2018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A9D8534" w14:textId="2A28B37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3,804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480BF355" w14:textId="10179A2E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14.24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0D82DCBF" w14:textId="5180082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13,243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705B4F32" w14:textId="210B5BB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49.56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9FA19C3" w14:textId="14644EE5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3,599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0ABB3D90" w14:textId="37CE27E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13.47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C356A32" w14:textId="4E6A927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308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837D270" w14:textId="1CEE1C4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090D719" w14:textId="00ABC4E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2,832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5F98ADB3" w14:textId="0D2692F7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10.60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F4CA123" w14:textId="16E2912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2,935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9CEB83F" w14:textId="7C8BBEA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10.98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4A7F1E88" w14:textId="6436FCA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26,721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9C3127D" w14:textId="73E75EC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642A7197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3C66ADE1" w14:textId="77777777" w:rsidR="00BD6EB6" w:rsidRPr="00FB5005" w:rsidRDefault="00BD6EB6" w:rsidP="00BD6EB6">
            <w:pPr>
              <w:widowControl/>
              <w:spacing w:line="0" w:lineRule="atLeast"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2019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A2961E3" w14:textId="2BAB971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309D1071" w14:textId="5521601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14.53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48C83C3" w14:textId="273FD8C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12,656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6DA798F8" w14:textId="44073B6C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48.90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51A446B9" w14:textId="08E385F1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3,620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639FEF3" w14:textId="686246B2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13.99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9F67EA8" w14:textId="1913470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065A65C" w14:textId="635B53F6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1.18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76ABDB27" w14:textId="3D657998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2,703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3A036F2A" w14:textId="2504A4DA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10.44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0CC6BCF" w14:textId="1087FF93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2,838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2D50BDF7" w14:textId="40869D04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10.97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0D947770" w14:textId="1B7C285F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25,882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3B6BAD6" w14:textId="0A64ABFB" w:rsidR="00BD6EB6" w:rsidRPr="00FB5005" w:rsidRDefault="00BD6EB6" w:rsidP="00BD6EB6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100.00 </w:t>
            </w:r>
          </w:p>
        </w:tc>
      </w:tr>
      <w:tr w:rsidR="00BD6EB6" w:rsidRPr="00FB5005" w14:paraId="4C01ADA7" w14:textId="77777777" w:rsidTr="00480212">
        <w:trPr>
          <w:trHeight w:val="20"/>
          <w:jc w:val="center"/>
        </w:trPr>
        <w:tc>
          <w:tcPr>
            <w:tcW w:w="677" w:type="dxa"/>
            <w:shd w:val="clear" w:color="auto" w:fill="FFFF99"/>
            <w:noWrap/>
            <w:vAlign w:val="center"/>
          </w:tcPr>
          <w:p w14:paraId="25C33B01" w14:textId="232F4C99" w:rsidR="00BD6EB6" w:rsidRPr="00021CE9" w:rsidRDefault="00BD6EB6" w:rsidP="00BD6EB6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021CE9">
              <w:rPr>
                <w:rFonts w:hint="eastAsia"/>
                <w:b/>
                <w:color w:val="000000" w:themeColor="text1"/>
                <w:kern w:val="0"/>
                <w:szCs w:val="24"/>
              </w:rPr>
              <w:t>2020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DBB4ED5" w14:textId="5326768D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3,617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25CC276F" w14:textId="059EEC2C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14.05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24118FF0" w14:textId="3CD70B82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12,547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0CBB005" w14:textId="20E1448F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48.74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312C94BF" w14:textId="7D0FDC9D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3,647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16533091" w14:textId="648F7BDA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14.17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107AE19A" w14:textId="6F8F4E1B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296 </w:t>
            </w:r>
          </w:p>
        </w:tc>
        <w:tc>
          <w:tcPr>
            <w:tcW w:w="677" w:type="dxa"/>
            <w:shd w:val="clear" w:color="auto" w:fill="auto"/>
            <w:noWrap/>
            <w:vAlign w:val="center"/>
          </w:tcPr>
          <w:p w14:paraId="552D89E4" w14:textId="67B461EF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1.15 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14:paraId="4F0FCB77" w14:textId="0E1DFF0B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2,664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2BFD73B1" w14:textId="2FCE0E15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10.35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4C1083" w14:textId="0EFF013E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2,972 </w:t>
            </w:r>
          </w:p>
        </w:tc>
        <w:tc>
          <w:tcPr>
            <w:tcW w:w="596" w:type="dxa"/>
            <w:shd w:val="clear" w:color="auto" w:fill="auto"/>
            <w:noWrap/>
            <w:vAlign w:val="center"/>
          </w:tcPr>
          <w:p w14:paraId="422248CE" w14:textId="67DF512E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11.55 </w:t>
            </w:r>
          </w:p>
        </w:tc>
        <w:tc>
          <w:tcPr>
            <w:tcW w:w="867" w:type="dxa"/>
            <w:shd w:val="clear" w:color="auto" w:fill="auto"/>
            <w:noWrap/>
            <w:vAlign w:val="center"/>
          </w:tcPr>
          <w:p w14:paraId="384FF129" w14:textId="7D3A519C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25,743 </w:t>
            </w: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DE38211" w14:textId="4159D032" w:rsidR="00BD6EB6" w:rsidRPr="00021CE9" w:rsidRDefault="00BD6EB6" w:rsidP="00BD6EB6">
            <w:pPr>
              <w:spacing w:line="0" w:lineRule="atLeast"/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100.00 </w:t>
            </w:r>
          </w:p>
        </w:tc>
      </w:tr>
    </w:tbl>
    <w:p w14:paraId="4B54A37E" w14:textId="161C659D" w:rsidR="00204223" w:rsidRPr="00FB5005" w:rsidRDefault="00401017" w:rsidP="003668EC">
      <w:pPr>
        <w:pStyle w:val="a3"/>
        <w:tabs>
          <w:tab w:val="left" w:pos="6795"/>
        </w:tabs>
        <w:ind w:hanging="1134"/>
        <w:jc w:val="both"/>
        <w:rPr>
          <w:color w:val="000000" w:themeColor="text1"/>
          <w:kern w:val="0"/>
          <w:sz w:val="28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  <w:r w:rsidR="00204223" w:rsidRPr="00FB5005">
        <w:rPr>
          <w:color w:val="000000" w:themeColor="text1"/>
          <w:kern w:val="0"/>
          <w:sz w:val="28"/>
          <w:szCs w:val="20"/>
        </w:rPr>
        <w:br w:type="page"/>
      </w:r>
    </w:p>
    <w:p w14:paraId="0910F95C" w14:textId="525BABE4" w:rsidR="00401017" w:rsidRPr="00FB5005" w:rsidRDefault="00EC59EB" w:rsidP="00401017">
      <w:pPr>
        <w:pStyle w:val="Default"/>
        <w:jc w:val="center"/>
        <w:rPr>
          <w:rFonts w:ascii="Times New Roman" w:hAnsi="Times New Roman"/>
          <w:color w:val="000000" w:themeColor="text1"/>
        </w:rPr>
      </w:pPr>
      <w:r w:rsidRPr="00EC59EB">
        <w:rPr>
          <w:noProof/>
        </w:rPr>
        <w:drawing>
          <wp:inline distT="0" distB="0" distL="0" distR="0" wp14:anchorId="16AFA413" wp14:editId="7839B81D">
            <wp:extent cx="5278755" cy="37465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F711" w14:textId="0B0E6DB1" w:rsidR="00401017" w:rsidRPr="00FB5005" w:rsidRDefault="00401017" w:rsidP="00D65E52">
      <w:pPr>
        <w:pStyle w:val="Default"/>
        <w:rPr>
          <w:rFonts w:ascii="Times New Roman" w:hAnsi="Times New Roman"/>
          <w:color w:val="000000" w:themeColor="text1"/>
          <w:sz w:val="36"/>
          <w:szCs w:val="28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50252D4D" w14:textId="5CF26F57" w:rsidR="00D55C40" w:rsidRPr="00FB5005" w:rsidRDefault="00401017" w:rsidP="0009249D">
      <w:pPr>
        <w:pStyle w:val="Default"/>
        <w:spacing w:line="500" w:lineRule="exact"/>
        <w:ind w:leftChars="-1" w:left="-2"/>
        <w:jc w:val="center"/>
        <w:rPr>
          <w:rFonts w:ascii="Times New Roman" w:hAnsi="標楷體"/>
          <w:b/>
          <w:color w:val="000000" w:themeColor="text1"/>
          <w:sz w:val="28"/>
          <w:szCs w:val="28"/>
        </w:rPr>
      </w:pP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圖</w:t>
      </w:r>
      <w:r w:rsidR="00A45F32" w:rsidRPr="00FB5005">
        <w:rPr>
          <w:rFonts w:ascii="Times New Roman" w:hAnsi="Times New Roman" w:hint="eastAsia"/>
          <w:b/>
          <w:color w:val="000000" w:themeColor="text1"/>
          <w:sz w:val="28"/>
          <w:szCs w:val="28"/>
        </w:rPr>
        <w:t>5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7D7C03" w:rsidRPr="00FB5005">
        <w:rPr>
          <w:rFonts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各部門燃料燃燒</w:t>
      </w:r>
      <w:r w:rsidRPr="00FB5005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CO</w:t>
      </w:r>
      <w:r w:rsidRPr="00FB5005">
        <w:rPr>
          <w:rFonts w:ascii="Times New Roman" w:hAnsi="Times New Roman"/>
          <w:b/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排放量趨勢（含</w:t>
      </w:r>
      <w:r w:rsidR="0005552D" w:rsidRPr="00FB5005">
        <w:rPr>
          <w:rFonts w:ascii="Times New Roman" w:hAnsi="標楷體" w:hint="eastAsia"/>
          <w:b/>
          <w:color w:val="000000" w:themeColor="text1"/>
          <w:sz w:val="28"/>
          <w:szCs w:val="28"/>
        </w:rPr>
        <w:t>間接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排放）</w:t>
      </w:r>
    </w:p>
    <w:p w14:paraId="17B35F65" w14:textId="3859AFC3" w:rsidR="00C30137" w:rsidRPr="00FB5005" w:rsidRDefault="00D44597" w:rsidP="00C30137">
      <w:pPr>
        <w:pStyle w:val="Default"/>
        <w:ind w:leftChars="-1" w:left="-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44597">
        <w:rPr>
          <w:noProof/>
        </w:rPr>
        <w:drawing>
          <wp:inline distT="0" distB="0" distL="0" distR="0" wp14:anchorId="6D30C53C" wp14:editId="7ABFE09E">
            <wp:extent cx="5278755" cy="27228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22F5" w14:textId="7EA750D7" w:rsidR="00012E9E" w:rsidRPr="00FB5005" w:rsidRDefault="00012E9E" w:rsidP="009650FC">
      <w:pPr>
        <w:pStyle w:val="12"/>
        <w:spacing w:line="240" w:lineRule="exact"/>
        <w:ind w:leftChars="0" w:left="406" w:hangingChars="169" w:hanging="406"/>
        <w:rPr>
          <w:rFonts w:hAnsi="標楷體"/>
          <w:color w:val="000000" w:themeColor="text1"/>
          <w:sz w:val="24"/>
          <w:szCs w:val="20"/>
        </w:rPr>
      </w:pPr>
      <w:r w:rsidRPr="00FB5005">
        <w:rPr>
          <w:rFonts w:hAnsi="標楷體"/>
          <w:color w:val="000000" w:themeColor="text1"/>
          <w:sz w:val="24"/>
          <w:szCs w:val="20"/>
        </w:rPr>
        <w:t>資料來源：</w:t>
      </w:r>
      <w:r w:rsidR="00EC59EB">
        <w:rPr>
          <w:rFonts w:hAnsi="標楷體"/>
          <w:color w:val="000000" w:themeColor="text1"/>
          <w:sz w:val="24"/>
          <w:szCs w:val="20"/>
        </w:rPr>
        <w:t>經濟部能源局，</w:t>
      </w:r>
      <w:r w:rsidR="001976EA">
        <w:rPr>
          <w:rFonts w:hAnsi="標楷體"/>
          <w:color w:val="000000" w:themeColor="text1"/>
          <w:sz w:val="24"/>
          <w:szCs w:val="20"/>
        </w:rPr>
        <w:t>2021</w:t>
      </w:r>
      <w:r w:rsidR="001976EA">
        <w:rPr>
          <w:rFonts w:hAnsi="標楷體"/>
          <w:color w:val="000000" w:themeColor="text1"/>
          <w:sz w:val="24"/>
          <w:szCs w:val="20"/>
        </w:rPr>
        <w:t>年</w:t>
      </w:r>
      <w:r w:rsidR="00683488">
        <w:rPr>
          <w:rFonts w:hAnsi="標楷體" w:hint="eastAsia"/>
          <w:color w:val="000000" w:themeColor="text1"/>
          <w:sz w:val="24"/>
          <w:szCs w:val="20"/>
        </w:rPr>
        <w:t>10</w:t>
      </w:r>
      <w:r w:rsidR="001976EA">
        <w:rPr>
          <w:rFonts w:hAnsi="標楷體"/>
          <w:color w:val="000000" w:themeColor="text1"/>
          <w:sz w:val="24"/>
          <w:szCs w:val="20"/>
        </w:rPr>
        <w:t>月</w:t>
      </w:r>
      <w:r w:rsidRPr="00FB5005">
        <w:rPr>
          <w:rFonts w:hAnsi="標楷體"/>
          <w:color w:val="000000" w:themeColor="text1"/>
          <w:sz w:val="24"/>
          <w:szCs w:val="20"/>
        </w:rPr>
        <w:t>。</w:t>
      </w:r>
    </w:p>
    <w:p w14:paraId="5A27CBD2" w14:textId="4546A2AA" w:rsidR="00012E9E" w:rsidRPr="00FB5005" w:rsidRDefault="00012E9E" w:rsidP="0009249D">
      <w:pPr>
        <w:adjustRightInd w:val="0"/>
        <w:snapToGrid w:val="0"/>
        <w:spacing w:line="500" w:lineRule="exact"/>
        <w:jc w:val="center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D44597">
        <w:rPr>
          <w:rFonts w:hAnsi="標楷體"/>
          <w:b/>
          <w:color w:val="000000" w:themeColor="text1"/>
          <w:kern w:val="0"/>
          <w:sz w:val="28"/>
          <w:szCs w:val="20"/>
        </w:rPr>
        <w:t>圖</w:t>
      </w:r>
      <w:r w:rsidR="00A45F32" w:rsidRPr="00D44597">
        <w:rPr>
          <w:rFonts w:hint="eastAsia"/>
          <w:b/>
          <w:color w:val="000000" w:themeColor="text1"/>
          <w:kern w:val="0"/>
          <w:sz w:val="28"/>
          <w:szCs w:val="20"/>
        </w:rPr>
        <w:t>6</w:t>
      </w:r>
      <w:r w:rsidR="00475892" w:rsidRPr="00D44597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4A4E75">
        <w:rPr>
          <w:rFonts w:hint="eastAsia"/>
          <w:b/>
          <w:color w:val="000000" w:themeColor="text1"/>
          <w:kern w:val="0"/>
          <w:sz w:val="28"/>
          <w:szCs w:val="20"/>
        </w:rPr>
        <w:t>近二年</w:t>
      </w:r>
      <w:r w:rsidRPr="00D44597">
        <w:rPr>
          <w:rFonts w:hAnsi="標楷體"/>
          <w:b/>
          <w:color w:val="000000" w:themeColor="text1"/>
          <w:kern w:val="0"/>
          <w:sz w:val="28"/>
          <w:szCs w:val="20"/>
        </w:rPr>
        <w:t>各部門燃料燃燒</w:t>
      </w:r>
      <w:r w:rsidRPr="00D44597">
        <w:rPr>
          <w:b/>
          <w:color w:val="000000" w:themeColor="text1"/>
          <w:kern w:val="0"/>
          <w:sz w:val="28"/>
          <w:szCs w:val="28"/>
        </w:rPr>
        <w:t>CO</w:t>
      </w:r>
      <w:r w:rsidRPr="00D44597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Pr="00D44597">
        <w:rPr>
          <w:rFonts w:hAnsi="標楷體"/>
          <w:b/>
          <w:color w:val="000000" w:themeColor="text1"/>
          <w:kern w:val="0"/>
          <w:sz w:val="28"/>
          <w:szCs w:val="20"/>
        </w:rPr>
        <w:t>排放量</w:t>
      </w:r>
      <w:r w:rsidR="007D7C03" w:rsidRPr="00D44597">
        <w:rPr>
          <w:rFonts w:hAnsi="標楷體" w:hint="eastAsia"/>
          <w:b/>
          <w:color w:val="000000" w:themeColor="text1"/>
          <w:kern w:val="0"/>
          <w:sz w:val="28"/>
          <w:szCs w:val="20"/>
        </w:rPr>
        <w:t>比較</w:t>
      </w:r>
      <w:r w:rsidRPr="00D44597">
        <w:rPr>
          <w:rFonts w:hAnsi="標楷體"/>
          <w:b/>
          <w:color w:val="000000" w:themeColor="text1"/>
          <w:kern w:val="0"/>
          <w:sz w:val="28"/>
          <w:szCs w:val="20"/>
        </w:rPr>
        <w:t>（</w:t>
      </w:r>
      <w:r w:rsidRPr="00D44597">
        <w:rPr>
          <w:rFonts w:hAnsi="標楷體"/>
          <w:b/>
          <w:color w:val="000000" w:themeColor="text1"/>
          <w:kern w:val="0"/>
          <w:sz w:val="28"/>
          <w:szCs w:val="28"/>
        </w:rPr>
        <w:t>含</w:t>
      </w:r>
      <w:r w:rsidR="0005552D" w:rsidRPr="00D44597">
        <w:rPr>
          <w:rFonts w:hAnsi="標楷體" w:hint="eastAsia"/>
          <w:b/>
          <w:color w:val="000000" w:themeColor="text1"/>
          <w:kern w:val="0"/>
          <w:sz w:val="28"/>
          <w:szCs w:val="28"/>
        </w:rPr>
        <w:t>間接</w:t>
      </w:r>
      <w:r w:rsidRPr="00D44597">
        <w:rPr>
          <w:rFonts w:hAnsi="標楷體"/>
          <w:b/>
          <w:color w:val="000000" w:themeColor="text1"/>
          <w:kern w:val="0"/>
          <w:sz w:val="28"/>
          <w:szCs w:val="28"/>
        </w:rPr>
        <w:t>排放）</w:t>
      </w:r>
    </w:p>
    <w:p w14:paraId="43C327AE" w14:textId="77777777" w:rsidR="00204223" w:rsidRPr="00FB5005" w:rsidRDefault="00204223" w:rsidP="00374186">
      <w:pPr>
        <w:adjustRightInd w:val="0"/>
        <w:snapToGrid w:val="0"/>
        <w:spacing w:line="500" w:lineRule="exact"/>
        <w:ind w:leftChars="100" w:left="240"/>
        <w:jc w:val="both"/>
        <w:textAlignment w:val="baseline"/>
        <w:rPr>
          <w:rFonts w:hAnsi="標楷體"/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br w:type="page"/>
      </w:r>
    </w:p>
    <w:p w14:paraId="30D629BC" w14:textId="77777777" w:rsidR="00C80F68" w:rsidRPr="00FB5005" w:rsidRDefault="00CF6741" w:rsidP="00DB4C46">
      <w:pPr>
        <w:adjustRightInd w:val="0"/>
        <w:snapToGrid w:val="0"/>
        <w:spacing w:line="500" w:lineRule="exact"/>
        <w:ind w:left="575" w:hangingChars="205" w:hanging="575"/>
        <w:jc w:val="both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二、參考</w:t>
      </w:r>
      <w:r w:rsidR="00E16596"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方</w:t>
      </w:r>
      <w:r w:rsidR="00C80F68" w:rsidRPr="00FB5005">
        <w:rPr>
          <w:rFonts w:hAnsi="標楷體"/>
          <w:b/>
          <w:color w:val="000000" w:themeColor="text1"/>
          <w:kern w:val="0"/>
          <w:sz w:val="28"/>
          <w:szCs w:val="28"/>
        </w:rPr>
        <w:t>法統計結果</w:t>
      </w:r>
    </w:p>
    <w:p w14:paraId="2DF89B5A" w14:textId="143455F7" w:rsidR="00254FB7" w:rsidRPr="00FB5005" w:rsidRDefault="007D3A18" w:rsidP="00254FB7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0"/>
        </w:rPr>
      </w:pPr>
      <w:r w:rsidRPr="00FB5005">
        <w:rPr>
          <w:color w:val="000000" w:themeColor="text1"/>
          <w:kern w:val="0"/>
          <w:sz w:val="28"/>
          <w:szCs w:val="20"/>
        </w:rPr>
        <w:t>1990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年排放量為</w:t>
      </w:r>
      <w:r w:rsidRPr="00FB5005">
        <w:rPr>
          <w:color w:val="000000" w:themeColor="text1"/>
          <w:kern w:val="0"/>
          <w:sz w:val="28"/>
          <w:szCs w:val="20"/>
        </w:rPr>
        <w:t>10,9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3</w:t>
      </w:r>
      <w:r w:rsidR="003002D2">
        <w:rPr>
          <w:rFonts w:hint="eastAsia"/>
          <w:color w:val="000000" w:themeColor="text1"/>
          <w:kern w:val="0"/>
          <w:sz w:val="28"/>
          <w:szCs w:val="20"/>
        </w:rPr>
        <w:t>3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萬公噸，</w:t>
      </w:r>
      <w:r w:rsidR="003F22A6" w:rsidRPr="00FB5005">
        <w:rPr>
          <w:rFonts w:hAnsi="標楷體"/>
          <w:color w:val="000000" w:themeColor="text1"/>
          <w:kern w:val="0"/>
          <w:sz w:val="28"/>
          <w:szCs w:val="28"/>
        </w:rPr>
        <w:t>逐年持續</w:t>
      </w:r>
      <w:r w:rsidR="003F22A6" w:rsidRPr="00FB5005">
        <w:rPr>
          <w:rFonts w:hAnsi="標楷體" w:hint="eastAsia"/>
          <w:color w:val="000000" w:themeColor="text1"/>
          <w:kern w:val="0"/>
          <w:sz w:val="28"/>
          <w:szCs w:val="28"/>
        </w:rPr>
        <w:t>增加</w:t>
      </w:r>
      <w:r w:rsidR="003F22A6" w:rsidRPr="00FB5005">
        <w:rPr>
          <w:rFonts w:hAnsi="標楷體"/>
          <w:color w:val="000000" w:themeColor="text1"/>
          <w:kern w:val="0"/>
          <w:sz w:val="28"/>
          <w:szCs w:val="28"/>
        </w:rPr>
        <w:t>至</w:t>
      </w:r>
      <w:r w:rsidRPr="00FB5005">
        <w:rPr>
          <w:color w:val="000000" w:themeColor="text1"/>
          <w:kern w:val="0"/>
          <w:sz w:val="28"/>
          <w:szCs w:val="20"/>
        </w:rPr>
        <w:t>200</w:t>
      </w:r>
      <w:r w:rsidR="003F22A6" w:rsidRPr="00FB5005">
        <w:rPr>
          <w:rFonts w:hint="eastAsia"/>
          <w:color w:val="000000" w:themeColor="text1"/>
          <w:kern w:val="0"/>
          <w:sz w:val="28"/>
          <w:szCs w:val="20"/>
        </w:rPr>
        <w:t>7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年為</w:t>
      </w:r>
      <w:r w:rsidRPr="00FB5005">
        <w:rPr>
          <w:color w:val="000000" w:themeColor="text1"/>
          <w:kern w:val="0"/>
          <w:sz w:val="28"/>
          <w:szCs w:val="20"/>
        </w:rPr>
        <w:t>2</w:t>
      </w:r>
      <w:r w:rsidR="003F22A6" w:rsidRPr="00FB5005">
        <w:rPr>
          <w:rFonts w:hint="eastAsia"/>
          <w:color w:val="000000" w:themeColor="text1"/>
          <w:kern w:val="0"/>
          <w:sz w:val="28"/>
          <w:szCs w:val="20"/>
        </w:rPr>
        <w:t>6</w:t>
      </w:r>
      <w:r w:rsidRPr="00FB5005">
        <w:rPr>
          <w:color w:val="000000" w:themeColor="text1"/>
          <w:kern w:val="0"/>
          <w:sz w:val="28"/>
          <w:szCs w:val="20"/>
        </w:rPr>
        <w:t>,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1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7</w:t>
      </w:r>
      <w:r w:rsidR="003F22A6" w:rsidRPr="00FB5005">
        <w:rPr>
          <w:rFonts w:hint="eastAsia"/>
          <w:color w:val="000000" w:themeColor="text1"/>
          <w:kern w:val="0"/>
          <w:sz w:val="28"/>
          <w:szCs w:val="20"/>
        </w:rPr>
        <w:t>2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萬公噸，</w:t>
      </w:r>
      <w:r w:rsidR="003F22A6" w:rsidRPr="00FB5005">
        <w:rPr>
          <w:rFonts w:hAnsi="標楷體" w:hint="eastAsia"/>
          <w:color w:val="000000" w:themeColor="text1"/>
          <w:kern w:val="0"/>
          <w:sz w:val="28"/>
          <w:szCs w:val="20"/>
        </w:rPr>
        <w:t>至</w:t>
      </w:r>
      <w:r w:rsidRPr="00FB5005">
        <w:rPr>
          <w:color w:val="000000" w:themeColor="text1"/>
          <w:kern w:val="0"/>
          <w:sz w:val="28"/>
          <w:szCs w:val="20"/>
        </w:rPr>
        <w:t>201</w:t>
      </w:r>
      <w:r w:rsidR="003F22A6" w:rsidRPr="00FB5005">
        <w:rPr>
          <w:rFonts w:hint="eastAsia"/>
          <w:color w:val="000000" w:themeColor="text1"/>
          <w:kern w:val="0"/>
          <w:sz w:val="28"/>
          <w:szCs w:val="20"/>
        </w:rPr>
        <w:t>7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年為</w:t>
      </w:r>
      <w:r w:rsidRPr="00FB5005">
        <w:rPr>
          <w:color w:val="000000" w:themeColor="text1"/>
          <w:kern w:val="0"/>
          <w:sz w:val="28"/>
          <w:szCs w:val="20"/>
        </w:rPr>
        <w:t>2</w:t>
      </w:r>
      <w:r w:rsidR="003F22A6" w:rsidRPr="00FB5005">
        <w:rPr>
          <w:rFonts w:hint="eastAsia"/>
          <w:color w:val="000000" w:themeColor="text1"/>
          <w:kern w:val="0"/>
          <w:sz w:val="28"/>
          <w:szCs w:val="20"/>
        </w:rPr>
        <w:t>7</w:t>
      </w:r>
      <w:r w:rsidRPr="00FB5005">
        <w:rPr>
          <w:rFonts w:hint="eastAsia"/>
          <w:color w:val="000000" w:themeColor="text1"/>
          <w:kern w:val="0"/>
          <w:sz w:val="28"/>
          <w:szCs w:val="20"/>
        </w:rPr>
        <w:t>,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023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萬公噸，</w:t>
      </w:r>
      <w:r w:rsidRPr="00FB5005">
        <w:rPr>
          <w:color w:val="000000" w:themeColor="text1"/>
          <w:kern w:val="0"/>
          <w:sz w:val="28"/>
          <w:szCs w:val="20"/>
        </w:rPr>
        <w:t>201</w:t>
      </w:r>
      <w:r w:rsidR="00152FC0">
        <w:rPr>
          <w:rFonts w:hint="eastAsia"/>
          <w:color w:val="000000" w:themeColor="text1"/>
          <w:kern w:val="0"/>
          <w:sz w:val="28"/>
          <w:szCs w:val="20"/>
        </w:rPr>
        <w:t>9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年為</w:t>
      </w:r>
      <w:r w:rsidRPr="00FB5005">
        <w:rPr>
          <w:color w:val="000000" w:themeColor="text1"/>
          <w:kern w:val="0"/>
          <w:sz w:val="28"/>
          <w:szCs w:val="20"/>
        </w:rPr>
        <w:t>26,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018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萬公噸，</w:t>
      </w:r>
      <w:r w:rsidRPr="00FB5005">
        <w:rPr>
          <w:color w:val="000000" w:themeColor="text1"/>
          <w:kern w:val="0"/>
          <w:sz w:val="28"/>
          <w:szCs w:val="20"/>
        </w:rPr>
        <w:t>20</w:t>
      </w:r>
      <w:r w:rsidR="00152FC0">
        <w:rPr>
          <w:rFonts w:hint="eastAsia"/>
          <w:color w:val="000000" w:themeColor="text1"/>
          <w:kern w:val="0"/>
          <w:sz w:val="28"/>
          <w:szCs w:val="20"/>
        </w:rPr>
        <w:t>20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年為</w:t>
      </w:r>
      <w:r w:rsidRPr="00FB5005">
        <w:rPr>
          <w:color w:val="000000" w:themeColor="text1"/>
          <w:kern w:val="0"/>
          <w:sz w:val="28"/>
          <w:szCs w:val="20"/>
        </w:rPr>
        <w:t>2</w:t>
      </w:r>
      <w:r w:rsidR="00152FC0">
        <w:rPr>
          <w:rFonts w:hint="eastAsia"/>
          <w:color w:val="000000" w:themeColor="text1"/>
          <w:kern w:val="0"/>
          <w:sz w:val="28"/>
          <w:szCs w:val="20"/>
        </w:rPr>
        <w:t>5</w:t>
      </w:r>
      <w:r w:rsidRPr="00FB5005">
        <w:rPr>
          <w:color w:val="000000" w:themeColor="text1"/>
          <w:kern w:val="0"/>
          <w:sz w:val="28"/>
          <w:szCs w:val="20"/>
        </w:rPr>
        <w:t>,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580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萬公噸，約較</w:t>
      </w:r>
      <w:r w:rsidRPr="00FB5005">
        <w:rPr>
          <w:color w:val="000000" w:themeColor="text1"/>
          <w:kern w:val="0"/>
          <w:sz w:val="28"/>
          <w:szCs w:val="20"/>
        </w:rPr>
        <w:t>201</w:t>
      </w:r>
      <w:r w:rsidR="00152FC0">
        <w:rPr>
          <w:rFonts w:hint="eastAsia"/>
          <w:color w:val="000000" w:themeColor="text1"/>
          <w:kern w:val="0"/>
          <w:sz w:val="28"/>
          <w:szCs w:val="20"/>
        </w:rPr>
        <w:t>9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Pr="00FB5005">
        <w:rPr>
          <w:rFonts w:hAnsi="標楷體" w:hint="eastAsia"/>
          <w:color w:val="000000" w:themeColor="text1"/>
          <w:kern w:val="0"/>
          <w:sz w:val="28"/>
          <w:szCs w:val="20"/>
        </w:rPr>
        <w:t>減少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4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3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8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萬公噸</w:t>
      </w:r>
      <w:r w:rsidR="003F22A6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  <w:r w:rsidR="003F22A6" w:rsidRPr="00FB5005">
        <w:rPr>
          <w:color w:val="000000" w:themeColor="text1"/>
          <w:kern w:val="0"/>
          <w:sz w:val="28"/>
          <w:szCs w:val="20"/>
        </w:rPr>
        <w:t>1990</w:t>
      </w:r>
      <w:r w:rsidR="003F22A6" w:rsidRPr="00FB5005">
        <w:rPr>
          <w:rFonts w:hAnsi="標楷體"/>
          <w:color w:val="000000" w:themeColor="text1"/>
          <w:kern w:val="0"/>
          <w:sz w:val="28"/>
          <w:szCs w:val="20"/>
        </w:rPr>
        <w:t>年至</w:t>
      </w:r>
      <w:r w:rsidR="003F22A6" w:rsidRPr="00FB5005">
        <w:rPr>
          <w:color w:val="000000" w:themeColor="text1"/>
          <w:kern w:val="0"/>
          <w:sz w:val="28"/>
          <w:szCs w:val="20"/>
        </w:rPr>
        <w:t>20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20</w:t>
      </w:r>
      <w:r w:rsidR="003F22A6" w:rsidRPr="00FB5005">
        <w:rPr>
          <w:rFonts w:hAnsi="標楷體"/>
          <w:color w:val="000000" w:themeColor="text1"/>
          <w:kern w:val="0"/>
          <w:sz w:val="28"/>
          <w:szCs w:val="20"/>
        </w:rPr>
        <w:t>年年平均成長率為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2.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87</w:t>
      </w:r>
      <w:r w:rsidR="003F22A6" w:rsidRPr="00FB5005">
        <w:rPr>
          <w:color w:val="000000" w:themeColor="text1"/>
          <w:kern w:val="0"/>
          <w:sz w:val="28"/>
          <w:szCs w:val="20"/>
        </w:rPr>
        <w:t>%</w:t>
      </w:r>
      <w:r w:rsidR="003F22A6" w:rsidRPr="00FB5005">
        <w:rPr>
          <w:rFonts w:hAnsi="標楷體" w:hint="eastAsia"/>
          <w:color w:val="000000" w:themeColor="text1"/>
          <w:kern w:val="0"/>
          <w:sz w:val="28"/>
          <w:szCs w:val="20"/>
        </w:rPr>
        <w:t>（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如</w:t>
      </w:r>
      <w:r w:rsidR="003F22A6" w:rsidRPr="00FB5005">
        <w:rPr>
          <w:rFonts w:hAnsi="標楷體" w:hint="eastAsia"/>
          <w:color w:val="000000" w:themeColor="text1"/>
          <w:kern w:val="0"/>
          <w:sz w:val="28"/>
          <w:szCs w:val="20"/>
        </w:rPr>
        <w:t>表</w:t>
      </w:r>
      <w:r w:rsidR="003F22A6" w:rsidRPr="00FB5005">
        <w:rPr>
          <w:rFonts w:hAnsi="標楷體" w:hint="eastAsia"/>
          <w:color w:val="000000" w:themeColor="text1"/>
          <w:kern w:val="0"/>
          <w:sz w:val="28"/>
          <w:szCs w:val="20"/>
        </w:rPr>
        <w:t>4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及圖</w:t>
      </w:r>
      <w:r w:rsidR="003F22A6" w:rsidRPr="00FB5005">
        <w:rPr>
          <w:rFonts w:hAnsi="標楷體" w:hint="eastAsia"/>
          <w:color w:val="000000" w:themeColor="text1"/>
          <w:kern w:val="0"/>
          <w:sz w:val="28"/>
          <w:szCs w:val="20"/>
        </w:rPr>
        <w:t>7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所示）</w:t>
      </w:r>
      <w:r w:rsidRPr="00FB5005">
        <w:rPr>
          <w:rFonts w:hAnsi="標楷體" w:hint="eastAsia"/>
          <w:color w:val="000000" w:themeColor="text1"/>
          <w:kern w:val="0"/>
          <w:sz w:val="28"/>
          <w:szCs w:val="20"/>
        </w:rPr>
        <w:t>。</w:t>
      </w:r>
    </w:p>
    <w:p w14:paraId="194BA648" w14:textId="79F9F773" w:rsidR="00B654B9" w:rsidRPr="00FB5005" w:rsidRDefault="005F790B" w:rsidP="00B654B9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rFonts w:hAnsi="標楷體"/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依照燃料型態進行分類，固體燃料燃燒排放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由</w:t>
      </w:r>
      <w:r w:rsidR="00CE7AA2" w:rsidRPr="00FB5005">
        <w:rPr>
          <w:color w:val="000000" w:themeColor="text1"/>
          <w:kern w:val="0"/>
          <w:sz w:val="28"/>
          <w:szCs w:val="20"/>
        </w:rPr>
        <w:t>1990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3007DB" w:rsidRPr="00FB5005">
        <w:rPr>
          <w:color w:val="000000" w:themeColor="text1"/>
          <w:kern w:val="0"/>
          <w:sz w:val="28"/>
          <w:szCs w:val="20"/>
        </w:rPr>
        <w:t>4,</w:t>
      </w:r>
      <w:r w:rsidR="00352A03" w:rsidRPr="00FB5005">
        <w:rPr>
          <w:color w:val="000000" w:themeColor="text1"/>
          <w:kern w:val="0"/>
          <w:sz w:val="28"/>
          <w:szCs w:val="20"/>
        </w:rPr>
        <w:t>13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3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公噸增加至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3007DB" w:rsidRPr="00FB5005">
        <w:rPr>
          <w:color w:val="000000" w:themeColor="text1"/>
          <w:kern w:val="0"/>
          <w:sz w:val="28"/>
          <w:szCs w:val="20"/>
        </w:rPr>
        <w:t>1</w:t>
      </w:r>
      <w:r w:rsidRPr="00FB5005">
        <w:rPr>
          <w:color w:val="000000" w:themeColor="text1"/>
          <w:kern w:val="0"/>
          <w:sz w:val="28"/>
          <w:szCs w:val="20"/>
        </w:rPr>
        <w:t>5</w:t>
      </w:r>
      <w:r w:rsidR="003007DB" w:rsidRPr="00FB5005">
        <w:rPr>
          <w:color w:val="000000" w:themeColor="text1"/>
          <w:kern w:val="0"/>
          <w:sz w:val="28"/>
          <w:szCs w:val="20"/>
        </w:rPr>
        <w:t>,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057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公噸，年平均成長率為</w:t>
      </w:r>
      <w:r w:rsidR="0074003F" w:rsidRPr="00FB5005">
        <w:rPr>
          <w:rFonts w:hint="eastAsia"/>
          <w:color w:val="000000" w:themeColor="text1"/>
          <w:kern w:val="0"/>
          <w:sz w:val="28"/>
          <w:szCs w:val="20"/>
        </w:rPr>
        <w:t>4.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40</w:t>
      </w:r>
      <w:r w:rsidR="00CE7AA2" w:rsidRPr="00FB5005">
        <w:rPr>
          <w:color w:val="000000" w:themeColor="text1"/>
          <w:kern w:val="0"/>
          <w:sz w:val="28"/>
          <w:szCs w:val="20"/>
        </w:rPr>
        <w:t>%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。液體燃料燃燒排放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由</w:t>
      </w:r>
      <w:r w:rsidR="00CE7AA2" w:rsidRPr="00FB5005">
        <w:rPr>
          <w:color w:val="000000" w:themeColor="text1"/>
          <w:kern w:val="0"/>
          <w:sz w:val="28"/>
          <w:szCs w:val="20"/>
        </w:rPr>
        <w:t>1990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3007DB" w:rsidRPr="00FB5005">
        <w:rPr>
          <w:color w:val="000000" w:themeColor="text1"/>
          <w:kern w:val="0"/>
          <w:sz w:val="28"/>
          <w:szCs w:val="20"/>
        </w:rPr>
        <w:t>6,</w:t>
      </w:r>
      <w:r w:rsidR="00352A03" w:rsidRPr="00FB5005">
        <w:rPr>
          <w:color w:val="000000" w:themeColor="text1"/>
          <w:kern w:val="0"/>
          <w:sz w:val="28"/>
          <w:szCs w:val="20"/>
        </w:rPr>
        <w:t>5</w:t>
      </w:r>
      <w:r w:rsidR="00CE49AC" w:rsidRPr="00FB5005">
        <w:rPr>
          <w:rFonts w:hint="eastAsia"/>
          <w:color w:val="000000" w:themeColor="text1"/>
          <w:kern w:val="0"/>
          <w:sz w:val="28"/>
          <w:szCs w:val="20"/>
        </w:rPr>
        <w:t>05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</w:t>
      </w:r>
      <w:r w:rsidR="003007DB" w:rsidRPr="00FB5005">
        <w:rPr>
          <w:rFonts w:hAnsi="標楷體"/>
          <w:color w:val="000000" w:themeColor="text1"/>
          <w:kern w:val="0"/>
          <w:sz w:val="28"/>
          <w:szCs w:val="20"/>
        </w:rPr>
        <w:t>減少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CE49AC" w:rsidRPr="00FB5005">
        <w:rPr>
          <w:rFonts w:hint="eastAsia"/>
          <w:color w:val="000000" w:themeColor="text1"/>
          <w:kern w:val="0"/>
          <w:sz w:val="28"/>
          <w:szCs w:val="20"/>
        </w:rPr>
        <w:t>5,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0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0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5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公噸，年平均成長率為</w:t>
      </w:r>
      <w:r w:rsidR="003007DB" w:rsidRPr="00FB5005">
        <w:rPr>
          <w:color w:val="000000" w:themeColor="text1"/>
          <w:kern w:val="0"/>
          <w:sz w:val="28"/>
          <w:szCs w:val="20"/>
        </w:rPr>
        <w:t>-</w:t>
      </w:r>
      <w:r w:rsidR="00CE7AA2" w:rsidRPr="00FB5005">
        <w:rPr>
          <w:color w:val="000000" w:themeColor="text1"/>
          <w:kern w:val="0"/>
          <w:sz w:val="28"/>
          <w:szCs w:val="20"/>
        </w:rPr>
        <w:t>0.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87</w:t>
      </w:r>
      <w:r w:rsidR="00CE7AA2" w:rsidRPr="00FB5005">
        <w:rPr>
          <w:color w:val="000000" w:themeColor="text1"/>
          <w:kern w:val="0"/>
          <w:sz w:val="28"/>
          <w:szCs w:val="20"/>
        </w:rPr>
        <w:t>%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。氣體燃料燃燒排放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由</w:t>
      </w:r>
      <w:r w:rsidR="00CE7AA2" w:rsidRPr="00FB5005">
        <w:rPr>
          <w:color w:val="000000" w:themeColor="text1"/>
          <w:kern w:val="0"/>
          <w:sz w:val="28"/>
          <w:szCs w:val="20"/>
        </w:rPr>
        <w:t>1990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4B30CE" w:rsidRPr="00FB5005">
        <w:rPr>
          <w:color w:val="000000" w:themeColor="text1"/>
          <w:kern w:val="0"/>
          <w:sz w:val="28"/>
          <w:szCs w:val="20"/>
        </w:rPr>
        <w:t>2</w:t>
      </w:r>
      <w:r w:rsidR="00352A03" w:rsidRPr="00FB5005">
        <w:rPr>
          <w:color w:val="000000" w:themeColor="text1"/>
          <w:kern w:val="0"/>
          <w:sz w:val="28"/>
          <w:szCs w:val="20"/>
        </w:rPr>
        <w:t>95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公噸成長至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337F4D">
        <w:rPr>
          <w:rFonts w:hint="eastAsia"/>
          <w:color w:val="000000" w:themeColor="text1"/>
          <w:kern w:val="0"/>
          <w:sz w:val="28"/>
          <w:szCs w:val="20"/>
        </w:rPr>
        <w:t>5,015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公噸，年平均成長率為</w:t>
      </w:r>
      <w:r w:rsidR="00CE49AC" w:rsidRPr="00FB5005">
        <w:rPr>
          <w:rFonts w:hint="eastAsia"/>
          <w:color w:val="000000" w:themeColor="text1"/>
          <w:kern w:val="0"/>
          <w:sz w:val="28"/>
          <w:szCs w:val="20"/>
        </w:rPr>
        <w:t>9.9</w:t>
      </w:r>
      <w:r w:rsidR="00337F4D">
        <w:rPr>
          <w:color w:val="000000" w:themeColor="text1"/>
          <w:kern w:val="0"/>
          <w:sz w:val="28"/>
          <w:szCs w:val="20"/>
        </w:rPr>
        <w:t>1</w:t>
      </w:r>
      <w:r w:rsidR="00CE7AA2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。以提供能源為目的之廢棄物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燃燒排放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由</w:t>
      </w:r>
      <w:r w:rsidR="00C45205" w:rsidRPr="00FB5005">
        <w:rPr>
          <w:color w:val="000000" w:themeColor="text1"/>
          <w:kern w:val="0"/>
          <w:sz w:val="28"/>
          <w:szCs w:val="20"/>
        </w:rPr>
        <w:t>199</w:t>
      </w:r>
      <w:r w:rsidR="00C45205" w:rsidRPr="00FB5005">
        <w:rPr>
          <w:rFonts w:hint="eastAsia"/>
          <w:color w:val="000000" w:themeColor="text1"/>
          <w:kern w:val="0"/>
          <w:sz w:val="28"/>
          <w:szCs w:val="20"/>
        </w:rPr>
        <w:t>1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C45205" w:rsidRPr="00FB5005">
        <w:rPr>
          <w:rFonts w:hint="eastAsia"/>
          <w:color w:val="000000" w:themeColor="text1"/>
          <w:kern w:val="0"/>
          <w:sz w:val="28"/>
          <w:szCs w:val="20"/>
        </w:rPr>
        <w:t>1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公噸增加至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337F4D">
        <w:rPr>
          <w:color w:val="000000" w:themeColor="text1"/>
          <w:kern w:val="0"/>
          <w:sz w:val="28"/>
          <w:szCs w:val="20"/>
        </w:rPr>
        <w:t>20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74003F" w:rsidRPr="00FB5005">
        <w:rPr>
          <w:rFonts w:hint="eastAsia"/>
          <w:color w:val="000000" w:themeColor="text1"/>
          <w:kern w:val="0"/>
          <w:sz w:val="28"/>
          <w:szCs w:val="20"/>
        </w:rPr>
        <w:t>5</w:t>
      </w:r>
      <w:r w:rsidR="00337F4D">
        <w:rPr>
          <w:color w:val="000000" w:themeColor="text1"/>
          <w:kern w:val="0"/>
          <w:sz w:val="28"/>
          <w:szCs w:val="20"/>
        </w:rPr>
        <w:t>04</w:t>
      </w:r>
      <w:r w:rsidR="005F3577" w:rsidRPr="00FB5005">
        <w:rPr>
          <w:rFonts w:hAnsi="標楷體"/>
          <w:color w:val="000000" w:themeColor="text1"/>
          <w:kern w:val="0"/>
          <w:sz w:val="28"/>
          <w:szCs w:val="20"/>
        </w:rPr>
        <w:t>萬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公噸，年平均成長率為</w:t>
      </w:r>
      <w:r w:rsidR="00C45205" w:rsidRPr="00FB5005">
        <w:rPr>
          <w:rFonts w:hint="eastAsia"/>
          <w:color w:val="000000" w:themeColor="text1"/>
          <w:kern w:val="0"/>
          <w:sz w:val="28"/>
          <w:szCs w:val="20"/>
        </w:rPr>
        <w:t>2</w:t>
      </w:r>
      <w:r w:rsidR="00337F4D">
        <w:rPr>
          <w:color w:val="000000" w:themeColor="text1"/>
          <w:kern w:val="0"/>
          <w:sz w:val="28"/>
          <w:szCs w:val="20"/>
        </w:rPr>
        <w:t>3.12</w:t>
      </w:r>
      <w:r w:rsidR="00CE7AA2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。四種燃料型態之排放占比，固體燃料排放由</w:t>
      </w:r>
      <w:r w:rsidR="00CE7AA2" w:rsidRPr="00FB5005">
        <w:rPr>
          <w:color w:val="000000" w:themeColor="text1"/>
          <w:kern w:val="0"/>
          <w:sz w:val="28"/>
          <w:szCs w:val="20"/>
        </w:rPr>
        <w:t>1990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C45205" w:rsidRPr="00FB5005">
        <w:rPr>
          <w:color w:val="000000" w:themeColor="text1"/>
          <w:kern w:val="0"/>
          <w:sz w:val="28"/>
          <w:szCs w:val="20"/>
        </w:rPr>
        <w:t>37.</w:t>
      </w:r>
      <w:r w:rsidR="00CE49AC" w:rsidRPr="00FB5005">
        <w:rPr>
          <w:rFonts w:hint="eastAsia"/>
          <w:color w:val="000000" w:themeColor="text1"/>
          <w:kern w:val="0"/>
          <w:sz w:val="28"/>
          <w:szCs w:val="20"/>
        </w:rPr>
        <w:t>80</w:t>
      </w:r>
      <w:r w:rsidR="00DB6B96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成長至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337F4D">
        <w:rPr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C45205" w:rsidRPr="00FB5005">
        <w:rPr>
          <w:color w:val="000000" w:themeColor="text1"/>
          <w:kern w:val="0"/>
          <w:sz w:val="28"/>
          <w:szCs w:val="20"/>
        </w:rPr>
        <w:t>5</w:t>
      </w:r>
      <w:r w:rsidR="00337F4D">
        <w:rPr>
          <w:color w:val="000000" w:themeColor="text1"/>
          <w:kern w:val="0"/>
          <w:sz w:val="28"/>
          <w:szCs w:val="20"/>
        </w:rPr>
        <w:t>8.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86</w:t>
      </w:r>
      <w:r w:rsidR="00DB6B96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，液體燃料排放由</w:t>
      </w:r>
      <w:r w:rsidR="00CE7AA2" w:rsidRPr="00FB5005">
        <w:rPr>
          <w:color w:val="000000" w:themeColor="text1"/>
          <w:kern w:val="0"/>
          <w:sz w:val="28"/>
          <w:szCs w:val="20"/>
        </w:rPr>
        <w:t>1990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C45205" w:rsidRPr="00FB5005">
        <w:rPr>
          <w:color w:val="000000" w:themeColor="text1"/>
          <w:kern w:val="0"/>
          <w:sz w:val="28"/>
          <w:szCs w:val="20"/>
        </w:rPr>
        <w:t>59.5</w:t>
      </w:r>
      <w:r w:rsidR="00221722">
        <w:rPr>
          <w:color w:val="000000" w:themeColor="text1"/>
          <w:kern w:val="0"/>
          <w:sz w:val="28"/>
          <w:szCs w:val="20"/>
        </w:rPr>
        <w:t>1</w:t>
      </w:r>
      <w:r w:rsidR="00DB6B96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降至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221722">
        <w:rPr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1777C7">
        <w:rPr>
          <w:rFonts w:hint="eastAsia"/>
          <w:color w:val="000000" w:themeColor="text1"/>
          <w:kern w:val="0"/>
          <w:sz w:val="28"/>
          <w:szCs w:val="20"/>
        </w:rPr>
        <w:t>19.56</w:t>
      </w:r>
      <w:r w:rsidR="00DB6B96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，氣體燃料排放由</w:t>
      </w:r>
      <w:r w:rsidR="00CE7AA2" w:rsidRPr="00FB5005">
        <w:rPr>
          <w:color w:val="000000" w:themeColor="text1"/>
          <w:kern w:val="0"/>
          <w:sz w:val="28"/>
          <w:szCs w:val="20"/>
        </w:rPr>
        <w:t>1990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DB6B96" w:rsidRPr="00FB5005">
        <w:rPr>
          <w:color w:val="000000" w:themeColor="text1"/>
          <w:kern w:val="0"/>
          <w:sz w:val="28"/>
          <w:szCs w:val="20"/>
        </w:rPr>
        <w:t>2.69%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成長至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221722">
        <w:rPr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DB6B96" w:rsidRPr="00FB5005">
        <w:rPr>
          <w:color w:val="000000" w:themeColor="text1"/>
          <w:kern w:val="0"/>
          <w:sz w:val="28"/>
          <w:szCs w:val="20"/>
        </w:rPr>
        <w:t>1</w:t>
      </w:r>
      <w:r w:rsidR="00221722">
        <w:rPr>
          <w:color w:val="000000" w:themeColor="text1"/>
          <w:kern w:val="0"/>
          <w:sz w:val="28"/>
          <w:szCs w:val="20"/>
        </w:rPr>
        <w:t>9.</w:t>
      </w:r>
      <w:r w:rsidR="00E34B2E">
        <w:rPr>
          <w:rFonts w:hint="eastAsia"/>
          <w:color w:val="000000" w:themeColor="text1"/>
          <w:kern w:val="0"/>
          <w:sz w:val="28"/>
          <w:szCs w:val="20"/>
        </w:rPr>
        <w:t>61</w:t>
      </w:r>
      <w:r w:rsidR="00DB6B96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，廢棄物排放</w:t>
      </w:r>
      <w:r w:rsidR="00111715" w:rsidRPr="00FB5005">
        <w:rPr>
          <w:rFonts w:hAnsi="標楷體"/>
          <w:color w:val="000000" w:themeColor="text1"/>
          <w:kern w:val="0"/>
          <w:sz w:val="28"/>
          <w:szCs w:val="20"/>
        </w:rPr>
        <w:t>則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由</w:t>
      </w:r>
      <w:r w:rsidR="00C45205" w:rsidRPr="00FB5005">
        <w:rPr>
          <w:color w:val="000000" w:themeColor="text1"/>
          <w:kern w:val="0"/>
          <w:sz w:val="28"/>
          <w:szCs w:val="20"/>
        </w:rPr>
        <w:t>199</w:t>
      </w:r>
      <w:r w:rsidR="00C45205" w:rsidRPr="00FB5005">
        <w:rPr>
          <w:rFonts w:hint="eastAsia"/>
          <w:color w:val="000000" w:themeColor="text1"/>
          <w:kern w:val="0"/>
          <w:sz w:val="28"/>
          <w:szCs w:val="20"/>
        </w:rPr>
        <w:t>1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F83ACA" w:rsidRPr="00FB5005">
        <w:rPr>
          <w:color w:val="000000" w:themeColor="text1"/>
          <w:kern w:val="0"/>
          <w:sz w:val="28"/>
          <w:szCs w:val="20"/>
        </w:rPr>
        <w:t>0.</w:t>
      </w:r>
      <w:r w:rsidR="00C45205" w:rsidRPr="00FB5005">
        <w:rPr>
          <w:rFonts w:hint="eastAsia"/>
          <w:color w:val="000000" w:themeColor="text1"/>
          <w:kern w:val="0"/>
          <w:sz w:val="28"/>
          <w:szCs w:val="20"/>
        </w:rPr>
        <w:t>01</w:t>
      </w:r>
      <w:r w:rsidR="00CE7AA2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成長至</w:t>
      </w:r>
      <w:r w:rsidR="00CE7AA2" w:rsidRPr="00FB5005">
        <w:rPr>
          <w:color w:val="000000" w:themeColor="text1"/>
          <w:kern w:val="0"/>
          <w:sz w:val="28"/>
          <w:szCs w:val="20"/>
        </w:rPr>
        <w:t>20</w:t>
      </w:r>
      <w:r w:rsidR="00021CE9">
        <w:rPr>
          <w:rFonts w:hint="eastAsia"/>
          <w:color w:val="000000" w:themeColor="text1"/>
          <w:kern w:val="0"/>
          <w:sz w:val="28"/>
          <w:szCs w:val="20"/>
        </w:rPr>
        <w:t>20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="00221722">
        <w:rPr>
          <w:color w:val="000000" w:themeColor="text1"/>
          <w:kern w:val="0"/>
          <w:sz w:val="28"/>
          <w:szCs w:val="20"/>
        </w:rPr>
        <w:t>1.9</w:t>
      </w:r>
      <w:r w:rsidR="00E34B2E">
        <w:rPr>
          <w:rFonts w:hint="eastAsia"/>
          <w:color w:val="000000" w:themeColor="text1"/>
          <w:kern w:val="0"/>
          <w:sz w:val="28"/>
          <w:szCs w:val="20"/>
        </w:rPr>
        <w:t>7</w:t>
      </w:r>
      <w:r w:rsidR="00CE7AA2" w:rsidRPr="00FB5005">
        <w:rPr>
          <w:color w:val="000000" w:themeColor="text1"/>
          <w:kern w:val="0"/>
          <w:sz w:val="28"/>
          <w:szCs w:val="20"/>
        </w:rPr>
        <w:t>%</w:t>
      </w:r>
      <w:r w:rsidR="00CE7AA2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502D64C7" w14:textId="750F7BC4" w:rsidR="00DB0358" w:rsidRPr="00FB5005" w:rsidRDefault="001777C7" w:rsidP="00DB0358">
      <w:pPr>
        <w:pStyle w:val="Default"/>
        <w:spacing w:before="100" w:beforeAutospacing="1"/>
        <w:ind w:left="480" w:hangingChars="200" w:hanging="480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1777C7">
        <w:rPr>
          <w:noProof/>
        </w:rPr>
        <w:drawing>
          <wp:inline distT="0" distB="0" distL="0" distR="0" wp14:anchorId="07B9963C" wp14:editId="6EAF7E3E">
            <wp:extent cx="4285450" cy="3076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28" cy="308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029A" w14:textId="26BBD04A" w:rsidR="00DB0358" w:rsidRPr="00FB5005" w:rsidRDefault="00DB0358" w:rsidP="007D7C03">
      <w:pPr>
        <w:pStyle w:val="12"/>
        <w:spacing w:line="240" w:lineRule="exact"/>
        <w:ind w:leftChars="169" w:left="406" w:firstLineChars="126" w:firstLine="302"/>
        <w:rPr>
          <w:color w:val="000000" w:themeColor="text1"/>
          <w:sz w:val="24"/>
          <w:szCs w:val="20"/>
        </w:rPr>
      </w:pPr>
      <w:r w:rsidRPr="00FB5005">
        <w:rPr>
          <w:rFonts w:hAnsi="標楷體"/>
          <w:color w:val="000000" w:themeColor="text1"/>
          <w:sz w:val="24"/>
          <w:szCs w:val="20"/>
        </w:rPr>
        <w:t>資料來源：</w:t>
      </w:r>
      <w:r w:rsidR="00EC59EB">
        <w:rPr>
          <w:rFonts w:hAnsi="標楷體"/>
          <w:color w:val="000000" w:themeColor="text1"/>
          <w:sz w:val="24"/>
          <w:szCs w:val="20"/>
        </w:rPr>
        <w:t>經濟部能源局，</w:t>
      </w:r>
      <w:r w:rsidR="001976EA">
        <w:rPr>
          <w:rFonts w:hAnsi="標楷體"/>
          <w:color w:val="000000" w:themeColor="text1"/>
          <w:sz w:val="24"/>
          <w:szCs w:val="20"/>
        </w:rPr>
        <w:t>2021</w:t>
      </w:r>
      <w:r w:rsidR="001976EA">
        <w:rPr>
          <w:rFonts w:hAnsi="標楷體"/>
          <w:color w:val="000000" w:themeColor="text1"/>
          <w:sz w:val="24"/>
          <w:szCs w:val="20"/>
        </w:rPr>
        <w:t>年</w:t>
      </w:r>
      <w:r w:rsidR="00683488">
        <w:rPr>
          <w:rFonts w:hAnsi="標楷體" w:hint="eastAsia"/>
          <w:color w:val="000000" w:themeColor="text1"/>
          <w:sz w:val="24"/>
          <w:szCs w:val="20"/>
        </w:rPr>
        <w:t>10</w:t>
      </w:r>
      <w:r w:rsidR="001976EA">
        <w:rPr>
          <w:rFonts w:hAnsi="標楷體"/>
          <w:color w:val="000000" w:themeColor="text1"/>
          <w:sz w:val="24"/>
          <w:szCs w:val="20"/>
        </w:rPr>
        <w:t>月</w:t>
      </w:r>
      <w:r w:rsidRPr="00FB5005">
        <w:rPr>
          <w:rFonts w:hAnsi="標楷體"/>
          <w:color w:val="000000" w:themeColor="text1"/>
          <w:sz w:val="24"/>
          <w:szCs w:val="20"/>
        </w:rPr>
        <w:t>。</w:t>
      </w:r>
    </w:p>
    <w:p w14:paraId="15C2BEBF" w14:textId="12318415" w:rsidR="00DB0358" w:rsidRPr="00FB5005" w:rsidRDefault="00DB0358" w:rsidP="007D7C03">
      <w:pPr>
        <w:adjustRightInd w:val="0"/>
        <w:snapToGrid w:val="0"/>
        <w:spacing w:line="500" w:lineRule="exact"/>
        <w:jc w:val="center"/>
        <w:textAlignment w:val="baseline"/>
        <w:rPr>
          <w:rFonts w:hAnsi="標楷體"/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圖</w:t>
      </w:r>
      <w:r w:rsidRPr="00FB5005">
        <w:rPr>
          <w:rFonts w:hint="eastAsia"/>
          <w:b/>
          <w:color w:val="000000" w:themeColor="text1"/>
          <w:kern w:val="0"/>
          <w:sz w:val="28"/>
          <w:szCs w:val="20"/>
        </w:rPr>
        <w:t>7</w:t>
      </w:r>
      <w:r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4A4E75">
        <w:rPr>
          <w:rFonts w:hint="eastAsia"/>
          <w:b/>
          <w:color w:val="000000" w:themeColor="text1"/>
          <w:kern w:val="0"/>
          <w:sz w:val="28"/>
          <w:szCs w:val="20"/>
        </w:rPr>
        <w:t>近二年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參考方法各燃料</w:t>
      </w:r>
      <w:r w:rsidRPr="00FB5005">
        <w:rPr>
          <w:b/>
          <w:color w:val="000000" w:themeColor="text1"/>
          <w:kern w:val="0"/>
          <w:sz w:val="28"/>
          <w:szCs w:val="28"/>
        </w:rPr>
        <w:t>CO</w:t>
      </w:r>
      <w:r w:rsidRPr="00FB5005">
        <w:rPr>
          <w:b/>
          <w:color w:val="000000" w:themeColor="text1"/>
          <w:kern w:val="0"/>
          <w:sz w:val="28"/>
          <w:szCs w:val="28"/>
          <w:vertAlign w:val="subscript"/>
        </w:rPr>
        <w:t>2</w:t>
      </w: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t>排放量</w:t>
      </w:r>
      <w:r w:rsidR="007D7C03" w:rsidRPr="00FB5005">
        <w:rPr>
          <w:rFonts w:hAnsi="標楷體" w:hint="eastAsia"/>
          <w:b/>
          <w:color w:val="000000" w:themeColor="text1"/>
          <w:kern w:val="0"/>
          <w:sz w:val="28"/>
          <w:szCs w:val="20"/>
        </w:rPr>
        <w:t>比較</w:t>
      </w:r>
    </w:p>
    <w:p w14:paraId="0636CBB6" w14:textId="3E98326D" w:rsidR="00C80F68" w:rsidRPr="00FB5005" w:rsidRDefault="00907F57" w:rsidP="00B654B9">
      <w:pPr>
        <w:adjustRightInd w:val="0"/>
        <w:snapToGrid w:val="0"/>
        <w:spacing w:line="500" w:lineRule="exact"/>
        <w:jc w:val="center"/>
        <w:textAlignment w:val="baseline"/>
        <w:rPr>
          <w:b/>
          <w:bCs/>
          <w:color w:val="000000" w:themeColor="text1"/>
          <w:sz w:val="28"/>
          <w:szCs w:val="28"/>
        </w:rPr>
      </w:pPr>
      <w:r w:rsidRPr="00FB5005">
        <w:rPr>
          <w:b/>
          <w:bCs/>
          <w:color w:val="000000" w:themeColor="text1"/>
          <w:sz w:val="28"/>
          <w:szCs w:val="28"/>
        </w:rPr>
        <w:br w:type="page"/>
      </w:r>
      <w:r w:rsidR="00C80F68" w:rsidRPr="00FB5005">
        <w:rPr>
          <w:rFonts w:hAnsi="標楷體"/>
          <w:b/>
          <w:bCs/>
          <w:color w:val="000000" w:themeColor="text1"/>
          <w:sz w:val="28"/>
          <w:szCs w:val="28"/>
        </w:rPr>
        <w:t>表</w:t>
      </w:r>
      <w:r w:rsidR="00B654B9" w:rsidRPr="00FB5005">
        <w:rPr>
          <w:rFonts w:hint="eastAsia"/>
          <w:b/>
          <w:bCs/>
          <w:color w:val="000000" w:themeColor="text1"/>
          <w:sz w:val="28"/>
          <w:szCs w:val="28"/>
        </w:rPr>
        <w:t>4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7D7C03" w:rsidRPr="00FB5005">
        <w:rPr>
          <w:rFonts w:hint="eastAsia"/>
          <w:b/>
          <w:color w:val="000000" w:themeColor="text1"/>
          <w:kern w:val="0"/>
          <w:sz w:val="28"/>
          <w:szCs w:val="20"/>
        </w:rPr>
        <w:t>歷年</w:t>
      </w:r>
      <w:r w:rsidR="00C80F68" w:rsidRPr="00FB5005">
        <w:rPr>
          <w:rFonts w:hAnsi="標楷體"/>
          <w:b/>
          <w:bCs/>
          <w:color w:val="000000" w:themeColor="text1"/>
          <w:sz w:val="28"/>
          <w:szCs w:val="28"/>
        </w:rPr>
        <w:t>燃料燃燒</w:t>
      </w:r>
      <w:r w:rsidR="00484A12" w:rsidRPr="00FB5005">
        <w:rPr>
          <w:rFonts w:hAnsi="標楷體"/>
          <w:b/>
          <w:bCs/>
          <w:color w:val="000000" w:themeColor="text1"/>
          <w:sz w:val="28"/>
          <w:szCs w:val="28"/>
        </w:rPr>
        <w:t>二氧化碳</w:t>
      </w:r>
      <w:r w:rsidR="00C80F68" w:rsidRPr="00FB5005">
        <w:rPr>
          <w:rFonts w:hAnsi="標楷體"/>
          <w:b/>
          <w:bCs/>
          <w:color w:val="000000" w:themeColor="text1"/>
          <w:sz w:val="28"/>
          <w:szCs w:val="28"/>
        </w:rPr>
        <w:t>排放量－</w:t>
      </w:r>
      <w:r w:rsidR="00E16596" w:rsidRPr="00FB5005">
        <w:rPr>
          <w:rFonts w:hAnsi="標楷體"/>
          <w:b/>
          <w:bCs/>
          <w:color w:val="000000" w:themeColor="text1"/>
          <w:sz w:val="28"/>
          <w:szCs w:val="28"/>
        </w:rPr>
        <w:t>參考方法</w:t>
      </w:r>
    </w:p>
    <w:p w14:paraId="7F31B764" w14:textId="77777777" w:rsidR="00C80F68" w:rsidRPr="00FB5005" w:rsidRDefault="00C80F68" w:rsidP="00116B2C">
      <w:pPr>
        <w:ind w:left="565" w:rightChars="-257" w:right="-617" w:hangingChars="257" w:hanging="565"/>
        <w:jc w:val="right"/>
        <w:rPr>
          <w:color w:val="000000" w:themeColor="text1"/>
          <w:kern w:val="0"/>
          <w:sz w:val="22"/>
          <w:vertAlign w:val="subscript"/>
        </w:rPr>
      </w:pPr>
      <w:r w:rsidRPr="00FB5005">
        <w:rPr>
          <w:rFonts w:hAnsi="標楷體"/>
          <w:color w:val="000000" w:themeColor="text1"/>
          <w:kern w:val="0"/>
          <w:sz w:val="22"/>
        </w:rPr>
        <w:t>單位：</w:t>
      </w:r>
      <w:r w:rsidR="001529E6" w:rsidRPr="00FB5005">
        <w:rPr>
          <w:rFonts w:hAnsi="標楷體"/>
          <w:color w:val="000000" w:themeColor="text1"/>
          <w:kern w:val="0"/>
          <w:sz w:val="22"/>
        </w:rPr>
        <w:t>萬</w:t>
      </w:r>
      <w:r w:rsidRPr="00FB5005">
        <w:rPr>
          <w:rFonts w:hAnsi="標楷體"/>
          <w:color w:val="000000" w:themeColor="text1"/>
          <w:kern w:val="0"/>
          <w:sz w:val="22"/>
        </w:rPr>
        <w:t>公噸</w:t>
      </w:r>
      <w:r w:rsidR="00907F57" w:rsidRPr="00FB5005">
        <w:rPr>
          <w:color w:val="000000" w:themeColor="text1"/>
          <w:kern w:val="0"/>
          <w:sz w:val="22"/>
        </w:rPr>
        <w:t>CO</w:t>
      </w:r>
      <w:r w:rsidR="00DC5657" w:rsidRPr="00FB5005">
        <w:rPr>
          <w:color w:val="000000" w:themeColor="text1"/>
          <w:kern w:val="0"/>
          <w:sz w:val="22"/>
          <w:vertAlign w:val="subscript"/>
        </w:rPr>
        <w:t>2</w:t>
      </w:r>
    </w:p>
    <w:tbl>
      <w:tblPr>
        <w:tblW w:w="56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423"/>
        <w:gridCol w:w="1360"/>
        <w:gridCol w:w="1360"/>
        <w:gridCol w:w="1360"/>
        <w:gridCol w:w="1360"/>
        <w:gridCol w:w="1360"/>
        <w:gridCol w:w="1356"/>
      </w:tblGrid>
      <w:tr w:rsidR="006714A5" w:rsidRPr="00FB5005" w14:paraId="65433F8F" w14:textId="77777777" w:rsidTr="00552713">
        <w:trPr>
          <w:trHeight w:val="441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315572F6" w14:textId="77777777" w:rsidR="001529E6" w:rsidRPr="00FB5005" w:rsidRDefault="001529E6" w:rsidP="001529E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="00E6539B"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710" w:type="pct"/>
            <w:shd w:val="clear" w:color="auto" w:fill="FFFF99"/>
            <w:noWrap/>
            <w:vAlign w:val="center"/>
            <w:hideMark/>
          </w:tcPr>
          <w:p w14:paraId="3628161E" w14:textId="77777777" w:rsidR="001529E6" w:rsidRPr="00FB5005" w:rsidRDefault="001529E6" w:rsidP="001529E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固體燃料</w:t>
            </w:r>
          </w:p>
        </w:tc>
        <w:tc>
          <w:tcPr>
            <w:tcW w:w="710" w:type="pct"/>
            <w:shd w:val="clear" w:color="auto" w:fill="FFFF99"/>
            <w:noWrap/>
            <w:vAlign w:val="center"/>
            <w:hideMark/>
          </w:tcPr>
          <w:p w14:paraId="3AE55311" w14:textId="77777777" w:rsidR="001529E6" w:rsidRPr="00FB5005" w:rsidRDefault="001529E6" w:rsidP="001529E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液體燃料</w:t>
            </w:r>
          </w:p>
        </w:tc>
        <w:tc>
          <w:tcPr>
            <w:tcW w:w="710" w:type="pct"/>
            <w:shd w:val="clear" w:color="auto" w:fill="FFFF99"/>
            <w:noWrap/>
            <w:vAlign w:val="center"/>
            <w:hideMark/>
          </w:tcPr>
          <w:p w14:paraId="0AB088AC" w14:textId="77777777" w:rsidR="001529E6" w:rsidRPr="00FB5005" w:rsidRDefault="001529E6" w:rsidP="001529E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氣體燃料</w:t>
            </w:r>
          </w:p>
        </w:tc>
        <w:tc>
          <w:tcPr>
            <w:tcW w:w="710" w:type="pct"/>
            <w:shd w:val="clear" w:color="auto" w:fill="FFFF99"/>
            <w:vAlign w:val="center"/>
            <w:hideMark/>
          </w:tcPr>
          <w:p w14:paraId="3177EBA1" w14:textId="77777777" w:rsidR="001529E6" w:rsidRPr="00FB5005" w:rsidRDefault="001529E6" w:rsidP="00987C5F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710" w:type="pct"/>
            <w:shd w:val="clear" w:color="auto" w:fill="FFFF99"/>
            <w:noWrap/>
            <w:vAlign w:val="center"/>
            <w:hideMark/>
          </w:tcPr>
          <w:p w14:paraId="60973B5B" w14:textId="77777777" w:rsidR="001529E6" w:rsidRPr="00FB5005" w:rsidRDefault="001529E6" w:rsidP="00987C5F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D44597"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  <w:tc>
          <w:tcPr>
            <w:tcW w:w="708" w:type="pct"/>
            <w:shd w:val="clear" w:color="auto" w:fill="FFFF99"/>
            <w:vAlign w:val="center"/>
            <w:hideMark/>
          </w:tcPr>
          <w:p w14:paraId="24CCF0EB" w14:textId="77777777" w:rsidR="001529E6" w:rsidRPr="00FB5005" w:rsidRDefault="001529E6" w:rsidP="005608E2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成長率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(%)</w:t>
            </w:r>
          </w:p>
        </w:tc>
      </w:tr>
      <w:tr w:rsidR="00E34B2E" w:rsidRPr="00FB5005" w14:paraId="7A2697D4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FEA492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A0484AE" w14:textId="6CBB4FD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4,133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A62CD31" w14:textId="3715040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6,505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B66C3AB" w14:textId="3629363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295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06D3C0E" w14:textId="45EDE46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9A5C320" w14:textId="45BDAA4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10,933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373B5487" w14:textId="34EC174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-</w:t>
            </w:r>
          </w:p>
        </w:tc>
      </w:tr>
      <w:tr w:rsidR="00E34B2E" w:rsidRPr="00FB5005" w14:paraId="00CD0964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359BA996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FC5A5DA" w14:textId="69009ED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4,499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C78652D" w14:textId="7107C9C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6,861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1CE460A" w14:textId="6C7B8BE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526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161CD8B" w14:textId="51D6953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0171427" w14:textId="71BD7CC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11,887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506D0105" w14:textId="7CE7042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8.73 </w:t>
            </w:r>
          </w:p>
        </w:tc>
      </w:tr>
      <w:tr w:rsidR="00E34B2E" w:rsidRPr="00FB5005" w14:paraId="074E0A4D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4EDFC5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8F7A772" w14:textId="7DD79A8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5,205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FDFAB09" w14:textId="2CFFDA6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6,864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2B16451" w14:textId="25AE981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533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0A624E6C" w14:textId="2F4D3F5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8673449" w14:textId="12AF9A9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12,613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2A4DD76C" w14:textId="4DB918F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6.11 </w:t>
            </w:r>
          </w:p>
        </w:tc>
      </w:tr>
      <w:tr w:rsidR="00E34B2E" w:rsidRPr="00FB5005" w14:paraId="6BF285B3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7EDEB1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D5F9C67" w14:textId="690E010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5,848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8000238" w14:textId="73E767B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7,452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3620046" w14:textId="4FC66E9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518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11B166C8" w14:textId="1148C55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DC0C91E" w14:textId="6C9D974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13,830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47F06228" w14:textId="4200429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9.65 </w:t>
            </w:r>
          </w:p>
        </w:tc>
      </w:tr>
      <w:tr w:rsidR="00E34B2E" w:rsidRPr="00FB5005" w14:paraId="33AB7203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20016D1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8783441" w14:textId="23F6D6F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6,088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67983C4" w14:textId="0E0C634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7,658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EC0F475" w14:textId="1ED2097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707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B6F08D1" w14:textId="070EFCE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DB20B5F" w14:textId="76E7183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14,476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126B265D" w14:textId="23F10E1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4.67 </w:t>
            </w:r>
          </w:p>
        </w:tc>
      </w:tr>
      <w:tr w:rsidR="00E34B2E" w:rsidRPr="00FB5005" w14:paraId="055C616A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341A7B8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8CC1463" w14:textId="7C43D0F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6,316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836EBEF" w14:textId="1D47DB5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8,116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E062517" w14:textId="66E7EF8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749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CC9A118" w14:textId="3FDC9D0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E360956" w14:textId="100E55E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15,216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4A10E635" w14:textId="10AC649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5.11 </w:t>
            </w:r>
          </w:p>
        </w:tc>
      </w:tr>
      <w:tr w:rsidR="00E34B2E" w:rsidRPr="00FB5005" w14:paraId="0D185B61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4411D109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A8D2294" w14:textId="4868ED1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7,145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3747F94" w14:textId="10697FA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8,049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74F1552" w14:textId="729C548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788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FF1F2B6" w14:textId="57FCD29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FF8F6C6" w14:textId="27835D6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16,028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3D1FEEC9" w14:textId="729FE3E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5.34 </w:t>
            </w:r>
          </w:p>
        </w:tc>
      </w:tr>
      <w:tr w:rsidR="00E34B2E" w:rsidRPr="00FB5005" w14:paraId="007AFC42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7A76613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A7C780A" w14:textId="0F57DC7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8,185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415D142" w14:textId="7FB395B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8,205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409783D" w14:textId="7A4A221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913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A569CE5" w14:textId="5563134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7CDC3C6" w14:textId="44E55EE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17,364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6BDC60D0" w14:textId="19F3319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8.34 </w:t>
            </w:r>
          </w:p>
        </w:tc>
      </w:tr>
      <w:tr w:rsidR="00E34B2E" w:rsidRPr="00FB5005" w14:paraId="20A31BBC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092C2AA6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E6CDE65" w14:textId="47229B9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8,883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19CC7F5" w14:textId="35F824A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8,537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6AFDC97" w14:textId="2B64DCF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1,161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3AE7DDA" w14:textId="6C6BADA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81EC460" w14:textId="5BB6CF1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18,694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2F6068D9" w14:textId="6EBC198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7.66 </w:t>
            </w:r>
          </w:p>
        </w:tc>
      </w:tr>
      <w:tr w:rsidR="00E34B2E" w:rsidRPr="00FB5005" w14:paraId="6FAAE234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2C6BB90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BA681E2" w14:textId="32CE6DC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9,182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DD19F5A" w14:textId="6BB865C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8,915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DDB413E" w14:textId="4327249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1,156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F62E9FA" w14:textId="2E80100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165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0B6D870" w14:textId="7E85F55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19,418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619A1880" w14:textId="2F26923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3.87 </w:t>
            </w:r>
          </w:p>
        </w:tc>
      </w:tr>
      <w:tr w:rsidR="00E34B2E" w:rsidRPr="00FB5005" w14:paraId="05F3E297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09B4E0D3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B21C2E9" w14:textId="72042BB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10,824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93F50B1" w14:textId="2BBCD27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8,990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D076D71" w14:textId="5CDEEF8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1,309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0FE6B68" w14:textId="0F1508F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B6B493A" w14:textId="3DBD929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21,335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6DE504BE" w14:textId="7641348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9.87 </w:t>
            </w:r>
          </w:p>
        </w:tc>
      </w:tr>
      <w:tr w:rsidR="00E34B2E" w:rsidRPr="00FB5005" w14:paraId="434E1B9B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78486E2E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DB7C4D0" w14:textId="03D265B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11,363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E061AD4" w14:textId="7FEC890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8,480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B402ADB" w14:textId="6CE8D8F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1,456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7B8E65A" w14:textId="1A1D8C5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B69FFE1" w14:textId="7169D34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21,572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5C8A5E3C" w14:textId="2034E27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1.11 </w:t>
            </w:r>
          </w:p>
        </w:tc>
      </w:tr>
      <w:tr w:rsidR="00E34B2E" w:rsidRPr="00FB5005" w14:paraId="0F372F46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2685F429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BF47D1E" w14:textId="595CADF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12,308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D70D8E3" w14:textId="72F68BC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8,347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D3D795F" w14:textId="7551109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1,658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A66038F" w14:textId="29AEF7E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6A35AD2" w14:textId="4A314EC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22,586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13DFE3E9" w14:textId="4D99D79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4.70 </w:t>
            </w:r>
          </w:p>
        </w:tc>
      </w:tr>
      <w:tr w:rsidR="00E34B2E" w:rsidRPr="00FB5005" w14:paraId="48ED7C5D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31D4ACC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5CB610F" w14:textId="03BFC60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13,046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65733FA" w14:textId="42FAC38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8,211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A71A1C9" w14:textId="0940965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1,719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4587D0D" w14:textId="772F128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346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1C23E2D" w14:textId="0F39675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23,322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73D8381C" w14:textId="116FC76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3.26 </w:t>
            </w:r>
          </w:p>
        </w:tc>
      </w:tr>
      <w:tr w:rsidR="00E34B2E" w:rsidRPr="00FB5005" w14:paraId="27B3EE9B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9C8CEB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7AFB8B3" w14:textId="75A8772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13,665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B4D598E" w14:textId="55C56CD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8,412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1719512" w14:textId="3D45E07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2,023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D70B060" w14:textId="3329E1C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376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72B2EBD" w14:textId="4F0EBC5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24,476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5EACD6A9" w14:textId="58A4BD1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4.95 </w:t>
            </w:r>
          </w:p>
        </w:tc>
      </w:tr>
      <w:tr w:rsidR="00E34B2E" w:rsidRPr="00FB5005" w14:paraId="08DCBA11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3CD588A6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6E82810" w14:textId="409B137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13,937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355CCE5" w14:textId="120D71F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8,390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DA25A4A" w14:textId="6C7053F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2,090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86E8E58" w14:textId="63DEEBA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417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457880E" w14:textId="14FCDCD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24,833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0D0B62DF" w14:textId="6960E77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1.46 </w:t>
            </w:r>
          </w:p>
        </w:tc>
      </w:tr>
      <w:tr w:rsidR="00E34B2E" w:rsidRPr="00FB5005" w14:paraId="02981CDF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16DAC25E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15F5FB8" w14:textId="422C188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14,636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2E8124D" w14:textId="357F723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8,480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C12E280" w14:textId="52DA82A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2,195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B8809C3" w14:textId="23EC9EB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396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CEB5FB2" w14:textId="1D8EA56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25,707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1CC3120C" w14:textId="268ABDA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3.52 </w:t>
            </w:r>
          </w:p>
        </w:tc>
      </w:tr>
      <w:tr w:rsidR="00E34B2E" w:rsidRPr="00FB5005" w14:paraId="2C29C0F0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20984791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CFE5422" w14:textId="5419E47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15,282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3EE474A" w14:textId="67F686A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8,013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731986E" w14:textId="5AB5E39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2,378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4B196CC" w14:textId="1BA9730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499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BF2B3A0" w14:textId="174DEA3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26,172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18E1DEB7" w14:textId="6097913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1.81 </w:t>
            </w:r>
          </w:p>
        </w:tc>
      </w:tr>
      <w:tr w:rsidR="00E34B2E" w:rsidRPr="00FB5005" w14:paraId="16D4AE6C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8DB825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824248F" w14:textId="7024EC8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14,651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D9B83CD" w14:textId="64EE320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7,182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21C2111" w14:textId="7CBBF99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2,541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C2D81F6" w14:textId="5CA611C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478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8DF8CB7" w14:textId="09DF959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24,851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732613DB" w14:textId="136C4F3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-5.05 </w:t>
            </w:r>
          </w:p>
        </w:tc>
      </w:tr>
      <w:tr w:rsidR="00E34B2E" w:rsidRPr="00FB5005" w14:paraId="477E4BE2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7834346E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5CC5FF1" w14:textId="12C316F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14,010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C895D52" w14:textId="688A621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6,744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CCDD22F" w14:textId="2F33667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2,484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F04FBD0" w14:textId="187A568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487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D3D30E2" w14:textId="235D59F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23,725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7F890B2A" w14:textId="13F806B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-4.53 </w:t>
            </w:r>
          </w:p>
        </w:tc>
      </w:tr>
      <w:tr w:rsidR="00E34B2E" w:rsidRPr="00FB5005" w14:paraId="739BFA87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5332003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03FBD30" w14:textId="3A263E7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14,975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849A789" w14:textId="436774E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6,903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CAD2F73" w14:textId="66FA820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3,114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B023235" w14:textId="7B9D256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480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E4CF698" w14:textId="4938CE3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25,472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599CE8CE" w14:textId="3DCB05E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7.36 </w:t>
            </w:r>
          </w:p>
        </w:tc>
      </w:tr>
      <w:tr w:rsidR="00E34B2E" w:rsidRPr="00FB5005" w14:paraId="251C8DF4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41E7092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755E2AC" w14:textId="29CDE4C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15,570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4E5B65B" w14:textId="3E5012F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6,655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B917AAE" w14:textId="40C4AE4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3,430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71C32D7" w14:textId="4A2D83F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525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FD71C79" w14:textId="4E31928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26,179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7A6C3AE6" w14:textId="23BEF87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2.78 </w:t>
            </w:r>
          </w:p>
        </w:tc>
      </w:tr>
      <w:tr w:rsidR="00E34B2E" w:rsidRPr="00FB5005" w14:paraId="5B12C8C6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537EA1FB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3C18F9F1" w14:textId="26BF936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15,226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53971A3" w14:textId="054B932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6,253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7C940F3" w14:textId="5D5CB72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3,581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ECD6FBC" w14:textId="6404472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519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A4467BF" w14:textId="3CB75E4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25,579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0D4CEC52" w14:textId="007F9EB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-2.29 </w:t>
            </w:r>
          </w:p>
        </w:tc>
      </w:tr>
      <w:tr w:rsidR="00E34B2E" w:rsidRPr="00FB5005" w14:paraId="58E47857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  <w:hideMark/>
          </w:tcPr>
          <w:p w14:paraId="7AAD3C9A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2FAD6A1" w14:textId="1028F03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15,497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C08D3E7" w14:textId="6F14C8B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6,103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9B61099" w14:textId="2429AE3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3,566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8A78298" w14:textId="6248EAF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519 </w:t>
            </w:r>
          </w:p>
        </w:tc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D49BFDC" w14:textId="0FACF14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25,685 </w:t>
            </w:r>
          </w:p>
        </w:tc>
        <w:tc>
          <w:tcPr>
            <w:tcW w:w="708" w:type="pct"/>
            <w:shd w:val="clear" w:color="auto" w:fill="auto"/>
            <w:vAlign w:val="center"/>
            <w:hideMark/>
          </w:tcPr>
          <w:p w14:paraId="51522F11" w14:textId="10A2A1D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0.42 </w:t>
            </w:r>
          </w:p>
        </w:tc>
      </w:tr>
      <w:tr w:rsidR="00E34B2E" w:rsidRPr="00FB5005" w14:paraId="4EF62BC2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4FE9814A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2014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4C11CC00" w14:textId="5240447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15,684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1CBE6DA" w14:textId="5E9D9DE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6,156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66424A4" w14:textId="67D15A4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3,789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ADE938D" w14:textId="064C704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509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37CF583F" w14:textId="5F59F83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26,139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879426E" w14:textId="1646653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1.76 </w:t>
            </w:r>
          </w:p>
        </w:tc>
      </w:tr>
      <w:tr w:rsidR="00E34B2E" w:rsidRPr="00FB5005" w14:paraId="3B99C800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54F99B59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2015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06C9986D" w14:textId="6C2B94D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15,198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7EE94112" w14:textId="3B05C9C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6,085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5724793" w14:textId="55EFADF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4,063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1C30ABF2" w14:textId="4739A4A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504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124118B7" w14:textId="5517E9A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25,849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65DE7FD" w14:textId="7754E9E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-1.11 </w:t>
            </w:r>
          </w:p>
        </w:tc>
      </w:tr>
      <w:tr w:rsidR="00E34B2E" w:rsidRPr="00FB5005" w14:paraId="282E2D0B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159A81D8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2016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373E6C7" w14:textId="6D4FE37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15,398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706939AE" w14:textId="3B04622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6,343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0FD6BCCD" w14:textId="76DE2FD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4,247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3C15D03A" w14:textId="7875831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450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BE20D0D" w14:textId="6BB0849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26,438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1A1B663F" w14:textId="2729D11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2.28 </w:t>
            </w:r>
          </w:p>
        </w:tc>
      </w:tr>
      <w:tr w:rsidR="00E34B2E" w:rsidRPr="00FB5005" w14:paraId="31282D45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0E82D4A4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2017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4C2462A8" w14:textId="52A48B1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15,615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AE9A106" w14:textId="09EB0E5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6,286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FD31C6C" w14:textId="372E9A0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4,670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40F652BF" w14:textId="27406C7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452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44D1385C" w14:textId="68491DF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27,023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296C0C7F" w14:textId="57003DE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2.21 </w:t>
            </w:r>
          </w:p>
        </w:tc>
      </w:tr>
      <w:tr w:rsidR="00E34B2E" w:rsidRPr="00FB5005" w14:paraId="766F078C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6D5D6E54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201</w:t>
            </w: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8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345E8A8C" w14:textId="0063082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15,671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9F5E46B" w14:textId="398024B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5,808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948A241" w14:textId="2DBCAEF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4,714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2857918" w14:textId="0C6F14B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530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583739F" w14:textId="0C510F6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26,723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EF775CC" w14:textId="30D871B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-1.11 </w:t>
            </w:r>
          </w:p>
        </w:tc>
      </w:tr>
      <w:tr w:rsidR="00E34B2E" w:rsidRPr="00FB5005" w14:paraId="1ACF4F93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1C816A31" w14:textId="77777777" w:rsidR="00E34B2E" w:rsidRPr="00FB5005" w:rsidRDefault="00E34B2E" w:rsidP="00E34B2E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Cs/>
                <w:color w:val="000000" w:themeColor="text1"/>
                <w:kern w:val="0"/>
                <w:szCs w:val="24"/>
              </w:rPr>
              <w:t>2019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BD395AC" w14:textId="1010AF1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15,381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F219FFA" w14:textId="47FC290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5,443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7803385F" w14:textId="1CA2978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4,644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E968CC6" w14:textId="1B4C21A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551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0A34FEF" w14:textId="3D55D7A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26,018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43E7304" w14:textId="1538A6A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 xml:space="preserve">-2.64 </w:t>
            </w:r>
          </w:p>
        </w:tc>
      </w:tr>
      <w:tr w:rsidR="00E34B2E" w:rsidRPr="00FB5005" w14:paraId="0E5E6994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3BEED11E" w14:textId="58D5B77E" w:rsidR="00E34B2E" w:rsidRPr="00021CE9" w:rsidRDefault="00E34B2E" w:rsidP="00E34B2E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021CE9">
              <w:rPr>
                <w:rFonts w:hint="eastAsia"/>
                <w:b/>
                <w:color w:val="000000" w:themeColor="text1"/>
                <w:kern w:val="0"/>
                <w:szCs w:val="24"/>
              </w:rPr>
              <w:t>2</w:t>
            </w:r>
            <w:r w:rsidRPr="00021CE9">
              <w:rPr>
                <w:b/>
                <w:color w:val="000000" w:themeColor="text1"/>
                <w:kern w:val="0"/>
                <w:szCs w:val="24"/>
              </w:rPr>
              <w:t>020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3D94A62" w14:textId="730D3F21" w:rsidR="00E34B2E" w:rsidRPr="00021CE9" w:rsidRDefault="00E34B2E" w:rsidP="00E34B2E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15,057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2076D50" w14:textId="36B3DE77" w:rsidR="00E34B2E" w:rsidRPr="00021CE9" w:rsidRDefault="00E34B2E" w:rsidP="00E34B2E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5,005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01F97C7E" w14:textId="61A7D838" w:rsidR="00E34B2E" w:rsidRPr="00021CE9" w:rsidRDefault="00E34B2E" w:rsidP="00E34B2E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5,015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5B29ACDD" w14:textId="5CBAE725" w:rsidR="00E34B2E" w:rsidRPr="00021CE9" w:rsidRDefault="00E34B2E" w:rsidP="00E34B2E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504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8D971E0" w14:textId="50CC634B" w:rsidR="00E34B2E" w:rsidRPr="00021CE9" w:rsidRDefault="00E34B2E" w:rsidP="00E34B2E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25,580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78F29C2D" w14:textId="3835BA64" w:rsidR="00E34B2E" w:rsidRPr="00021CE9" w:rsidRDefault="00E34B2E" w:rsidP="00E34B2E">
            <w:pPr>
              <w:jc w:val="right"/>
              <w:rPr>
                <w:b/>
                <w:color w:val="000000"/>
              </w:rPr>
            </w:pPr>
            <w:r w:rsidRPr="00021CE9">
              <w:rPr>
                <w:b/>
                <w:color w:val="000000"/>
              </w:rPr>
              <w:t xml:space="preserve">-1.68 </w:t>
            </w:r>
          </w:p>
        </w:tc>
      </w:tr>
      <w:tr w:rsidR="00E34B2E" w:rsidRPr="00FB5005" w14:paraId="4EBF5119" w14:textId="77777777" w:rsidTr="00552713">
        <w:trPr>
          <w:trHeight w:val="36"/>
          <w:jc w:val="center"/>
        </w:trPr>
        <w:tc>
          <w:tcPr>
            <w:tcW w:w="742" w:type="pct"/>
            <w:shd w:val="clear" w:color="auto" w:fill="FFFF99"/>
            <w:noWrap/>
            <w:vAlign w:val="center"/>
          </w:tcPr>
          <w:p w14:paraId="1E2C7C44" w14:textId="77777777" w:rsidR="00E34B2E" w:rsidRPr="00FB5005" w:rsidRDefault="00E34B2E" w:rsidP="00E34B2E">
            <w:pPr>
              <w:widowControl/>
              <w:jc w:val="center"/>
              <w:rPr>
                <w:b/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rFonts w:hint="eastAsia"/>
                <w:b/>
                <w:bCs/>
                <w:color w:val="000000" w:themeColor="text1"/>
                <w:kern w:val="0"/>
                <w:szCs w:val="24"/>
              </w:rPr>
              <w:t>平均成長率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2BA80995" w14:textId="2602677D" w:rsidR="00E34B2E" w:rsidRPr="00FB5005" w:rsidRDefault="00E34B2E" w:rsidP="00E34B2E">
            <w:pPr>
              <w:jc w:val="right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 xml:space="preserve">4.40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8845A8A" w14:textId="19319EA0" w:rsidR="00E34B2E" w:rsidRPr="00FB5005" w:rsidRDefault="00E34B2E" w:rsidP="00E34B2E">
            <w:pPr>
              <w:jc w:val="right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 xml:space="preserve">-0.87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38924FED" w14:textId="37BC6A38" w:rsidR="00E34B2E" w:rsidRPr="00FB5005" w:rsidRDefault="00E34B2E" w:rsidP="00E34B2E">
            <w:pPr>
              <w:jc w:val="right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 xml:space="preserve">9.91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6011113C" w14:textId="08D2438C" w:rsidR="00E34B2E" w:rsidRPr="00FB5005" w:rsidRDefault="00E34B2E" w:rsidP="00E34B2E">
            <w:pPr>
              <w:jc w:val="right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 xml:space="preserve">23.12 </w:t>
            </w:r>
          </w:p>
        </w:tc>
        <w:tc>
          <w:tcPr>
            <w:tcW w:w="710" w:type="pct"/>
            <w:shd w:val="clear" w:color="auto" w:fill="auto"/>
            <w:noWrap/>
            <w:vAlign w:val="center"/>
          </w:tcPr>
          <w:p w14:paraId="09CF1858" w14:textId="1CF3B7B1" w:rsidR="00E34B2E" w:rsidRPr="00FB5005" w:rsidRDefault="00E34B2E" w:rsidP="00E34B2E">
            <w:pPr>
              <w:jc w:val="right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 xml:space="preserve">2.87 </w:t>
            </w:r>
          </w:p>
        </w:tc>
        <w:tc>
          <w:tcPr>
            <w:tcW w:w="708" w:type="pct"/>
            <w:shd w:val="clear" w:color="auto" w:fill="auto"/>
            <w:vAlign w:val="center"/>
          </w:tcPr>
          <w:p w14:paraId="68E5B0DF" w14:textId="7E52FC95" w:rsidR="00E34B2E" w:rsidRPr="00FB5005" w:rsidRDefault="00E34B2E" w:rsidP="00E34B2E">
            <w:pPr>
              <w:jc w:val="right"/>
              <w:rPr>
                <w:rFonts w:eastAsia="新細明體"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</w:tr>
    </w:tbl>
    <w:p w14:paraId="1C97101D" w14:textId="0B117A1E" w:rsidR="00CA4BB2" w:rsidRPr="00FB5005" w:rsidRDefault="00C80F68" w:rsidP="003668EC">
      <w:pPr>
        <w:pStyle w:val="a3"/>
        <w:ind w:leftChars="-274" w:left="-168" w:hangingChars="204" w:hanging="490"/>
        <w:rPr>
          <w:rFonts w:ascii="Times New Roman" w:hAnsi="Times New Roman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FD7037" w:rsidRPr="00FB5005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28B63BD8" w14:textId="77777777" w:rsidR="00DB0358" w:rsidRPr="00FB5005" w:rsidRDefault="00DB0358">
      <w:pPr>
        <w:widowControl/>
        <w:rPr>
          <w:rFonts w:hAnsi="標楷體"/>
          <w:b/>
          <w:color w:val="000000" w:themeColor="text1"/>
          <w:kern w:val="0"/>
          <w:sz w:val="28"/>
          <w:szCs w:val="20"/>
        </w:rPr>
      </w:pPr>
    </w:p>
    <w:p w14:paraId="13F4828E" w14:textId="103DAA2D" w:rsidR="002A3AF2" w:rsidRPr="00FB5005" w:rsidRDefault="002A3AF2">
      <w:pPr>
        <w:widowControl/>
        <w:rPr>
          <w:rFonts w:hAnsi="標楷體"/>
          <w:b/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b/>
          <w:color w:val="000000" w:themeColor="text1"/>
          <w:kern w:val="0"/>
          <w:sz w:val="28"/>
          <w:szCs w:val="20"/>
        </w:rPr>
        <w:br w:type="page"/>
      </w:r>
    </w:p>
    <w:p w14:paraId="26414BC4" w14:textId="77777777" w:rsidR="002016FD" w:rsidRPr="00FB5005" w:rsidRDefault="0022363E" w:rsidP="00DB4C46">
      <w:pPr>
        <w:adjustRightInd w:val="0"/>
        <w:snapToGrid w:val="0"/>
        <w:spacing w:line="500" w:lineRule="exact"/>
        <w:ind w:left="575" w:hangingChars="205" w:hanging="575"/>
        <w:jc w:val="both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rFonts w:hAnsi="標楷體" w:hint="eastAsia"/>
          <w:b/>
          <w:color w:val="000000" w:themeColor="text1"/>
          <w:kern w:val="0"/>
          <w:sz w:val="28"/>
          <w:szCs w:val="28"/>
        </w:rPr>
        <w:t>三</w:t>
      </w:r>
      <w:r w:rsidR="00AD3DB7" w:rsidRPr="00FB5005">
        <w:rPr>
          <w:rFonts w:hAnsi="標楷體"/>
          <w:b/>
          <w:color w:val="000000" w:themeColor="text1"/>
          <w:kern w:val="0"/>
          <w:sz w:val="28"/>
          <w:szCs w:val="28"/>
        </w:rPr>
        <w:t>、</w:t>
      </w:r>
      <w:r w:rsidR="00711DD2" w:rsidRPr="00FB5005">
        <w:rPr>
          <w:rFonts w:hAnsi="標楷體"/>
          <w:b/>
          <w:color w:val="000000" w:themeColor="text1"/>
          <w:kern w:val="0"/>
          <w:sz w:val="28"/>
          <w:szCs w:val="28"/>
        </w:rPr>
        <w:t>數據品質</w:t>
      </w:r>
      <w:r w:rsidR="00711DD2" w:rsidRPr="00FB5005">
        <w:rPr>
          <w:b/>
          <w:color w:val="000000" w:themeColor="text1"/>
          <w:kern w:val="0"/>
          <w:sz w:val="28"/>
          <w:szCs w:val="28"/>
        </w:rPr>
        <w:t>QA/QC</w:t>
      </w:r>
    </w:p>
    <w:p w14:paraId="3204714D" w14:textId="77777777" w:rsidR="00711DD2" w:rsidRPr="00FB5005" w:rsidRDefault="00711DD2" w:rsidP="00DB4C46">
      <w:pPr>
        <w:adjustRightInd w:val="0"/>
        <w:snapToGrid w:val="0"/>
        <w:spacing w:line="500" w:lineRule="exact"/>
        <w:ind w:leftChars="100" w:left="240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b/>
          <w:color w:val="000000" w:themeColor="text1"/>
          <w:kern w:val="0"/>
          <w:sz w:val="28"/>
          <w:szCs w:val="28"/>
        </w:rPr>
        <w:t>(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一</w:t>
      </w:r>
      <w:r w:rsidRPr="00FB5005">
        <w:rPr>
          <w:b/>
          <w:color w:val="000000" w:themeColor="text1"/>
          <w:kern w:val="0"/>
          <w:sz w:val="28"/>
          <w:szCs w:val="28"/>
        </w:rPr>
        <w:t>)</w:t>
      </w:r>
      <w:r w:rsidR="00E16596" w:rsidRPr="00FB5005">
        <w:rPr>
          <w:rFonts w:hAnsi="標楷體"/>
          <w:b/>
          <w:color w:val="000000" w:themeColor="text1"/>
          <w:kern w:val="0"/>
          <w:sz w:val="28"/>
          <w:szCs w:val="28"/>
        </w:rPr>
        <w:t>部門方法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及參考方法統計結果比較</w:t>
      </w:r>
    </w:p>
    <w:p w14:paraId="6F7B5B4E" w14:textId="503AE000" w:rsidR="00E6620F" w:rsidRPr="00FB5005" w:rsidRDefault="00E16596" w:rsidP="00DB4C46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Ansi="標楷體"/>
          <w:color w:val="000000" w:themeColor="text1"/>
          <w:kern w:val="0"/>
          <w:sz w:val="28"/>
          <w:szCs w:val="20"/>
        </w:rPr>
        <w:t>部門方法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與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參考方法</w:t>
      </w:r>
      <w:r w:rsidR="00E62BA9" w:rsidRPr="00FB5005">
        <w:rPr>
          <w:rFonts w:hAnsi="標楷體"/>
          <w:bCs/>
          <w:color w:val="000000" w:themeColor="text1"/>
          <w:sz w:val="28"/>
          <w:szCs w:val="28"/>
        </w:rPr>
        <w:t>燃料燃燒</w:t>
      </w:r>
      <w:r w:rsidR="00E62BA9" w:rsidRPr="00FB5005">
        <w:rPr>
          <w:bCs/>
          <w:color w:val="000000" w:themeColor="text1"/>
          <w:sz w:val="28"/>
          <w:szCs w:val="28"/>
        </w:rPr>
        <w:t>CO</w:t>
      </w:r>
      <w:r w:rsidR="00E62BA9" w:rsidRPr="00FB5005">
        <w:rPr>
          <w:bCs/>
          <w:color w:val="000000" w:themeColor="text1"/>
          <w:sz w:val="28"/>
          <w:szCs w:val="28"/>
          <w:vertAlign w:val="subscript"/>
        </w:rPr>
        <w:t>2</w:t>
      </w:r>
      <w:r w:rsidR="00E62BA9" w:rsidRPr="00FB5005">
        <w:rPr>
          <w:rFonts w:hAnsi="標楷體"/>
          <w:bCs/>
          <w:color w:val="000000" w:themeColor="text1"/>
          <w:sz w:val="28"/>
          <w:szCs w:val="28"/>
        </w:rPr>
        <w:t>排放量計算結果比較如表</w:t>
      </w:r>
      <w:r w:rsidR="00B654B9" w:rsidRPr="00FB5005">
        <w:rPr>
          <w:rFonts w:hint="eastAsia"/>
          <w:bCs/>
          <w:color w:val="000000" w:themeColor="text1"/>
          <w:sz w:val="28"/>
          <w:szCs w:val="28"/>
        </w:rPr>
        <w:t>5</w:t>
      </w:r>
      <w:r w:rsidR="00E62BA9" w:rsidRPr="00FB5005">
        <w:rPr>
          <w:rFonts w:hAnsi="標楷體"/>
          <w:bCs/>
          <w:color w:val="000000" w:themeColor="text1"/>
          <w:sz w:val="28"/>
          <w:szCs w:val="28"/>
        </w:rPr>
        <w:t>，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歷年</w:t>
      </w:r>
      <w:r w:rsidR="00711DD2" w:rsidRPr="00FB5005">
        <w:rPr>
          <w:rFonts w:hAnsi="標楷體"/>
          <w:color w:val="000000" w:themeColor="text1"/>
          <w:kern w:val="0"/>
          <w:sz w:val="28"/>
          <w:szCs w:val="20"/>
        </w:rPr>
        <w:t>差距皆小於</w:t>
      </w:r>
      <w:r w:rsidR="00711DD2" w:rsidRPr="00FB5005">
        <w:rPr>
          <w:color w:val="000000" w:themeColor="text1"/>
          <w:kern w:val="0"/>
          <w:sz w:val="28"/>
          <w:szCs w:val="20"/>
        </w:rPr>
        <w:t>IPCC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建議</w:t>
      </w:r>
      <w:r w:rsidR="00076053" w:rsidRPr="00FB5005">
        <w:rPr>
          <w:rFonts w:hAnsi="標楷體"/>
          <w:color w:val="000000" w:themeColor="text1"/>
          <w:kern w:val="0"/>
          <w:sz w:val="28"/>
          <w:szCs w:val="20"/>
        </w:rPr>
        <w:t>評估基準</w:t>
      </w:r>
      <w:r w:rsidR="00711DD2" w:rsidRPr="00FB5005">
        <w:rPr>
          <w:color w:val="000000" w:themeColor="text1"/>
          <w:kern w:val="0"/>
          <w:sz w:val="28"/>
          <w:szCs w:val="20"/>
        </w:rPr>
        <w:t>5.0%</w:t>
      </w:r>
      <w:r w:rsidR="00076053" w:rsidRPr="00FB5005">
        <w:rPr>
          <w:rFonts w:hAnsi="標楷體"/>
          <w:color w:val="000000" w:themeColor="text1"/>
          <w:kern w:val="0"/>
          <w:sz w:val="28"/>
          <w:szCs w:val="20"/>
        </w:rPr>
        <w:t>以</w:t>
      </w:r>
      <w:r w:rsidR="00076053" w:rsidRPr="00FB5005">
        <w:rPr>
          <w:rFonts w:hAnsi="標楷體" w:hint="eastAsia"/>
          <w:color w:val="000000" w:themeColor="text1"/>
          <w:kern w:val="0"/>
          <w:sz w:val="28"/>
          <w:szCs w:val="20"/>
        </w:rPr>
        <w:t>下</w:t>
      </w:r>
      <w:r w:rsidR="00711DD2" w:rsidRPr="00FB5005">
        <w:rPr>
          <w:rFonts w:hAnsi="標楷體"/>
          <w:color w:val="000000" w:themeColor="text1"/>
          <w:kern w:val="0"/>
          <w:sz w:val="28"/>
          <w:szCs w:val="20"/>
        </w:rPr>
        <w:t>，</w:t>
      </w:r>
      <w:r w:rsidR="00711DD2" w:rsidRPr="00FB5005">
        <w:rPr>
          <w:color w:val="000000" w:themeColor="text1"/>
          <w:kern w:val="0"/>
          <w:sz w:val="28"/>
          <w:szCs w:val="20"/>
        </w:rPr>
        <w:t>20</w:t>
      </w:r>
      <w:r w:rsidR="00E34B2E">
        <w:rPr>
          <w:rFonts w:hint="eastAsia"/>
          <w:color w:val="000000" w:themeColor="text1"/>
          <w:kern w:val="0"/>
          <w:sz w:val="28"/>
          <w:szCs w:val="20"/>
        </w:rPr>
        <w:t>20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年</w:t>
      </w:r>
      <w:r w:rsidRPr="00FB5005">
        <w:rPr>
          <w:rFonts w:hAnsi="標楷體"/>
          <w:color w:val="000000" w:themeColor="text1"/>
          <w:kern w:val="0"/>
          <w:sz w:val="28"/>
          <w:szCs w:val="20"/>
        </w:rPr>
        <w:t>部門方法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及參考</w:t>
      </w:r>
      <w:r w:rsidR="00711DD2" w:rsidRPr="00FB5005">
        <w:rPr>
          <w:rFonts w:hAnsi="標楷體"/>
          <w:color w:val="000000" w:themeColor="text1"/>
          <w:kern w:val="0"/>
          <w:sz w:val="28"/>
          <w:szCs w:val="20"/>
        </w:rPr>
        <w:t>法統計結果</w:t>
      </w:r>
      <w:r w:rsidR="00076053" w:rsidRPr="00FB5005">
        <w:rPr>
          <w:rFonts w:hAnsi="標楷體" w:hint="eastAsia"/>
          <w:color w:val="000000" w:themeColor="text1"/>
          <w:kern w:val="0"/>
          <w:sz w:val="28"/>
          <w:szCs w:val="20"/>
        </w:rPr>
        <w:t>差異</w:t>
      </w:r>
      <w:r w:rsidR="00E34B2E">
        <w:rPr>
          <w:rFonts w:hAnsi="標楷體" w:hint="eastAsia"/>
          <w:color w:val="000000" w:themeColor="text1"/>
          <w:kern w:val="0"/>
          <w:sz w:val="28"/>
          <w:szCs w:val="20"/>
        </w:rPr>
        <w:t>-0.63</w:t>
      </w:r>
      <w:r w:rsidR="00711DD2" w:rsidRPr="00FB5005">
        <w:rPr>
          <w:color w:val="000000" w:themeColor="text1"/>
          <w:kern w:val="0"/>
          <w:sz w:val="28"/>
          <w:szCs w:val="20"/>
        </w:rPr>
        <w:t>%</w:t>
      </w:r>
      <w:r w:rsidR="00711DD2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6A6AB259" w14:textId="572E4EE7" w:rsidR="00BE2D4A" w:rsidRPr="00FB5005" w:rsidRDefault="00BE2D4A" w:rsidP="0009249D">
      <w:pPr>
        <w:pStyle w:val="a3"/>
        <w:spacing w:line="500" w:lineRule="exact"/>
        <w:ind w:left="1077" w:hanging="1077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表</w:t>
      </w:r>
      <w:r w:rsidR="00B654B9" w:rsidRPr="00FB5005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5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7D7C03" w:rsidRPr="00FB5005">
        <w:rPr>
          <w:rFonts w:hint="eastAsia"/>
          <w:b/>
          <w:color w:val="000000" w:themeColor="text1"/>
          <w:kern w:val="0"/>
          <w:sz w:val="28"/>
          <w:szCs w:val="20"/>
        </w:rPr>
        <w:t>歷年</w:t>
      </w: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燃料燃燒</w:t>
      </w:r>
      <w:r w:rsidR="00907F57" w:rsidRPr="00FB5005">
        <w:rPr>
          <w:rFonts w:ascii="Times New Roman" w:hAnsi="Times New Roman"/>
          <w:b/>
          <w:bCs/>
          <w:color w:val="000000" w:themeColor="text1"/>
          <w:sz w:val="28"/>
          <w:szCs w:val="28"/>
        </w:rPr>
        <w:t>CO</w:t>
      </w:r>
      <w:r w:rsidR="00907F57" w:rsidRPr="00FB5005">
        <w:rPr>
          <w:rFonts w:ascii="Times New Roman" w:hAnsi="Times New Roman"/>
          <w:b/>
          <w:bCs/>
          <w:color w:val="000000" w:themeColor="text1"/>
          <w:sz w:val="28"/>
          <w:szCs w:val="28"/>
          <w:vertAlign w:val="subscript"/>
        </w:rPr>
        <w:t>2</w:t>
      </w: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排放量</w:t>
      </w:r>
      <w:r w:rsidR="007D7C03" w:rsidRPr="00FB5005">
        <w:rPr>
          <w:rFonts w:ascii="Times New Roman" w:hAnsi="標楷體" w:hint="eastAsia"/>
          <w:b/>
          <w:bCs/>
          <w:color w:val="000000" w:themeColor="text1"/>
          <w:sz w:val="28"/>
          <w:szCs w:val="28"/>
        </w:rPr>
        <w:t>二方法</w:t>
      </w: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計算結果比較</w:t>
      </w:r>
    </w:p>
    <w:tbl>
      <w:tblPr>
        <w:tblW w:w="49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6"/>
        <w:gridCol w:w="2424"/>
        <w:gridCol w:w="2424"/>
        <w:gridCol w:w="2424"/>
      </w:tblGrid>
      <w:tr w:rsidR="006714A5" w:rsidRPr="00FB5005" w14:paraId="4B963216" w14:textId="77777777" w:rsidTr="0031502E">
        <w:trPr>
          <w:trHeight w:val="405"/>
          <w:tblHeader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1A48F9A5" w14:textId="77777777" w:rsidR="00AD3DB7" w:rsidRPr="00FB5005" w:rsidRDefault="003C7C62" w:rsidP="00AD3DB7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="00E6539B"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1443" w:type="pct"/>
            <w:shd w:val="clear" w:color="auto" w:fill="FFFF99"/>
            <w:vAlign w:val="center"/>
          </w:tcPr>
          <w:p w14:paraId="7C9DE556" w14:textId="77777777" w:rsidR="00AD3DB7" w:rsidRPr="00FB5005" w:rsidRDefault="00E16596" w:rsidP="00AD3DB7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參考方法</w:t>
            </w:r>
            <w:r w:rsidR="00AD3DB7"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統計結果</w:t>
            </w:r>
          </w:p>
          <w:p w14:paraId="50740F80" w14:textId="77777777" w:rsidR="00B941D3" w:rsidRPr="00FB5005" w:rsidRDefault="00AD3DB7" w:rsidP="004168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(</w:t>
            </w:r>
            <w:r w:rsidR="001529E6" w:rsidRPr="00FB5005">
              <w:rPr>
                <w:rFonts w:hAnsi="標楷體"/>
                <w:bCs/>
                <w:color w:val="000000" w:themeColor="text1"/>
                <w:kern w:val="0"/>
                <w:szCs w:val="24"/>
              </w:rPr>
              <w:t>萬</w:t>
            </w:r>
            <w:r w:rsidRPr="00FB5005">
              <w:rPr>
                <w:rFonts w:hAnsi="標楷體"/>
                <w:bCs/>
                <w:color w:val="000000" w:themeColor="text1"/>
                <w:kern w:val="0"/>
                <w:szCs w:val="24"/>
                <w:lang w:bidi="ne-NP"/>
              </w:rPr>
              <w:t>公噸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)</w:t>
            </w:r>
            <w:r w:rsidR="00B941D3" w:rsidRPr="00FB5005">
              <w:rPr>
                <w:bCs/>
                <w:color w:val="000000" w:themeColor="text1"/>
                <w:kern w:val="0"/>
                <w:szCs w:val="24"/>
              </w:rPr>
              <w:t>(A)</w:t>
            </w:r>
          </w:p>
        </w:tc>
        <w:tc>
          <w:tcPr>
            <w:tcW w:w="1443" w:type="pct"/>
            <w:shd w:val="clear" w:color="auto" w:fill="FFFF99"/>
            <w:vAlign w:val="center"/>
          </w:tcPr>
          <w:p w14:paraId="0F8373B3" w14:textId="77777777" w:rsidR="00AD3DB7" w:rsidRPr="00FB5005" w:rsidRDefault="00E16596" w:rsidP="00AD3DB7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部門方法</w:t>
            </w:r>
            <w:r w:rsidR="00AD3DB7"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統計結果</w:t>
            </w:r>
          </w:p>
          <w:p w14:paraId="40FA5778" w14:textId="77777777" w:rsidR="00B941D3" w:rsidRPr="00FB5005" w:rsidRDefault="00AD3DB7" w:rsidP="004168B6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(</w:t>
            </w:r>
            <w:r w:rsidR="001529E6" w:rsidRPr="00FB5005">
              <w:rPr>
                <w:rFonts w:hAnsi="標楷體"/>
                <w:bCs/>
                <w:color w:val="000000" w:themeColor="text1"/>
                <w:kern w:val="0"/>
                <w:szCs w:val="24"/>
              </w:rPr>
              <w:t>萬</w:t>
            </w:r>
            <w:r w:rsidRPr="00FB5005">
              <w:rPr>
                <w:rFonts w:hAnsi="標楷體"/>
                <w:bCs/>
                <w:color w:val="000000" w:themeColor="text1"/>
                <w:kern w:val="0"/>
                <w:szCs w:val="24"/>
                <w:lang w:bidi="ne-NP"/>
              </w:rPr>
              <w:t>公噸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)</w:t>
            </w:r>
            <w:r w:rsidR="00B941D3" w:rsidRPr="00FB5005">
              <w:rPr>
                <w:bCs/>
                <w:color w:val="000000" w:themeColor="text1"/>
                <w:kern w:val="0"/>
                <w:szCs w:val="24"/>
              </w:rPr>
              <w:t>(B)</w:t>
            </w:r>
          </w:p>
        </w:tc>
        <w:tc>
          <w:tcPr>
            <w:tcW w:w="1443" w:type="pct"/>
            <w:shd w:val="clear" w:color="auto" w:fill="FFFF99"/>
            <w:noWrap/>
            <w:vAlign w:val="center"/>
          </w:tcPr>
          <w:p w14:paraId="5EFA6E55" w14:textId="77777777" w:rsidR="00B941D3" w:rsidRPr="00FB5005" w:rsidRDefault="00B941D3" w:rsidP="00B941D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計算方法差異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(%)</w:t>
            </w:r>
          </w:p>
          <w:p w14:paraId="4867A79E" w14:textId="77777777" w:rsidR="00AD3DB7" w:rsidRPr="00FB5005" w:rsidRDefault="00B941D3" w:rsidP="00B941D3">
            <w:pPr>
              <w:widowControl/>
              <w:jc w:val="center"/>
              <w:rPr>
                <w:bCs/>
                <w:color w:val="000000" w:themeColor="text1"/>
                <w:kern w:val="0"/>
                <w:szCs w:val="24"/>
              </w:rPr>
            </w:pPr>
            <w:r w:rsidRPr="00FB5005">
              <w:rPr>
                <w:bCs/>
                <w:color w:val="000000" w:themeColor="text1"/>
                <w:kern w:val="0"/>
                <w:szCs w:val="24"/>
              </w:rPr>
              <w:t>C=</w:t>
            </w:r>
            <w:r w:rsidR="00AD3DB7" w:rsidRPr="00FB5005">
              <w:rPr>
                <w:bCs/>
                <w:color w:val="000000" w:themeColor="text1"/>
                <w:kern w:val="0"/>
                <w:szCs w:val="24"/>
              </w:rPr>
              <w:t>(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A</w:t>
            </w:r>
            <w:r w:rsidR="00AD3DB7" w:rsidRPr="00FB5005">
              <w:rPr>
                <w:bCs/>
                <w:color w:val="000000" w:themeColor="text1"/>
                <w:kern w:val="0"/>
                <w:szCs w:val="24"/>
              </w:rPr>
              <w:t>/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>B</w:t>
            </w:r>
            <w:r w:rsidR="00AD3DB7" w:rsidRPr="00FB5005">
              <w:rPr>
                <w:bCs/>
                <w:color w:val="000000" w:themeColor="text1"/>
                <w:kern w:val="0"/>
                <w:szCs w:val="24"/>
              </w:rPr>
              <w:t>)</w:t>
            </w:r>
            <w:r w:rsidRPr="00FB5005">
              <w:rPr>
                <w:bCs/>
                <w:color w:val="000000" w:themeColor="text1"/>
                <w:kern w:val="0"/>
                <w:szCs w:val="24"/>
              </w:rPr>
              <w:t xml:space="preserve"> *100-100</w:t>
            </w:r>
          </w:p>
        </w:tc>
      </w:tr>
      <w:tr w:rsidR="00E34B2E" w:rsidRPr="00FB5005" w14:paraId="35F6BDAA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C0C601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1CF33FC" w14:textId="202419C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10,933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50A3E62" w14:textId="39C9CD6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10,947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5082EC2" w14:textId="5D026F6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-0.13%</w:t>
            </w:r>
          </w:p>
        </w:tc>
      </w:tr>
      <w:tr w:rsidR="00E34B2E" w:rsidRPr="00FB5005" w14:paraId="0FBF1AD9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5D6FFE5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423C591" w14:textId="455283B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11,887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B5F0931" w14:textId="24ADC14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11,844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7F07B82" w14:textId="7F8188E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0.36%</w:t>
            </w:r>
          </w:p>
        </w:tc>
      </w:tr>
      <w:tr w:rsidR="00E34B2E" w:rsidRPr="00FB5005" w14:paraId="462CA860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3175AA89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A1C09FD" w14:textId="4FC3314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12,613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0B7D592" w14:textId="25EF7DC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12,606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78937C0" w14:textId="009ECC8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0.06%</w:t>
            </w:r>
          </w:p>
        </w:tc>
      </w:tr>
      <w:tr w:rsidR="00E34B2E" w:rsidRPr="00FB5005" w14:paraId="09500DA9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3A444CB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9408450" w14:textId="2983B23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13,830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B20DDDB" w14:textId="542A953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13,521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6EC10DE" w14:textId="48AEC86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2.29%</w:t>
            </w:r>
          </w:p>
        </w:tc>
      </w:tr>
      <w:tr w:rsidR="00E34B2E" w:rsidRPr="00FB5005" w14:paraId="2BA243CF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F28CD48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B582889" w14:textId="06A6DD6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14,476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017E065" w14:textId="6C331DC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14,310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F084740" w14:textId="407D935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1.16%</w:t>
            </w:r>
          </w:p>
        </w:tc>
      </w:tr>
      <w:tr w:rsidR="00E34B2E" w:rsidRPr="00FB5005" w14:paraId="43B71466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0B1022DC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516106A" w14:textId="5F8807B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15,216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A8078B7" w14:textId="4762EA4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15,081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DA3E5E3" w14:textId="0E5B5D9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0.90%</w:t>
            </w:r>
          </w:p>
        </w:tc>
      </w:tr>
      <w:tr w:rsidR="00E34B2E" w:rsidRPr="00FB5005" w14:paraId="73E10538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61966C49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2C5278D" w14:textId="47F0491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16,028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08B2FCD" w14:textId="4116243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15,858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6B5B4AC" w14:textId="7A8810D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1.07%</w:t>
            </w:r>
          </w:p>
        </w:tc>
      </w:tr>
      <w:tr w:rsidR="00E34B2E" w:rsidRPr="00FB5005" w14:paraId="52AD6CDE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1A923446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5EC2FE0" w14:textId="4586BDF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17,364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0F5AB66" w14:textId="7C073FA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17,084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BBD27D1" w14:textId="5E93827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1.64%</w:t>
            </w:r>
          </w:p>
        </w:tc>
      </w:tr>
      <w:tr w:rsidR="00E34B2E" w:rsidRPr="00FB5005" w14:paraId="5B5DE0AF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62367443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E171298" w14:textId="0A1F381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18,694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6312C68" w14:textId="3D6909B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18,152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7816DCC" w14:textId="5C557D1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2.99%</w:t>
            </w:r>
          </w:p>
        </w:tc>
      </w:tr>
      <w:tr w:rsidR="00E34B2E" w:rsidRPr="00FB5005" w14:paraId="2DDC7F41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3B816E8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1999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F7AA395" w14:textId="44388E8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19,418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EE28A35" w14:textId="7D7D1AF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19,045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3DCEF7D" w14:textId="5B91076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1.96%</w:t>
            </w:r>
          </w:p>
        </w:tc>
      </w:tr>
      <w:tr w:rsidR="00E34B2E" w:rsidRPr="00FB5005" w14:paraId="1D19B489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7F0AA93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70AA38E" w14:textId="49AF35B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21,335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E317319" w14:textId="5EC5CC2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20,912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A19713A" w14:textId="58E87A08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2.02%</w:t>
            </w:r>
          </w:p>
        </w:tc>
      </w:tr>
      <w:tr w:rsidR="00E34B2E" w:rsidRPr="00FB5005" w14:paraId="79D8F402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7E2FA5E9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4FCDA0D" w14:textId="7D12A6A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21,572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345E8AE" w14:textId="4E93171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21,296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BFC51BF" w14:textId="421B20F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1.30%</w:t>
            </w:r>
          </w:p>
        </w:tc>
      </w:tr>
      <w:tr w:rsidR="00E34B2E" w:rsidRPr="00FB5005" w14:paraId="39C067E4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1315F8F3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CFC3E72" w14:textId="16748D2E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22,586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3F46FCA" w14:textId="3E7FC08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22,055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37139BA" w14:textId="739A1C2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2.41%</w:t>
            </w:r>
          </w:p>
        </w:tc>
      </w:tr>
      <w:tr w:rsidR="00E34B2E" w:rsidRPr="00FB5005" w14:paraId="3F348B5A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255E6F1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2D7C5D4" w14:textId="2AD50C1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23,322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ACD2A03" w14:textId="369903C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23,061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BD18051" w14:textId="0CA40FA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1.13%</w:t>
            </w:r>
          </w:p>
        </w:tc>
      </w:tr>
      <w:tr w:rsidR="00E34B2E" w:rsidRPr="00FB5005" w14:paraId="0042FF73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DD2D30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BF7DEB5" w14:textId="3C20871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24,476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F27B40C" w14:textId="6214BDA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23,993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1331895" w14:textId="6BD1937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2.01%</w:t>
            </w:r>
          </w:p>
        </w:tc>
      </w:tr>
      <w:tr w:rsidR="00E34B2E" w:rsidRPr="00FB5005" w14:paraId="5F5D42CB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254E80CC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FAFD76B" w14:textId="7BDBB8C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24,833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7E80CC6" w14:textId="12BA015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24,796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C3EC6CC" w14:textId="3CBB4F5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0.15%</w:t>
            </w:r>
          </w:p>
        </w:tc>
      </w:tr>
      <w:tr w:rsidR="00E34B2E" w:rsidRPr="00FB5005" w14:paraId="2791ECE2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17D858E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1D7C373" w14:textId="54AFD39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25,707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D7206B1" w14:textId="06B82F0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25,533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A778E12" w14:textId="2AE4B43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0.68%</w:t>
            </w:r>
          </w:p>
        </w:tc>
      </w:tr>
      <w:tr w:rsidR="00E34B2E" w:rsidRPr="00FB5005" w14:paraId="629C69AE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2439514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5EED21A" w14:textId="3FA46F6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26,172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5FEFEB7" w14:textId="2EDDA75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25,921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27EB96D" w14:textId="3C88D19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0.97%</w:t>
            </w:r>
          </w:p>
        </w:tc>
      </w:tr>
      <w:tr w:rsidR="00E34B2E" w:rsidRPr="00FB5005" w14:paraId="02033BE3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258F254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F970D27" w14:textId="2C26425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24,851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0E09FFB" w14:textId="4921C69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24,754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466421E" w14:textId="37A3DD2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0.39%</w:t>
            </w:r>
          </w:p>
        </w:tc>
      </w:tr>
      <w:tr w:rsidR="00E34B2E" w:rsidRPr="00FB5005" w14:paraId="61439FF2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11D35C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2009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8A4E39E" w14:textId="52F8E1E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23,725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8BD0A74" w14:textId="583C1F8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23,587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746C6C1" w14:textId="0CFF5BC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0.59%</w:t>
            </w:r>
          </w:p>
        </w:tc>
      </w:tr>
      <w:tr w:rsidR="00E34B2E" w:rsidRPr="00FB5005" w14:paraId="3EEDC9CF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7A5BEBD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3738AA5" w14:textId="0B1F129C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25,472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29AB960" w14:textId="6B00330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25,171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4C6851F" w14:textId="517DD369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1.19%</w:t>
            </w:r>
          </w:p>
        </w:tc>
      </w:tr>
      <w:tr w:rsidR="00E34B2E" w:rsidRPr="00FB5005" w14:paraId="0E76C0F0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4363D1F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77B6478" w14:textId="03C27001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26,179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3CA4B14" w14:textId="6961B80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25,710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2AEFEEF" w14:textId="1917087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1.83%</w:t>
            </w:r>
          </w:p>
        </w:tc>
      </w:tr>
      <w:tr w:rsidR="00E34B2E" w:rsidRPr="00FB5005" w14:paraId="141A9700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7CD46DC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C859EFF" w14:textId="4EA8749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25,579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D31A622" w14:textId="5A46B78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25,317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4BF25D0" w14:textId="6365DE5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1.04%</w:t>
            </w:r>
          </w:p>
        </w:tc>
      </w:tr>
      <w:tr w:rsidR="00E34B2E" w:rsidRPr="00FB5005" w14:paraId="0F94E6D1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B1F86D5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3847D2E" w14:textId="1C692C4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25,685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6CC34BD0" w14:textId="23D86D85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25,407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B405F4E" w14:textId="0E918C9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1.10%</w:t>
            </w:r>
          </w:p>
        </w:tc>
      </w:tr>
      <w:tr w:rsidR="00E34B2E" w:rsidRPr="00FB5005" w14:paraId="551663A4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E678B3C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5555630" w14:textId="7AA2DE06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26,139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5D83DA9" w14:textId="26D9427F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25,848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03C26E84" w14:textId="521A9E6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1.12%</w:t>
            </w:r>
          </w:p>
        </w:tc>
      </w:tr>
      <w:tr w:rsidR="00E34B2E" w:rsidRPr="00FB5005" w14:paraId="1BB3A90F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6F9726D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AA7B65C" w14:textId="3F9B6A5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25,849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F0BBD70" w14:textId="73A6D8D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25,848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06F5F9C" w14:textId="2894500B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0.01%</w:t>
            </w:r>
          </w:p>
        </w:tc>
      </w:tr>
      <w:tr w:rsidR="00E34B2E" w:rsidRPr="00FB5005" w14:paraId="5EEB41D2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56695F91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3842395" w14:textId="1EC2D97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26,438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F55BFCE" w14:textId="663353D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26,298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7AC0FE9" w14:textId="2C58727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0.53%</w:t>
            </w:r>
          </w:p>
        </w:tc>
      </w:tr>
      <w:tr w:rsidR="00E34B2E" w:rsidRPr="00FB5005" w14:paraId="36B7EC30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02490FE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7F2BE25" w14:textId="3FC1F5C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27,023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6756D02" w14:textId="7BE32B54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26,946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21E3AEDC" w14:textId="50694A7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0.29%</w:t>
            </w:r>
          </w:p>
        </w:tc>
      </w:tr>
      <w:tr w:rsidR="00E34B2E" w:rsidRPr="00FB5005" w14:paraId="61F82B09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48ECC51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E526437" w14:textId="025D447A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26,723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9DB6FCA" w14:textId="0167B36D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26,721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25C821B" w14:textId="7956A827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0.01%</w:t>
            </w:r>
          </w:p>
        </w:tc>
      </w:tr>
      <w:tr w:rsidR="00E34B2E" w:rsidRPr="00FB5005" w14:paraId="737BBAD4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0897E166" w14:textId="77777777" w:rsidR="00E34B2E" w:rsidRPr="00FB5005" w:rsidRDefault="00E34B2E" w:rsidP="00E34B2E">
            <w:pPr>
              <w:widowControl/>
              <w:jc w:val="center"/>
              <w:rPr>
                <w:b/>
                <w:color w:val="000000" w:themeColor="text1"/>
                <w:szCs w:val="24"/>
              </w:rPr>
            </w:pPr>
            <w:r w:rsidRPr="00221722">
              <w:rPr>
                <w:bCs/>
                <w:color w:val="000000" w:themeColor="text1"/>
                <w:szCs w:val="24"/>
              </w:rPr>
              <w:t>201</w:t>
            </w:r>
            <w:r w:rsidRPr="00221722">
              <w:rPr>
                <w:rFonts w:hint="eastAsia"/>
                <w:color w:val="000000" w:themeColor="text1"/>
                <w:szCs w:val="24"/>
              </w:rPr>
              <w:t>9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45AEB376" w14:textId="5198A3F0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26,018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A27928D" w14:textId="1AAB12F3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25,882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3B2E1F83" w14:textId="70D089F2" w:rsidR="00E34B2E" w:rsidRPr="00FB5005" w:rsidRDefault="00E34B2E" w:rsidP="00E34B2E">
            <w:pPr>
              <w:jc w:val="right"/>
              <w:rPr>
                <w:rFonts w:eastAsia="新細明體"/>
                <w:color w:val="000000"/>
                <w:szCs w:val="24"/>
              </w:rPr>
            </w:pPr>
            <w:r>
              <w:rPr>
                <w:color w:val="000000"/>
              </w:rPr>
              <w:t>0.53%</w:t>
            </w:r>
          </w:p>
        </w:tc>
      </w:tr>
      <w:tr w:rsidR="00E34B2E" w:rsidRPr="00FB5005" w14:paraId="71F6C508" w14:textId="77777777" w:rsidTr="0031502E">
        <w:trPr>
          <w:trHeight w:val="64"/>
          <w:jc w:val="center"/>
        </w:trPr>
        <w:tc>
          <w:tcPr>
            <w:tcW w:w="671" w:type="pct"/>
            <w:shd w:val="clear" w:color="auto" w:fill="FFFF99"/>
            <w:noWrap/>
            <w:vAlign w:val="center"/>
          </w:tcPr>
          <w:p w14:paraId="799EB28D" w14:textId="5F5C66BF" w:rsidR="00E34B2E" w:rsidRPr="00FB5005" w:rsidRDefault="00E34B2E" w:rsidP="00E34B2E">
            <w:pPr>
              <w:widowControl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int="eastAsia"/>
                <w:b/>
                <w:color w:val="000000" w:themeColor="text1"/>
                <w:szCs w:val="24"/>
              </w:rPr>
              <w:t>2</w:t>
            </w:r>
            <w:r>
              <w:rPr>
                <w:b/>
                <w:color w:val="000000" w:themeColor="text1"/>
                <w:szCs w:val="24"/>
              </w:rPr>
              <w:t>020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5834D6AA" w14:textId="0BAD788C" w:rsidR="00E34B2E" w:rsidRPr="00021CE9" w:rsidRDefault="00E34B2E" w:rsidP="00E34B2E">
            <w:pPr>
              <w:jc w:val="right"/>
              <w:rPr>
                <w:b/>
                <w:bCs/>
                <w:color w:val="000000"/>
              </w:rPr>
            </w:pPr>
            <w:r w:rsidRPr="00021CE9">
              <w:rPr>
                <w:b/>
                <w:bCs/>
                <w:color w:val="000000"/>
              </w:rPr>
              <w:t>25,580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7E1C12F1" w14:textId="3D98A486" w:rsidR="00E34B2E" w:rsidRPr="00021CE9" w:rsidRDefault="00E34B2E" w:rsidP="00E34B2E">
            <w:pPr>
              <w:jc w:val="right"/>
              <w:rPr>
                <w:b/>
                <w:bCs/>
                <w:color w:val="000000"/>
              </w:rPr>
            </w:pPr>
            <w:r w:rsidRPr="00021CE9">
              <w:rPr>
                <w:b/>
                <w:bCs/>
                <w:color w:val="000000"/>
              </w:rPr>
              <w:t>25,743</w:t>
            </w:r>
          </w:p>
        </w:tc>
        <w:tc>
          <w:tcPr>
            <w:tcW w:w="1443" w:type="pct"/>
            <w:shd w:val="clear" w:color="auto" w:fill="auto"/>
            <w:noWrap/>
            <w:vAlign w:val="center"/>
          </w:tcPr>
          <w:p w14:paraId="160FA9EE" w14:textId="41DF6AEE" w:rsidR="00E34B2E" w:rsidRPr="00021CE9" w:rsidRDefault="00E34B2E" w:rsidP="00E34B2E">
            <w:pPr>
              <w:jc w:val="right"/>
              <w:rPr>
                <w:b/>
                <w:bCs/>
                <w:color w:val="000000"/>
              </w:rPr>
            </w:pPr>
            <w:r w:rsidRPr="00021CE9">
              <w:rPr>
                <w:b/>
                <w:bCs/>
                <w:color w:val="000000"/>
              </w:rPr>
              <w:t>-0.63%</w:t>
            </w:r>
          </w:p>
        </w:tc>
      </w:tr>
    </w:tbl>
    <w:p w14:paraId="6CBB59D7" w14:textId="03CAA21F" w:rsidR="00E62BA9" w:rsidRPr="00FB5005" w:rsidRDefault="00BE2D4A" w:rsidP="00DB0358">
      <w:pPr>
        <w:pStyle w:val="a3"/>
        <w:ind w:leftChars="-23" w:hangingChars="23" w:hanging="55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FD7037" w:rsidRPr="00FB5005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6A726CA3" w14:textId="77777777" w:rsidR="002A3AF2" w:rsidRPr="00FB5005" w:rsidRDefault="002A3AF2" w:rsidP="002A3AF2">
      <w:pPr>
        <w:pStyle w:val="Default"/>
      </w:pPr>
    </w:p>
    <w:p w14:paraId="42BE99D5" w14:textId="26731173" w:rsidR="002A3AF2" w:rsidRDefault="002A3AF2" w:rsidP="002A3AF2">
      <w:pPr>
        <w:pStyle w:val="Default"/>
      </w:pPr>
    </w:p>
    <w:p w14:paraId="2771343B" w14:textId="77777777" w:rsidR="00552713" w:rsidRPr="00FB5005" w:rsidRDefault="00552713" w:rsidP="002A3AF2">
      <w:pPr>
        <w:pStyle w:val="Default"/>
      </w:pPr>
    </w:p>
    <w:p w14:paraId="653A87A0" w14:textId="77777777" w:rsidR="00E62BA9" w:rsidRPr="00FB5005" w:rsidRDefault="00E62BA9" w:rsidP="00DB4C46">
      <w:pPr>
        <w:adjustRightInd w:val="0"/>
        <w:snapToGrid w:val="0"/>
        <w:spacing w:line="500" w:lineRule="exact"/>
        <w:ind w:leftChars="100" w:left="240"/>
        <w:textAlignment w:val="baseline"/>
        <w:rPr>
          <w:b/>
          <w:color w:val="000000" w:themeColor="text1"/>
          <w:kern w:val="0"/>
          <w:sz w:val="28"/>
          <w:szCs w:val="28"/>
        </w:rPr>
      </w:pPr>
      <w:r w:rsidRPr="00FB5005">
        <w:rPr>
          <w:b/>
          <w:color w:val="000000" w:themeColor="text1"/>
          <w:kern w:val="0"/>
          <w:sz w:val="28"/>
          <w:szCs w:val="28"/>
        </w:rPr>
        <w:t>(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二</w:t>
      </w:r>
      <w:r w:rsidRPr="00FB5005">
        <w:rPr>
          <w:b/>
          <w:color w:val="000000" w:themeColor="text1"/>
          <w:kern w:val="0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kern w:val="0"/>
          <w:sz w:val="28"/>
          <w:szCs w:val="28"/>
        </w:rPr>
        <w:t>不確性分析</w:t>
      </w:r>
    </w:p>
    <w:p w14:paraId="1171F885" w14:textId="4F6EE379" w:rsidR="00E62BA9" w:rsidRPr="00FB5005" w:rsidRDefault="0074003F" w:rsidP="00DB4C46">
      <w:pPr>
        <w:adjustRightInd w:val="0"/>
        <w:snapToGrid w:val="0"/>
        <w:spacing w:line="500" w:lineRule="exact"/>
        <w:ind w:leftChars="100" w:left="240" w:firstLineChars="200" w:firstLine="560"/>
        <w:jc w:val="both"/>
        <w:textAlignment w:val="baseline"/>
        <w:rPr>
          <w:color w:val="000000" w:themeColor="text1"/>
          <w:kern w:val="0"/>
          <w:sz w:val="28"/>
          <w:szCs w:val="20"/>
        </w:rPr>
      </w:pPr>
      <w:r w:rsidRPr="00FB5005">
        <w:rPr>
          <w:rFonts w:hAnsi="標楷體" w:hint="eastAsia"/>
          <w:color w:val="000000" w:themeColor="text1"/>
          <w:kern w:val="0"/>
          <w:sz w:val="28"/>
          <w:szCs w:val="20"/>
        </w:rPr>
        <w:t>20</w:t>
      </w:r>
      <w:r w:rsidR="00221722">
        <w:rPr>
          <w:rFonts w:hAnsi="標楷體"/>
          <w:color w:val="000000" w:themeColor="text1"/>
          <w:kern w:val="0"/>
          <w:sz w:val="28"/>
          <w:szCs w:val="20"/>
        </w:rPr>
        <w:t>20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年燃料燃燒</w:t>
      </w:r>
      <w:r w:rsidR="00D75DCC" w:rsidRPr="00FB5005">
        <w:rPr>
          <w:rFonts w:hAnsi="標楷體"/>
          <w:bCs/>
          <w:color w:val="000000" w:themeColor="text1"/>
          <w:sz w:val="28"/>
          <w:szCs w:val="28"/>
        </w:rPr>
        <w:t>溫室氣體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排放量不確定性分析結果如表</w:t>
      </w:r>
      <w:r w:rsidR="00B654B9" w:rsidRPr="00FB5005">
        <w:rPr>
          <w:rFonts w:hint="eastAsia"/>
          <w:color w:val="000000" w:themeColor="text1"/>
          <w:kern w:val="0"/>
          <w:sz w:val="28"/>
          <w:szCs w:val="20"/>
        </w:rPr>
        <w:t>6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，整體不確定性為</w:t>
      </w:r>
      <w:r w:rsidR="003C0645" w:rsidRPr="00FB5005">
        <w:rPr>
          <w:color w:val="000000" w:themeColor="text1"/>
          <w:kern w:val="0"/>
          <w:sz w:val="28"/>
          <w:szCs w:val="20"/>
        </w:rPr>
        <w:t>3.</w:t>
      </w:r>
      <w:r w:rsidR="00FD79D6">
        <w:rPr>
          <w:color w:val="000000" w:themeColor="text1"/>
          <w:kern w:val="0"/>
          <w:sz w:val="28"/>
          <w:szCs w:val="20"/>
        </w:rPr>
        <w:t>04</w:t>
      </w:r>
      <w:r w:rsidR="00E62BA9" w:rsidRPr="00FB5005">
        <w:rPr>
          <w:color w:val="000000" w:themeColor="text1"/>
          <w:kern w:val="0"/>
          <w:sz w:val="28"/>
          <w:szCs w:val="20"/>
        </w:rPr>
        <w:t>%</w:t>
      </w:r>
      <w:r w:rsidR="00E62BA9" w:rsidRPr="00FB5005">
        <w:rPr>
          <w:rFonts w:hAnsi="標楷體"/>
          <w:color w:val="000000" w:themeColor="text1"/>
          <w:kern w:val="0"/>
          <w:sz w:val="28"/>
          <w:szCs w:val="20"/>
        </w:rPr>
        <w:t>。</w:t>
      </w:r>
    </w:p>
    <w:p w14:paraId="5C57AF4D" w14:textId="4D7C3DEA" w:rsidR="00E62BA9" w:rsidRPr="00FB5005" w:rsidRDefault="00E62BA9" w:rsidP="00271448">
      <w:pPr>
        <w:pStyle w:val="a3"/>
        <w:spacing w:line="500" w:lineRule="exact"/>
        <w:ind w:left="1077" w:hanging="1077"/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表</w:t>
      </w:r>
      <w:r w:rsidR="00B654B9" w:rsidRPr="00FB5005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6</w:t>
      </w:r>
      <w:r w:rsidR="00475892" w:rsidRPr="00FB5005">
        <w:rPr>
          <w:rFonts w:hint="eastAsia"/>
          <w:b/>
          <w:color w:val="000000" w:themeColor="text1"/>
          <w:kern w:val="0"/>
          <w:sz w:val="28"/>
          <w:szCs w:val="20"/>
        </w:rPr>
        <w:t>、</w:t>
      </w:r>
      <w:r w:rsidR="006B2B9A" w:rsidRPr="00FB5005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20</w:t>
      </w:r>
      <w:r w:rsidR="00480212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20</w:t>
      </w:r>
      <w:r w:rsidR="006B2B9A" w:rsidRPr="00FB5005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年</w:t>
      </w: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燃料燃燒</w:t>
      </w:r>
      <w:r w:rsidR="006B2B9A" w:rsidRPr="00FB5005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溫室氣體</w:t>
      </w:r>
      <w:r w:rsidRPr="00FB5005">
        <w:rPr>
          <w:rFonts w:ascii="Times New Roman" w:hAnsi="標楷體"/>
          <w:b/>
          <w:bCs/>
          <w:color w:val="000000" w:themeColor="text1"/>
          <w:sz w:val="28"/>
          <w:szCs w:val="28"/>
        </w:rPr>
        <w:t>排放量不確定性分析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1"/>
        <w:gridCol w:w="3597"/>
        <w:gridCol w:w="3062"/>
      </w:tblGrid>
      <w:tr w:rsidR="006714A5" w:rsidRPr="00FB5005" w14:paraId="569DE2C5" w14:textId="77777777" w:rsidTr="002C038D">
        <w:trPr>
          <w:trHeight w:val="405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2AED0486" w14:textId="77777777" w:rsidR="00447144" w:rsidRPr="00FB5005" w:rsidRDefault="00447144" w:rsidP="00796C3E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部門別</w:t>
            </w:r>
          </w:p>
        </w:tc>
        <w:tc>
          <w:tcPr>
            <w:tcW w:w="2146" w:type="pct"/>
            <w:shd w:val="clear" w:color="auto" w:fill="FFFF99"/>
            <w:vAlign w:val="center"/>
          </w:tcPr>
          <w:p w14:paraId="61D36391" w14:textId="6031411E" w:rsidR="00447144" w:rsidRPr="00FB5005" w:rsidRDefault="00447144" w:rsidP="00796C3E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溫室氣體排放量</w:t>
            </w:r>
            <w:r w:rsidRPr="00FB5005">
              <w:rPr>
                <w:rFonts w:ascii="Times New Roman" w:hAnsi="Times New Roman" w:cs="Times New Roman"/>
                <w:color w:val="000000" w:themeColor="text1"/>
                <w:kern w:val="24"/>
                <w:szCs w:val="24"/>
              </w:rPr>
              <w:t>(</w:t>
            </w:r>
            <w:r w:rsidRPr="00FB5005">
              <w:rPr>
                <w:rFonts w:ascii="Times New Roman" w:hAnsi="標楷體" w:cs="Times New Roman"/>
                <w:color w:val="000000" w:themeColor="text1"/>
                <w:kern w:val="24"/>
                <w:szCs w:val="24"/>
              </w:rPr>
              <w:t>萬公噸</w:t>
            </w:r>
            <w:r w:rsidRPr="00FB5005">
              <w:rPr>
                <w:rFonts w:ascii="Times New Roman" w:hAnsi="Times New Roman" w:cs="Times New Roman"/>
                <w:color w:val="000000" w:themeColor="text1"/>
                <w:kern w:val="24"/>
                <w:szCs w:val="24"/>
              </w:rPr>
              <w:t>CO</w:t>
            </w:r>
            <w:r w:rsidRPr="00FB5005">
              <w:rPr>
                <w:rFonts w:ascii="Times New Roman" w:hAnsi="Times New Roman" w:cs="Times New Roman"/>
                <w:color w:val="000000" w:themeColor="text1"/>
                <w:kern w:val="24"/>
                <w:szCs w:val="24"/>
                <w:vertAlign w:val="subscript"/>
              </w:rPr>
              <w:t>2</w:t>
            </w:r>
            <w:r w:rsidRPr="00FB5005">
              <w:rPr>
                <w:rFonts w:ascii="Times New Roman" w:hAnsi="Times New Roman" w:cs="Times New Roman"/>
                <w:color w:val="000000" w:themeColor="text1"/>
                <w:kern w:val="24"/>
                <w:szCs w:val="24"/>
              </w:rPr>
              <w:t>e)</w:t>
            </w:r>
          </w:p>
        </w:tc>
        <w:tc>
          <w:tcPr>
            <w:tcW w:w="1827" w:type="pct"/>
            <w:shd w:val="clear" w:color="auto" w:fill="FFFF99"/>
            <w:vAlign w:val="center"/>
          </w:tcPr>
          <w:p w14:paraId="059F982E" w14:textId="018D2538" w:rsidR="00447144" w:rsidRPr="00FB5005" w:rsidRDefault="00447144" w:rsidP="00796C3E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 w:hint="eastAsia"/>
                <w:b/>
                <w:bCs/>
                <w:color w:val="000000" w:themeColor="text1"/>
                <w:kern w:val="24"/>
                <w:szCs w:val="24"/>
              </w:rPr>
              <w:t>部門別排放量不確定性</w:t>
            </w:r>
            <w:r w:rsidRPr="00FB5005">
              <w:rPr>
                <w:rFonts w:ascii="Times New Roman" w:hAnsi="Times New Roman" w:cs="Times New Roman"/>
                <w:color w:val="000000" w:themeColor="text1"/>
                <w:kern w:val="24"/>
                <w:szCs w:val="24"/>
              </w:rPr>
              <w:t>(%)</w:t>
            </w:r>
          </w:p>
        </w:tc>
      </w:tr>
      <w:tr w:rsidR="00FD79D6" w:rsidRPr="00FB5005" w14:paraId="5FBF5079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0211730A" w14:textId="77777777" w:rsidR="00FD79D6" w:rsidRPr="00FB5005" w:rsidRDefault="00FD79D6" w:rsidP="00FD79D6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能源部門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72770771" w14:textId="7F23E74F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18,</w:t>
            </w:r>
            <w:r w:rsidRPr="00023B3F">
              <w:rPr>
                <w:rFonts w:ascii="Times New Roman" w:hAnsi="標楷體"/>
                <w:bCs/>
                <w:kern w:val="24"/>
              </w:rPr>
              <w:t>135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5B657ED3" w14:textId="4E92653C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4.</w:t>
            </w:r>
            <w:r w:rsidRPr="00023B3F">
              <w:rPr>
                <w:rFonts w:ascii="Times New Roman" w:hAnsi="標楷體"/>
                <w:bCs/>
                <w:kern w:val="24"/>
              </w:rPr>
              <w:t>18</w:t>
            </w:r>
          </w:p>
        </w:tc>
      </w:tr>
      <w:tr w:rsidR="00FD79D6" w:rsidRPr="00FB5005" w14:paraId="5324EE20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497F1A68" w14:textId="77777777" w:rsidR="00FD79D6" w:rsidRPr="00FB5005" w:rsidRDefault="00FD79D6" w:rsidP="00FD79D6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工業部門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2C24E990" w14:textId="53D6607A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3,</w:t>
            </w:r>
            <w:r w:rsidRPr="00023B3F">
              <w:rPr>
                <w:rFonts w:ascii="Times New Roman" w:hAnsi="標楷體"/>
                <w:bCs/>
                <w:kern w:val="24"/>
              </w:rPr>
              <w:t>177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1F2114BA" w14:textId="4D1B4B01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3.</w:t>
            </w:r>
            <w:r w:rsidRPr="00023B3F">
              <w:rPr>
                <w:rFonts w:ascii="Times New Roman" w:hAnsi="標楷體"/>
                <w:bCs/>
                <w:kern w:val="24"/>
              </w:rPr>
              <w:t>85</w:t>
            </w:r>
          </w:p>
        </w:tc>
      </w:tr>
      <w:tr w:rsidR="00FD79D6" w:rsidRPr="00FB5005" w14:paraId="54F0D125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4AD01133" w14:textId="77777777" w:rsidR="00FD79D6" w:rsidRPr="00FB5005" w:rsidRDefault="00FD79D6" w:rsidP="00FD79D6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運輸部門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2B30A79F" w14:textId="04B9C720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3,6</w:t>
            </w:r>
            <w:r w:rsidRPr="00023B3F">
              <w:rPr>
                <w:rFonts w:ascii="Times New Roman" w:hAnsi="標楷體"/>
                <w:bCs/>
                <w:kern w:val="24"/>
              </w:rPr>
              <w:t>53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049B4D4A" w14:textId="5E3F4DF0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4.8</w:t>
            </w:r>
            <w:r w:rsidRPr="00023B3F">
              <w:rPr>
                <w:rFonts w:ascii="Times New Roman" w:hAnsi="標楷體"/>
                <w:bCs/>
                <w:kern w:val="24"/>
              </w:rPr>
              <w:t>2</w:t>
            </w:r>
          </w:p>
        </w:tc>
      </w:tr>
      <w:tr w:rsidR="00FD79D6" w:rsidRPr="00FB5005" w14:paraId="54989CB4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35945A4C" w14:textId="77777777" w:rsidR="00FD79D6" w:rsidRPr="00FB5005" w:rsidRDefault="00FD79D6" w:rsidP="00FD79D6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農業部門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1758F7FE" w14:textId="6AFD0D76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1</w:t>
            </w:r>
            <w:r w:rsidRPr="00023B3F">
              <w:rPr>
                <w:rFonts w:ascii="Times New Roman" w:hAnsi="標楷體"/>
                <w:bCs/>
                <w:kern w:val="24"/>
              </w:rPr>
              <w:t>33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4B2E91B5" w14:textId="0616134B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3.</w:t>
            </w:r>
            <w:r w:rsidRPr="00023B3F">
              <w:rPr>
                <w:rFonts w:ascii="Times New Roman" w:hAnsi="標楷體"/>
                <w:bCs/>
                <w:kern w:val="24"/>
              </w:rPr>
              <w:t>13</w:t>
            </w:r>
          </w:p>
        </w:tc>
      </w:tr>
      <w:tr w:rsidR="00FD79D6" w:rsidRPr="00FB5005" w14:paraId="100F4BF5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7DC077F5" w14:textId="77777777" w:rsidR="00FD79D6" w:rsidRPr="00FB5005" w:rsidRDefault="00FD79D6" w:rsidP="00FD79D6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服務業部門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5BC6F8A6" w14:textId="3F07DAB3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3</w:t>
            </w:r>
            <w:r w:rsidRPr="00023B3F">
              <w:rPr>
                <w:rFonts w:ascii="Times New Roman" w:hAnsi="標楷體"/>
                <w:bCs/>
                <w:kern w:val="24"/>
              </w:rPr>
              <w:t>52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7B3DE1E0" w14:textId="4CDC8991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1.8</w:t>
            </w:r>
            <w:r w:rsidRPr="00023B3F">
              <w:rPr>
                <w:rFonts w:ascii="Times New Roman" w:hAnsi="標楷體"/>
                <w:bCs/>
                <w:kern w:val="24"/>
              </w:rPr>
              <w:t>4</w:t>
            </w:r>
          </w:p>
        </w:tc>
      </w:tr>
      <w:tr w:rsidR="00FD79D6" w:rsidRPr="00FB5005" w14:paraId="79F38F9C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35E1B9F7" w14:textId="77777777" w:rsidR="00FD79D6" w:rsidRPr="00FB5005" w:rsidRDefault="00FD79D6" w:rsidP="00FD79D6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標楷體" w:cs="Times New Roman"/>
                <w:b/>
                <w:bCs/>
                <w:color w:val="000000" w:themeColor="text1"/>
                <w:kern w:val="24"/>
                <w:szCs w:val="24"/>
              </w:rPr>
              <w:t>住宅部門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2FA808E8" w14:textId="7C537355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4</w:t>
            </w:r>
            <w:r w:rsidRPr="00023B3F">
              <w:rPr>
                <w:rFonts w:ascii="Times New Roman" w:hAnsi="標楷體"/>
                <w:bCs/>
                <w:kern w:val="24"/>
              </w:rPr>
              <w:t>62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5C6A6D64" w14:textId="4DBE35F6" w:rsidR="00FD79D6" w:rsidRPr="00FB5005" w:rsidRDefault="00FD79D6" w:rsidP="00FD79D6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023B3F">
              <w:rPr>
                <w:rFonts w:ascii="Times New Roman" w:hAnsi="標楷體" w:hint="eastAsia"/>
                <w:bCs/>
                <w:kern w:val="24"/>
              </w:rPr>
              <w:t>6.</w:t>
            </w:r>
            <w:r w:rsidRPr="00023B3F">
              <w:rPr>
                <w:rFonts w:ascii="Times New Roman" w:hAnsi="標楷體"/>
                <w:bCs/>
                <w:kern w:val="24"/>
              </w:rPr>
              <w:t>82</w:t>
            </w:r>
          </w:p>
        </w:tc>
      </w:tr>
      <w:tr w:rsidR="006714A5" w:rsidRPr="00FB5005" w14:paraId="48FF0E78" w14:textId="77777777" w:rsidTr="002C038D">
        <w:trPr>
          <w:trHeight w:val="70"/>
          <w:tblHeader/>
          <w:jc w:val="center"/>
        </w:trPr>
        <w:tc>
          <w:tcPr>
            <w:tcW w:w="1027" w:type="pct"/>
            <w:shd w:val="clear" w:color="auto" w:fill="FFFF99"/>
            <w:noWrap/>
            <w:vAlign w:val="center"/>
          </w:tcPr>
          <w:p w14:paraId="0FD93E4C" w14:textId="72F71E7D" w:rsidR="00447144" w:rsidRPr="00FB5005" w:rsidRDefault="00001E5C" w:rsidP="00B654B9">
            <w:pPr>
              <w:pStyle w:val="Web"/>
              <w:overflowPunct w:val="0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標楷體" w:cs="Times New Roman" w:hint="eastAsia"/>
                <w:b/>
                <w:bCs/>
                <w:color w:val="000000" w:themeColor="text1"/>
                <w:kern w:val="24"/>
                <w:szCs w:val="24"/>
              </w:rPr>
              <w:t>總</w:t>
            </w:r>
            <w:r w:rsidR="002C038D">
              <w:rPr>
                <w:rFonts w:ascii="Times New Roman" w:hAnsi="標楷體" w:cs="Times New Roman" w:hint="eastAsia"/>
                <w:b/>
                <w:bCs/>
                <w:color w:val="000000" w:themeColor="text1"/>
                <w:kern w:val="24"/>
                <w:szCs w:val="24"/>
              </w:rPr>
              <w:t>計</w:t>
            </w:r>
          </w:p>
        </w:tc>
        <w:tc>
          <w:tcPr>
            <w:tcW w:w="2146" w:type="pct"/>
            <w:shd w:val="clear" w:color="auto" w:fill="auto"/>
            <w:vAlign w:val="center"/>
          </w:tcPr>
          <w:p w14:paraId="1C37AF5F" w14:textId="6C0D71EC" w:rsidR="00447144" w:rsidRPr="00FB5005" w:rsidRDefault="00447144" w:rsidP="00796C3E">
            <w:pPr>
              <w:pStyle w:val="Web"/>
              <w:spacing w:before="0" w:beforeAutospacing="0" w:after="0" w:afterAutospacing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2</w:t>
            </w:r>
            <w:r w:rsidR="00FD79D6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  <w:r w:rsidRPr="00FB5005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,</w:t>
            </w:r>
            <w:r w:rsidR="00FD79D6">
              <w:rPr>
                <w:rFonts w:ascii="Times New Roman" w:hAnsi="Times New Roman" w:cs="Times New Roman"/>
                <w:color w:val="000000" w:themeColor="text1"/>
                <w:szCs w:val="24"/>
              </w:rPr>
              <w:t>911</w:t>
            </w:r>
          </w:p>
        </w:tc>
        <w:tc>
          <w:tcPr>
            <w:tcW w:w="1827" w:type="pct"/>
            <w:shd w:val="clear" w:color="auto" w:fill="auto"/>
            <w:vAlign w:val="center"/>
          </w:tcPr>
          <w:p w14:paraId="1F4F871C" w14:textId="7D6736BF" w:rsidR="00447144" w:rsidRPr="00FB5005" w:rsidRDefault="00B654B9" w:rsidP="00796C3E">
            <w:pPr>
              <w:pStyle w:val="Web"/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B5005">
              <w:rPr>
                <w:rFonts w:ascii="Times New Roman" w:hAnsi="Times New Roman" w:cs="Times New Roman"/>
                <w:color w:val="000000" w:themeColor="text1"/>
                <w:kern w:val="24"/>
                <w:szCs w:val="24"/>
              </w:rPr>
              <w:t>3.</w:t>
            </w:r>
            <w:r w:rsidR="00FD79D6">
              <w:rPr>
                <w:rFonts w:ascii="Times New Roman" w:hAnsi="Times New Roman" w:cs="Times New Roman"/>
                <w:color w:val="000000" w:themeColor="text1"/>
                <w:kern w:val="24"/>
                <w:szCs w:val="24"/>
              </w:rPr>
              <w:t>04</w:t>
            </w:r>
          </w:p>
        </w:tc>
      </w:tr>
    </w:tbl>
    <w:p w14:paraId="7BDAEE80" w14:textId="4476BC97" w:rsidR="006B2B9A" w:rsidRPr="00FB5005" w:rsidRDefault="006B2B9A" w:rsidP="008B7067">
      <w:pPr>
        <w:pStyle w:val="a3"/>
        <w:ind w:firstLineChars="59" w:firstLine="142"/>
        <w:rPr>
          <w:rStyle w:val="16"/>
          <w:rFonts w:hAnsi="標楷體"/>
          <w:b w:val="0"/>
          <w:color w:val="000000" w:themeColor="text1"/>
          <w:sz w:val="32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FD7037" w:rsidRPr="00FB5005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18FCADB2" w14:textId="5AD86517" w:rsidR="004F7691" w:rsidRPr="00FB5005" w:rsidRDefault="004F7691">
      <w:pPr>
        <w:widowControl/>
        <w:rPr>
          <w:rStyle w:val="16"/>
          <w:rFonts w:hAnsi="標楷體"/>
          <w:bCs w:val="0"/>
          <w:color w:val="000000" w:themeColor="text1"/>
          <w:sz w:val="32"/>
          <w:szCs w:val="52"/>
        </w:rPr>
      </w:pPr>
    </w:p>
    <w:p w14:paraId="30A04F9F" w14:textId="2C5B247A" w:rsidR="00C80F68" w:rsidRPr="00FB5005" w:rsidRDefault="00153335" w:rsidP="00E62BA9">
      <w:pPr>
        <w:pStyle w:val="1"/>
        <w:spacing w:line="500" w:lineRule="exact"/>
        <w:rPr>
          <w:rStyle w:val="16"/>
          <w:rFonts w:ascii="Times New Roman" w:hAnsi="Times New Roman"/>
          <w:b/>
          <w:color w:val="000000" w:themeColor="text1"/>
          <w:sz w:val="32"/>
        </w:rPr>
      </w:pPr>
      <w:bookmarkStart w:id="4" w:name="_Toc80695057"/>
      <w:r w:rsidRPr="00FB5005">
        <w:rPr>
          <w:rStyle w:val="16"/>
          <w:rFonts w:ascii="Times New Roman" w:hAnsi="標楷體" w:hint="eastAsia"/>
          <w:b/>
          <w:color w:val="000000" w:themeColor="text1"/>
          <w:sz w:val="32"/>
        </w:rPr>
        <w:t>肆</w:t>
      </w:r>
      <w:r w:rsidRPr="00FB5005">
        <w:rPr>
          <w:rStyle w:val="16"/>
          <w:rFonts w:ascii="Times New Roman" w:hAnsi="標楷體"/>
          <w:b/>
          <w:color w:val="000000" w:themeColor="text1"/>
          <w:sz w:val="32"/>
        </w:rPr>
        <w:t>、結論</w:t>
      </w:r>
      <w:bookmarkEnd w:id="4"/>
    </w:p>
    <w:p w14:paraId="111B44F5" w14:textId="76FD5A66" w:rsidR="006A2A68" w:rsidRPr="00FB5005" w:rsidRDefault="001B6B12" w:rsidP="00EE0B7C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rFonts w:hAnsi="標楷體" w:hint="eastAsia"/>
          <w:color w:val="000000" w:themeColor="text1"/>
          <w:kern w:val="0"/>
          <w:sz w:val="28"/>
          <w:szCs w:val="28"/>
        </w:rPr>
        <w:t>20</w:t>
      </w:r>
      <w:r w:rsidR="00CE49AC" w:rsidRPr="00FB5005">
        <w:rPr>
          <w:rFonts w:hAnsi="標楷體" w:hint="eastAsia"/>
          <w:color w:val="000000" w:themeColor="text1"/>
          <w:kern w:val="0"/>
          <w:sz w:val="28"/>
          <w:szCs w:val="28"/>
        </w:rPr>
        <w:t>2</w:t>
      </w:r>
      <w:r w:rsidR="00FD79D6">
        <w:rPr>
          <w:rFonts w:hAnsi="標楷體"/>
          <w:color w:val="000000" w:themeColor="text1"/>
          <w:kern w:val="0"/>
          <w:sz w:val="28"/>
          <w:szCs w:val="28"/>
        </w:rPr>
        <w:t>1</w:t>
      </w:r>
      <w:r w:rsidR="004B5403" w:rsidRPr="00FB5005">
        <w:rPr>
          <w:rFonts w:hAnsi="標楷體"/>
          <w:color w:val="000000" w:themeColor="text1"/>
          <w:kern w:val="0"/>
          <w:sz w:val="28"/>
          <w:szCs w:val="28"/>
        </w:rPr>
        <w:t>年我國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燃料燃燒二氧化碳</w:t>
      </w:r>
      <w:r w:rsidR="004B5403" w:rsidRPr="00FB5005">
        <w:rPr>
          <w:rFonts w:hAnsi="標楷體"/>
          <w:color w:val="000000" w:themeColor="text1"/>
          <w:kern w:val="0"/>
          <w:sz w:val="28"/>
          <w:szCs w:val="28"/>
        </w:rPr>
        <w:t>排放統計</w:t>
      </w:r>
      <w:r w:rsidR="006A2A68" w:rsidRPr="00FB5005">
        <w:rPr>
          <w:rFonts w:hAnsi="標楷體"/>
          <w:color w:val="000000" w:themeColor="text1"/>
          <w:kern w:val="0"/>
          <w:sz w:val="28"/>
          <w:szCs w:val="28"/>
        </w:rPr>
        <w:t>係以歷年能源平衡表數據，並依</w:t>
      </w:r>
      <w:r w:rsidR="006A2A68" w:rsidRPr="00FB5005">
        <w:rPr>
          <w:color w:val="000000" w:themeColor="text1"/>
          <w:kern w:val="0"/>
          <w:sz w:val="28"/>
          <w:szCs w:val="28"/>
        </w:rPr>
        <w:t>2006 IPCC</w:t>
      </w:r>
      <w:r w:rsidR="006A2A68" w:rsidRPr="00FB5005">
        <w:rPr>
          <w:rFonts w:hAnsi="標楷體"/>
          <w:color w:val="000000" w:themeColor="text1"/>
          <w:kern w:val="0"/>
          <w:sz w:val="28"/>
          <w:szCs w:val="28"/>
        </w:rPr>
        <w:t>國家溫室氣體清冊指南</w:t>
      </w:r>
      <w:r w:rsidR="00A1298C" w:rsidRPr="00FB5005">
        <w:rPr>
          <w:rFonts w:hAnsi="標楷體"/>
          <w:color w:val="000000" w:themeColor="text1"/>
          <w:kern w:val="0"/>
          <w:sz w:val="28"/>
          <w:szCs w:val="28"/>
        </w:rPr>
        <w:t>計算方法及排放係數等相關</w:t>
      </w:r>
      <w:r w:rsidR="006A2A68" w:rsidRPr="00FB5005">
        <w:rPr>
          <w:rFonts w:hAnsi="標楷體"/>
          <w:color w:val="000000" w:themeColor="text1"/>
          <w:kern w:val="0"/>
          <w:sz w:val="28"/>
          <w:szCs w:val="28"/>
        </w:rPr>
        <w:t>規範</w:t>
      </w:r>
      <w:r w:rsidR="00A1298C" w:rsidRPr="00FB5005">
        <w:rPr>
          <w:rFonts w:hAnsi="標楷體"/>
          <w:color w:val="000000" w:themeColor="text1"/>
          <w:kern w:val="0"/>
          <w:sz w:val="28"/>
          <w:szCs w:val="28"/>
        </w:rPr>
        <w:t>進</w:t>
      </w:r>
      <w:r w:rsidR="00CB5484" w:rsidRPr="00FB5005">
        <w:rPr>
          <w:rFonts w:hAnsi="標楷體"/>
          <w:color w:val="000000" w:themeColor="text1"/>
          <w:kern w:val="0"/>
          <w:sz w:val="28"/>
          <w:szCs w:val="28"/>
        </w:rPr>
        <w:t>行計算。</w:t>
      </w:r>
    </w:p>
    <w:p w14:paraId="5E311556" w14:textId="77777777" w:rsidR="004B5403" w:rsidRPr="00FB5005" w:rsidRDefault="004B5403" w:rsidP="00EE0B7C">
      <w:pPr>
        <w:adjustRightInd w:val="0"/>
        <w:snapToGrid w:val="0"/>
        <w:spacing w:line="500" w:lineRule="exact"/>
        <w:ind w:firstLineChars="200" w:firstLine="560"/>
        <w:jc w:val="both"/>
        <w:textAlignment w:val="baseline"/>
        <w:rPr>
          <w:color w:val="000000" w:themeColor="text1"/>
          <w:kern w:val="0"/>
          <w:sz w:val="28"/>
          <w:szCs w:val="28"/>
        </w:rPr>
      </w:pPr>
      <w:r w:rsidRPr="00FB5005">
        <w:rPr>
          <w:rFonts w:hAnsi="標楷體"/>
          <w:color w:val="000000" w:themeColor="text1"/>
          <w:kern w:val="0"/>
          <w:sz w:val="28"/>
          <w:szCs w:val="28"/>
        </w:rPr>
        <w:t>未來我國</w:t>
      </w:r>
      <w:r w:rsidR="00CC5164" w:rsidRPr="00FB5005">
        <w:rPr>
          <w:rFonts w:hAnsi="標楷體"/>
          <w:color w:val="000000" w:themeColor="text1"/>
          <w:kern w:val="0"/>
          <w:sz w:val="28"/>
          <w:szCs w:val="28"/>
        </w:rPr>
        <w:t>燃料燃燒二氧化碳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排放統計將持續</w:t>
      </w:r>
      <w:r w:rsidR="00CB5484" w:rsidRPr="00FB5005">
        <w:rPr>
          <w:rFonts w:hAnsi="標楷體"/>
          <w:color w:val="000000" w:themeColor="text1"/>
          <w:kern w:val="0"/>
          <w:sz w:val="28"/>
          <w:szCs w:val="28"/>
        </w:rPr>
        <w:t>參考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國際</w:t>
      </w:r>
      <w:r w:rsidR="00CB5484" w:rsidRPr="00FB5005">
        <w:rPr>
          <w:rFonts w:hAnsi="標楷體"/>
          <w:color w:val="000000" w:themeColor="text1"/>
          <w:kern w:val="0"/>
          <w:sz w:val="28"/>
          <w:szCs w:val="28"/>
        </w:rPr>
        <w:t>溫室氣體</w:t>
      </w:r>
      <w:r w:rsidR="00007D01" w:rsidRPr="00FB5005">
        <w:rPr>
          <w:rFonts w:hAnsi="標楷體"/>
          <w:color w:val="000000" w:themeColor="text1"/>
          <w:kern w:val="0"/>
          <w:sz w:val="28"/>
          <w:szCs w:val="28"/>
        </w:rPr>
        <w:t>排放統計</w:t>
      </w:r>
      <w:r w:rsidR="00CB5484" w:rsidRPr="00FB5005">
        <w:rPr>
          <w:rFonts w:hAnsi="標楷體"/>
          <w:color w:val="000000" w:themeColor="text1"/>
          <w:kern w:val="0"/>
          <w:sz w:val="28"/>
          <w:szCs w:val="28"/>
        </w:rPr>
        <w:t>方法，</w:t>
      </w:r>
      <w:r w:rsidR="00A1298C" w:rsidRPr="00FB5005">
        <w:rPr>
          <w:rFonts w:hAnsi="標楷體"/>
          <w:color w:val="000000" w:themeColor="text1"/>
          <w:kern w:val="0"/>
          <w:sz w:val="28"/>
          <w:szCs w:val="28"/>
        </w:rPr>
        <w:t>並考量我國</w:t>
      </w:r>
      <w:r w:rsidR="00007D01" w:rsidRPr="00FB5005">
        <w:rPr>
          <w:rFonts w:hAnsi="標楷體"/>
          <w:color w:val="000000" w:themeColor="text1"/>
          <w:kern w:val="0"/>
          <w:sz w:val="28"/>
          <w:szCs w:val="28"/>
        </w:rPr>
        <w:t>溫室氣體減量及管理法部門排放管制方式</w:t>
      </w:r>
      <w:r w:rsidR="00A1298C" w:rsidRPr="00FB5005">
        <w:rPr>
          <w:rFonts w:hAnsi="標楷體"/>
          <w:color w:val="000000" w:themeColor="text1"/>
          <w:kern w:val="0"/>
          <w:sz w:val="28"/>
          <w:szCs w:val="28"/>
        </w:rPr>
        <w:t>進行修正調整，</w:t>
      </w:r>
      <w:r w:rsidR="00007D01" w:rsidRPr="00FB5005">
        <w:rPr>
          <w:rFonts w:hAnsi="標楷體"/>
          <w:color w:val="000000" w:themeColor="text1"/>
          <w:kern w:val="0"/>
          <w:sz w:val="28"/>
          <w:szCs w:val="28"/>
        </w:rPr>
        <w:t>俾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提升數據品質，</w:t>
      </w:r>
      <w:r w:rsidR="00007D01" w:rsidRPr="00FB5005">
        <w:rPr>
          <w:rFonts w:hAnsi="標楷體"/>
          <w:color w:val="000000" w:themeColor="text1"/>
          <w:kern w:val="0"/>
          <w:sz w:val="28"/>
          <w:szCs w:val="28"/>
        </w:rPr>
        <w:t>並作為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國內</w:t>
      </w:r>
      <w:r w:rsidR="00007D01" w:rsidRPr="00FB5005">
        <w:rPr>
          <w:rFonts w:hAnsi="標楷體"/>
          <w:color w:val="000000" w:themeColor="text1"/>
          <w:kern w:val="0"/>
          <w:sz w:val="28"/>
          <w:szCs w:val="28"/>
        </w:rPr>
        <w:t>溫室氣體管理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推動與國際碳排放比較分析</w:t>
      </w:r>
      <w:r w:rsidR="00007D01" w:rsidRPr="00FB5005">
        <w:rPr>
          <w:rFonts w:hAnsi="標楷體"/>
          <w:color w:val="000000" w:themeColor="text1"/>
          <w:kern w:val="0"/>
          <w:sz w:val="28"/>
          <w:szCs w:val="28"/>
        </w:rPr>
        <w:t>之基礎</w:t>
      </w:r>
      <w:r w:rsidRPr="00FB5005">
        <w:rPr>
          <w:rFonts w:hAnsi="標楷體"/>
          <w:color w:val="000000" w:themeColor="text1"/>
          <w:kern w:val="0"/>
          <w:sz w:val="28"/>
          <w:szCs w:val="28"/>
        </w:rPr>
        <w:t>。</w:t>
      </w:r>
    </w:p>
    <w:p w14:paraId="1C0C7623" w14:textId="77777777" w:rsidR="00C80F68" w:rsidRPr="00FB5005" w:rsidRDefault="00C80F68" w:rsidP="00482C77">
      <w:pPr>
        <w:pStyle w:val="1"/>
        <w:ind w:left="1418" w:hangingChars="506" w:hanging="1418"/>
        <w:jc w:val="center"/>
        <w:rPr>
          <w:rStyle w:val="16"/>
          <w:rFonts w:ascii="Times New Roman" w:hAnsi="Times New Roman"/>
          <w:b/>
          <w:color w:val="000000" w:themeColor="text1"/>
          <w:sz w:val="32"/>
          <w:szCs w:val="32"/>
        </w:rPr>
      </w:pPr>
      <w:r w:rsidRPr="00FB5005">
        <w:rPr>
          <w:rFonts w:ascii="Times New Roman" w:hAnsi="Times New Roman"/>
          <w:color w:val="000000" w:themeColor="text1"/>
          <w:kern w:val="0"/>
          <w:sz w:val="28"/>
          <w:szCs w:val="28"/>
        </w:rPr>
        <w:br w:type="page"/>
      </w:r>
      <w:bookmarkStart w:id="5" w:name="_Toc80695058"/>
      <w:r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附錄</w:t>
      </w:r>
      <w:r w:rsidR="00B9322C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一</w:t>
      </w:r>
      <w:r w:rsidR="00482C77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、</w:t>
      </w:r>
      <w:r w:rsidR="00AD677F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燃料燃燒</w:t>
      </w:r>
      <w:r w:rsidR="00C319B8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溫室氣體</w:t>
      </w:r>
      <w:r w:rsidR="00AD677F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排放統計結果</w:t>
      </w:r>
      <w:r w:rsidR="00FA79C3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（</w:t>
      </w:r>
      <w:r w:rsidR="00AD677F" w:rsidRPr="00FB5005">
        <w:rPr>
          <w:rStyle w:val="16"/>
          <w:rFonts w:ascii="Times New Roman" w:hAnsi="Times New Roman"/>
          <w:b/>
          <w:color w:val="000000" w:themeColor="text1"/>
          <w:sz w:val="32"/>
          <w:szCs w:val="32"/>
        </w:rPr>
        <w:t>2</w:t>
      </w:r>
      <w:r w:rsidR="009C36B3" w:rsidRPr="00FB5005">
        <w:rPr>
          <w:rStyle w:val="16"/>
          <w:rFonts w:ascii="Times New Roman" w:hAnsi="Times New Roman"/>
          <w:b/>
          <w:color w:val="000000" w:themeColor="text1"/>
          <w:sz w:val="32"/>
          <w:szCs w:val="32"/>
        </w:rPr>
        <w:t>006</w:t>
      </w:r>
      <w:r w:rsidR="009C36B3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年</w:t>
      </w:r>
      <w:r w:rsidR="00AD677F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版</w:t>
      </w:r>
      <w:r w:rsidR="00FA79C3" w:rsidRPr="00FB5005">
        <w:rPr>
          <w:rStyle w:val="16"/>
          <w:rFonts w:ascii="Times New Roman" w:hAnsi="標楷體"/>
          <w:b/>
          <w:color w:val="000000" w:themeColor="text1"/>
          <w:sz w:val="32"/>
          <w:szCs w:val="32"/>
        </w:rPr>
        <w:t>）</w:t>
      </w:r>
      <w:bookmarkEnd w:id="5"/>
    </w:p>
    <w:p w14:paraId="251CD3CA" w14:textId="77777777" w:rsidR="00B9322C" w:rsidRPr="00FB5005" w:rsidRDefault="00CD55DF" w:rsidP="004168B6">
      <w:pPr>
        <w:ind w:left="1121" w:hangingChars="400" w:hanging="1121"/>
        <w:outlineLvl w:val="1"/>
        <w:rPr>
          <w:color w:val="000000" w:themeColor="text1"/>
        </w:rPr>
      </w:pPr>
      <w:bookmarkStart w:id="6" w:name="_Toc80695059"/>
      <w:r w:rsidRPr="00FB5005">
        <w:rPr>
          <w:rFonts w:hAnsi="標楷體"/>
          <w:b/>
          <w:color w:val="000000" w:themeColor="text1"/>
          <w:sz w:val="28"/>
          <w:szCs w:val="28"/>
        </w:rPr>
        <w:t>附表</w:t>
      </w:r>
      <w:r w:rsidR="00AD7228" w:rsidRPr="00FB5005">
        <w:rPr>
          <w:rFonts w:hAnsi="標楷體"/>
          <w:b/>
          <w:color w:val="000000" w:themeColor="text1"/>
          <w:sz w:val="28"/>
          <w:szCs w:val="28"/>
        </w:rPr>
        <w:t>一</w:t>
      </w:r>
      <w:r w:rsidR="00AD677F" w:rsidRPr="00FB5005">
        <w:rPr>
          <w:rFonts w:hAnsi="標楷體"/>
          <w:b/>
          <w:color w:val="000000" w:themeColor="text1"/>
          <w:sz w:val="28"/>
          <w:szCs w:val="28"/>
        </w:rPr>
        <w:t>、</w:t>
      </w:r>
      <w:r w:rsidR="00E16596" w:rsidRPr="00FB5005">
        <w:rPr>
          <w:rFonts w:hAnsi="標楷體"/>
          <w:b/>
          <w:color w:val="000000" w:themeColor="text1"/>
          <w:sz w:val="28"/>
          <w:szCs w:val="28"/>
        </w:rPr>
        <w:t>部門方法</w:t>
      </w:r>
      <w:r w:rsidR="00FA79C3" w:rsidRPr="00FB5005">
        <w:rPr>
          <w:rFonts w:hAnsi="標楷體"/>
          <w:b/>
          <w:color w:val="000000" w:themeColor="text1"/>
          <w:sz w:val="28"/>
          <w:szCs w:val="28"/>
        </w:rPr>
        <w:t>（</w:t>
      </w:r>
      <w:r w:rsidR="00823AE3" w:rsidRPr="00FB5005">
        <w:rPr>
          <w:rFonts w:hAnsi="標楷體" w:hint="eastAsia"/>
          <w:b/>
          <w:color w:val="000000" w:themeColor="text1"/>
          <w:sz w:val="28"/>
          <w:szCs w:val="28"/>
        </w:rPr>
        <w:t>直接</w:t>
      </w:r>
      <w:r w:rsidR="00E33A4A" w:rsidRPr="00FB5005">
        <w:rPr>
          <w:rFonts w:hAnsi="標楷體"/>
          <w:b/>
          <w:color w:val="000000" w:themeColor="text1"/>
          <w:sz w:val="28"/>
          <w:szCs w:val="28"/>
        </w:rPr>
        <w:t>排放</w:t>
      </w:r>
      <w:r w:rsidR="00FA79C3" w:rsidRPr="00FB5005">
        <w:rPr>
          <w:rFonts w:hAnsi="標楷體"/>
          <w:b/>
          <w:color w:val="000000" w:themeColor="text1"/>
          <w:sz w:val="28"/>
          <w:szCs w:val="28"/>
        </w:rPr>
        <w:t>）</w:t>
      </w:r>
      <w:r w:rsidR="00F41A64" w:rsidRPr="00FB5005">
        <w:rPr>
          <w:rFonts w:hAnsi="標楷體"/>
          <w:b/>
          <w:color w:val="000000" w:themeColor="text1"/>
          <w:sz w:val="28"/>
          <w:szCs w:val="28"/>
        </w:rPr>
        <w:t>之</w:t>
      </w:r>
      <w:r w:rsidR="00F41A64" w:rsidRPr="00FB5005">
        <w:rPr>
          <w:b/>
          <w:color w:val="000000" w:themeColor="text1"/>
          <w:sz w:val="28"/>
          <w:szCs w:val="28"/>
        </w:rPr>
        <w:t>CO</w:t>
      </w:r>
      <w:r w:rsidR="00F41A64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F41A64" w:rsidRPr="00FB5005">
        <w:rPr>
          <w:rFonts w:hAnsi="標楷體"/>
          <w:b/>
          <w:color w:val="000000" w:themeColor="text1"/>
          <w:sz w:val="28"/>
          <w:szCs w:val="28"/>
        </w:rPr>
        <w:t>、</w:t>
      </w:r>
      <w:r w:rsidR="00F41A64" w:rsidRPr="00FB5005">
        <w:rPr>
          <w:b/>
          <w:color w:val="000000" w:themeColor="text1"/>
          <w:sz w:val="28"/>
          <w:szCs w:val="28"/>
        </w:rPr>
        <w:t>CH</w:t>
      </w:r>
      <w:r w:rsidR="00F41A64" w:rsidRPr="00FB5005">
        <w:rPr>
          <w:b/>
          <w:color w:val="000000" w:themeColor="text1"/>
          <w:sz w:val="28"/>
          <w:szCs w:val="28"/>
          <w:vertAlign w:val="subscript"/>
        </w:rPr>
        <w:t>4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與</w:t>
      </w:r>
      <w:r w:rsidR="00F41A64" w:rsidRPr="00FB5005">
        <w:rPr>
          <w:b/>
          <w:color w:val="000000" w:themeColor="text1"/>
          <w:sz w:val="28"/>
          <w:szCs w:val="28"/>
        </w:rPr>
        <w:t>N</w:t>
      </w:r>
      <w:r w:rsidR="00F41A64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F41A64" w:rsidRPr="00FB5005">
        <w:rPr>
          <w:b/>
          <w:color w:val="000000" w:themeColor="text1"/>
          <w:sz w:val="28"/>
          <w:szCs w:val="28"/>
        </w:rPr>
        <w:t>O</w:t>
      </w:r>
      <w:r w:rsidR="00F41A64" w:rsidRPr="00FB5005">
        <w:rPr>
          <w:rFonts w:hAnsi="標楷體"/>
          <w:b/>
          <w:color w:val="000000" w:themeColor="text1"/>
          <w:sz w:val="28"/>
          <w:szCs w:val="28"/>
        </w:rPr>
        <w:t>排放</w:t>
      </w:r>
      <w:r w:rsidR="00AD677F" w:rsidRPr="00FB5005">
        <w:rPr>
          <w:rFonts w:hAnsi="標楷體"/>
          <w:b/>
          <w:color w:val="000000" w:themeColor="text1"/>
          <w:sz w:val="28"/>
          <w:szCs w:val="28"/>
        </w:rPr>
        <w:t>統計結果</w:t>
      </w:r>
      <w:bookmarkEnd w:id="6"/>
    </w:p>
    <w:p w14:paraId="5DF5B343" w14:textId="77777777" w:rsidR="00B9322C" w:rsidRPr="00FB5005" w:rsidRDefault="00A14F56" w:rsidP="00A14F56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rFonts w:hAnsi="標楷體"/>
          <w:b/>
          <w:color w:val="000000" w:themeColor="text1"/>
          <w:sz w:val="28"/>
          <w:szCs w:val="28"/>
        </w:rPr>
        <w:t>二氧化碳</w:t>
      </w:r>
      <w:r w:rsidRPr="00FB5005">
        <w:rPr>
          <w:b/>
          <w:color w:val="000000" w:themeColor="text1"/>
          <w:sz w:val="28"/>
          <w:szCs w:val="28"/>
        </w:rPr>
        <w:t>(CO</w:t>
      </w:r>
      <w:r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35EB0B19" w14:textId="77777777" w:rsidR="00A14F56" w:rsidRPr="00FB5005" w:rsidRDefault="00D83C99" w:rsidP="00116B2C">
      <w:pPr>
        <w:ind w:rightChars="-198" w:right="-475"/>
        <w:jc w:val="right"/>
        <w:rPr>
          <w:b/>
          <w:color w:val="000000" w:themeColor="text1"/>
          <w:sz w:val="28"/>
          <w:szCs w:val="28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1267"/>
        <w:gridCol w:w="1234"/>
        <w:gridCol w:w="1236"/>
        <w:gridCol w:w="1236"/>
        <w:gridCol w:w="1268"/>
        <w:gridCol w:w="1236"/>
        <w:gridCol w:w="1264"/>
      </w:tblGrid>
      <w:tr w:rsidR="006714A5" w:rsidRPr="00FB5005" w14:paraId="7C17E2E0" w14:textId="77777777" w:rsidTr="0031502E">
        <w:trPr>
          <w:trHeight w:val="5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5159E4B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="00A24751"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79665F69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1" w:type="pct"/>
            <w:shd w:val="clear" w:color="000000" w:fill="FFFF99"/>
            <w:noWrap/>
            <w:vAlign w:val="center"/>
            <w:hideMark/>
          </w:tcPr>
          <w:p w14:paraId="676739E0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7E243497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4E028C7A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52D3F578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287CCB92" w14:textId="77777777" w:rsidR="00C518C2" w:rsidRPr="00FB5005" w:rsidRDefault="00C518C2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569A64BF" w14:textId="273AA534" w:rsidR="00C518C2" w:rsidRPr="00FB5005" w:rsidRDefault="0024058E" w:rsidP="00BC5089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71308C" w:rsidRPr="00FB5005" w14:paraId="5B6B338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B67B65E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4CC0BE4" w14:textId="6048060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49,123,416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2F0F833" w14:textId="0083229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30,123,510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16EBC95" w14:textId="7687A0A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19,646,360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04563F1" w14:textId="40E4479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2,946,328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117D6C9" w14:textId="2FB9F7E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3,620,710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A97CCBD" w14:textId="6B8B1B9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4,004,790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C9641E7" w14:textId="11AC19C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109,465,115</w:t>
            </w:r>
          </w:p>
        </w:tc>
      </w:tr>
      <w:tr w:rsidR="0071308C" w:rsidRPr="00FB5005" w14:paraId="1891FD4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AA59325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D0AD3FF" w14:textId="39F07E8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55,125,539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373CA82" w14:textId="33190C5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31,962,799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C2CB438" w14:textId="638A3B1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20,888,144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A0A9DC3" w14:textId="335014B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2,699,843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4531E61" w14:textId="78DDD03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3,528,767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C12F3A" w14:textId="408B124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4,237,581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53DA28E" w14:textId="6FAA8F0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118,442,674</w:t>
            </w:r>
          </w:p>
        </w:tc>
      </w:tr>
      <w:tr w:rsidR="0071308C" w:rsidRPr="00FB5005" w14:paraId="712782E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3AF330A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345C5B8" w14:textId="442BAD9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58,529,080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6BF21CD" w14:textId="3D1B87E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33,388,807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D8075E9" w14:textId="7233598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24,032,675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4384D93" w14:textId="6E7794C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2,672,437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F04E9D4" w14:textId="62827F7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2,989,181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A8B335E" w14:textId="14F5D1C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4,445,789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93E96AE" w14:textId="2BC53B3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126,057,970</w:t>
            </w:r>
          </w:p>
        </w:tc>
      </w:tr>
      <w:tr w:rsidR="0071308C" w:rsidRPr="00FB5005" w14:paraId="0CB0E3EE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3D4BA59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2FD9C41" w14:textId="5C847A9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65,962,357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6606519" w14:textId="1C9FAB6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33,617,623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B1330BF" w14:textId="5DDF794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26,102,803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A41DFDD" w14:textId="7D28C68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2,674,583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C35D7E8" w14:textId="306B5F3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2,489,945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8A8C914" w14:textId="3440E2F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4,358,757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E36F063" w14:textId="200E6A5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135,206,066</w:t>
            </w:r>
          </w:p>
        </w:tc>
      </w:tr>
      <w:tr w:rsidR="0071308C" w:rsidRPr="00FB5005" w14:paraId="6FF3BA5A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924CC64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3C21B9B" w14:textId="0748C25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70,771,147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8A9C5C7" w14:textId="69B79BD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34,591,846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152D2C" w14:textId="0E704BF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27,540,400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72CE91" w14:textId="3D06072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2,720,922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E6B8BDB" w14:textId="47FF3E1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3,017,503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EE14212" w14:textId="6F97C86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4,461,098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2B0B3F0" w14:textId="39402A3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143,102,916</w:t>
            </w:r>
          </w:p>
        </w:tc>
      </w:tr>
      <w:tr w:rsidR="0071308C" w:rsidRPr="00FB5005" w14:paraId="5E9A08B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441096D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E1388D0" w14:textId="7D88CC1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76,399,834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E749B42" w14:textId="235FF30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35,769,406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A750B04" w14:textId="6CD8E54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28,821,558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73482B4" w14:textId="2C19DE0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2,776,886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486FC99" w14:textId="3F7CCD7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2,444,857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9953ED0" w14:textId="0E4F38C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4,597,416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D97AB79" w14:textId="30077F1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150,809,956</w:t>
            </w:r>
          </w:p>
        </w:tc>
      </w:tr>
      <w:tr w:rsidR="0071308C" w:rsidRPr="00FB5005" w14:paraId="3AB1C5CE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64E14F3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C868366" w14:textId="7445F18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81,253,853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F6BA0B8" w14:textId="1675C89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36,791,033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F018350" w14:textId="1512481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29,800,952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8179769" w14:textId="758A15D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2,804,524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C188105" w14:textId="26BD0C9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3,174,779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31A699F" w14:textId="1957293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4,753,525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752B334" w14:textId="0497861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158,578,665</w:t>
            </w:r>
          </w:p>
        </w:tc>
      </w:tr>
      <w:tr w:rsidR="0071308C" w:rsidRPr="00FB5005" w14:paraId="70CA4079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0FE49AD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65D4385" w14:textId="18AC1D1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91,406,657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2F41EB6" w14:textId="613B294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39,084,241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A4AD3FA" w14:textId="73CD639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30,535,861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B30FF0" w14:textId="60EA840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2,475,349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7774D2C" w14:textId="35027EA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2,482,060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D84270" w14:textId="4C68AA3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4,851,057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1799808" w14:textId="538AEB8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170,835,225</w:t>
            </w:r>
          </w:p>
        </w:tc>
      </w:tr>
      <w:tr w:rsidR="0071308C" w:rsidRPr="00FB5005" w14:paraId="2B7B056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A184C6F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138F626" w14:textId="77A9FAC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100,414,233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147CFA4" w14:textId="5AC3E9C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39,321,069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AF5BD7D" w14:textId="77171CF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31,843,970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0734870" w14:textId="2CD95DB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2,041,191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1AEDD69" w14:textId="6F35F9F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2,946,418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C70CE32" w14:textId="6851FDD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4,951,586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EA35831" w14:textId="27EE460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181,518,466</w:t>
            </w:r>
          </w:p>
        </w:tc>
      </w:tr>
      <w:tr w:rsidR="0071308C" w:rsidRPr="00FB5005" w14:paraId="477873A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98A08D8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F821F8F" w14:textId="7030DD4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105,782,250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E0189AA" w14:textId="2850A9D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41,313,692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C0B1AFF" w14:textId="0B11FA8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32,771,689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117731E" w14:textId="2774755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2,040,085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BA80E82" w14:textId="6EC9826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3,128,250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9414514" w14:textId="4DB3542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5,410,343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803DE6A" w14:textId="44713BA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190,446,309</w:t>
            </w:r>
          </w:p>
        </w:tc>
      </w:tr>
      <w:tr w:rsidR="0071308C" w:rsidRPr="00FB5005" w14:paraId="267D42C4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2F9C447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2EBC63C" w14:textId="7512B5D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121,142,535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A20E21B" w14:textId="28CB226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43,850,281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A8F1ED2" w14:textId="0786D6C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33,207,242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F9E1F2E" w14:textId="3F10627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2,361,758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01EE6BB" w14:textId="48FD7C9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3,205,331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C863E32" w14:textId="48F7235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5,354,483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50CC8BA" w14:textId="2E3776A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209,121,629</w:t>
            </w:r>
          </w:p>
        </w:tc>
      </w:tr>
      <w:tr w:rsidR="0071308C" w:rsidRPr="00FB5005" w14:paraId="4D8B1D1C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E771FB6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B086009" w14:textId="439D444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126,142,141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B5907B7" w14:textId="0D112F7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42,394,743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189FE81" w14:textId="2204C67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33,246,479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5F55AA1" w14:textId="46ACCF2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2,455,011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0A29C11" w14:textId="5A75392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3,537,701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94A2041" w14:textId="3017642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5,180,902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BC41CA1" w14:textId="31AF34D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212,956,977</w:t>
            </w:r>
          </w:p>
        </w:tc>
      </w:tr>
      <w:tr w:rsidR="0071308C" w:rsidRPr="00FB5005" w14:paraId="011B0FB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CE8A618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438C847" w14:textId="6A18DE8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130,462,652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1681274" w14:textId="039D23F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44,489,262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098AAA2" w14:textId="46E52E7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34,542,000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BD6CF0F" w14:textId="04164B7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2,458,695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AD25F5C" w14:textId="1F44D4C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3,486,503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3A1139B" w14:textId="5E62636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5,106,742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579EA37" w14:textId="1AC6226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220,545,854</w:t>
            </w:r>
          </w:p>
        </w:tc>
      </w:tr>
      <w:tr w:rsidR="0071308C" w:rsidRPr="00FB5005" w14:paraId="3691EF8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636506C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CB80584" w14:textId="30E6E0B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141,729,633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AB88CD3" w14:textId="337E268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42,562,816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FF5C95" w14:textId="002E8AA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34,508,597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38FA97B" w14:textId="2DCE1A4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2,811,259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9659600" w14:textId="6D42C64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3,952,346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93827F6" w14:textId="4E2B399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5,042,269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A61D76B" w14:textId="001209A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230,606,919</w:t>
            </w:r>
          </w:p>
        </w:tc>
      </w:tr>
      <w:tr w:rsidR="0071308C" w:rsidRPr="00FB5005" w14:paraId="3E1750D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79FB93C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91F16F" w14:textId="5CF1DAE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148,676,880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AE829D5" w14:textId="496B676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43,162,867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799A98C" w14:textId="271BCE8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35,859,479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D0A192E" w14:textId="395B282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2,976,997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774D1D4" w14:textId="05C747F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4,120,193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7A27CDE" w14:textId="22D7071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5,132,986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F9D3C19" w14:textId="4D7ED00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239,929,402</w:t>
            </w:r>
          </w:p>
        </w:tc>
      </w:tr>
      <w:tr w:rsidR="0071308C" w:rsidRPr="00FB5005" w14:paraId="73194CE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F852611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2122B79" w14:textId="3C094A8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156,350,666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E1A9DDF" w14:textId="17B663E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42,671,058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E27307A" w14:textId="6A2370E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36,845,703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7BA890" w14:textId="2152ED6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2,626,759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2FE7A0C" w14:textId="0DB84FF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4,226,696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79D011D" w14:textId="0380C4E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5,235,086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D409ECF" w14:textId="2FB2987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247,955,969</w:t>
            </w:r>
          </w:p>
        </w:tc>
      </w:tr>
      <w:tr w:rsidR="0071308C" w:rsidRPr="00FB5005" w14:paraId="5B978566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CA834BA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BFB9252" w14:textId="1A7AA0C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163,614,695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D2929F6" w14:textId="02FB0C8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43,994,019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F3B717E" w14:textId="38ECBFA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36,770,822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67DF8A5" w14:textId="502ED35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1,646,538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9B88DCF" w14:textId="3083BE9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4,272,339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8251D0F" w14:textId="36545A8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5,032,936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2D8A0A4" w14:textId="2DA7F16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255,331,349</w:t>
            </w:r>
          </w:p>
        </w:tc>
      </w:tr>
      <w:tr w:rsidR="0071308C" w:rsidRPr="00FB5005" w14:paraId="399D46D6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EE58161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5A15296" w14:textId="0829AD1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170,131,289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8EA10FF" w14:textId="43AA300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43,293,276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69ACB93" w14:textId="401FB70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35,418,601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807E12" w14:textId="7F2DE27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1,090,888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B71772C" w14:textId="20503A2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4,232,258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AF58590" w14:textId="6EC5B1D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5,047,284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811B017" w14:textId="1E49898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259,213,597</w:t>
            </w:r>
          </w:p>
        </w:tc>
      </w:tr>
      <w:tr w:rsidR="0071308C" w:rsidRPr="00FB5005" w14:paraId="5B7D1E5C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1B34978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616769B" w14:textId="5BEB6CC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164,431,526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6D0F55F" w14:textId="02C3504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39,103,535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96207EA" w14:textId="79464A9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33,216,124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0D68401" w14:textId="2326E6B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1,542,614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0931F0F" w14:textId="3AE2026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4,226,105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71B76A9" w14:textId="47F12A6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5,016,592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3A4271B" w14:textId="6659439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247,536,497</w:t>
            </w:r>
          </w:p>
        </w:tc>
      </w:tr>
      <w:tr w:rsidR="0071308C" w:rsidRPr="00FB5005" w14:paraId="303973A3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A028A4F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E80DF33" w14:textId="2441B74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155,166,124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0FF93F3" w14:textId="73C4EE0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36,697,786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7DBA4D2" w14:textId="5D55CA2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33,540,880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04EFA70" w14:textId="6CD9CC6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1,168,540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0EA4E9E" w14:textId="4E9C33D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4,264,332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7D6B228" w14:textId="4CD1C3F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5,029,953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27D6932" w14:textId="386A5B0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235,867,615</w:t>
            </w:r>
          </w:p>
        </w:tc>
      </w:tr>
      <w:tr w:rsidR="0071308C" w:rsidRPr="00FB5005" w14:paraId="32E11EB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7161134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49EBB54" w14:textId="6166C68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165,522,012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8854B47" w14:textId="166498B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41,360,145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CA59A64" w14:textId="7B1A4A5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34,651,908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820BFA1" w14:textId="43A366D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1,112,679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B643A09" w14:textId="3563B83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4,203,904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F134E1A" w14:textId="4BDFE57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4,857,419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2A80552" w14:textId="305A222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251,708,068</w:t>
            </w:r>
          </w:p>
        </w:tc>
      </w:tr>
      <w:tr w:rsidR="0071308C" w:rsidRPr="00FB5005" w14:paraId="2965B21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1650D8F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CC5D2B6" w14:textId="28A7DED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169,884,047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C314697" w14:textId="5E91821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42,297,875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96DF638" w14:textId="2A4142C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35,106,715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A8B9F08" w14:textId="6ABB38F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1,123,060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960C3D4" w14:textId="1DCDBEE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3,897,887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45989F" w14:textId="158A6A9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4,786,419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8FCE839" w14:textId="216F60A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257,096,003</w:t>
            </w:r>
          </w:p>
        </w:tc>
      </w:tr>
      <w:tr w:rsidR="0071308C" w:rsidRPr="00FB5005" w14:paraId="1FC3D03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D6DFEF6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FDAFEB5" w14:textId="2D77987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168,333,328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F6A2957" w14:textId="2A5837E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40,982,624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6C0C24D" w14:textId="61C667E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34,283,593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BEAD9B1" w14:textId="7DB7FFF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1,259,388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BAE2D5A" w14:textId="7CD23CD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3,635,371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40E8534" w14:textId="4251BD6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4,671,634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C18D583" w14:textId="01EEE1A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253,165,937</w:t>
            </w:r>
          </w:p>
        </w:tc>
      </w:tr>
      <w:tr w:rsidR="0071308C" w:rsidRPr="00FB5005" w14:paraId="6FE914E4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617AEB7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5966910" w14:textId="7507F50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168,270,741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64968B3" w14:textId="0CCA366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42,019,135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942655B" w14:textId="06B35D0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34,208,838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3373517" w14:textId="1B8955B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1,274,005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7FC95D0" w14:textId="735C184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3,812,405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00C19F6" w14:textId="3DEA3A3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4,484,430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B4CE48F" w14:textId="0DF6403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254,069,554</w:t>
            </w:r>
          </w:p>
        </w:tc>
      </w:tr>
      <w:tr w:rsidR="0071308C" w:rsidRPr="00FB5005" w14:paraId="71C0B46A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5BD371F4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9C772AF" w14:textId="43F5645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175,180,207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38783A2" w14:textId="48AD398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38,953,269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0D1B273" w14:textId="0872F40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34,666,100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7B79C06" w14:textId="0C164EB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1,342,933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9E97F80" w14:textId="76A434C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3,927,569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DCD2BDD" w14:textId="599030F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4,410,810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318995F" w14:textId="59A9CFA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258,480,887</w:t>
            </w:r>
          </w:p>
        </w:tc>
      </w:tr>
      <w:tr w:rsidR="0071308C" w:rsidRPr="00FB5005" w14:paraId="4740C22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08D63DB9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E0A9563" w14:textId="2064DB9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175,198,062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711ACC4" w14:textId="1EF2E5D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38,074,256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C1D9EB7" w14:textId="08128B5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35,505,940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75E9F35" w14:textId="72B1233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1,287,456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40E8E18" w14:textId="22A074C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3,941,424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D6E0063" w14:textId="77AF672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4,468,788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011D5B9" w14:textId="3FEC4BF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258,475,927</w:t>
            </w:r>
          </w:p>
        </w:tc>
      </w:tr>
      <w:tr w:rsidR="0071308C" w:rsidRPr="00FB5005" w14:paraId="3CDA03CF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A64D82B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9C598C1" w14:textId="7CF7C07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178,568,653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C81E142" w14:textId="1C37055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38,296,340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DAB5CD8" w14:textId="596A075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36,584,335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215A953" w14:textId="2CCCDAA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1,276,278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40DD3B5" w14:textId="7F96618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3,719,757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17F98A6" w14:textId="6A3516F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4,536,913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7100699" w14:textId="574B395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262,982,276</w:t>
            </w:r>
          </w:p>
        </w:tc>
      </w:tr>
      <w:tr w:rsidR="0071308C" w:rsidRPr="00FB5005" w14:paraId="3C83CE6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2D0E927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38D458C" w14:textId="41C0B9E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187,135,113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DB1F789" w14:textId="03FCDB5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36,740,743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F71F6FE" w14:textId="248F2A1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36,201,584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21D5F44" w14:textId="609C133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1,202,998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BDC8A3F" w14:textId="0CD3BEF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3,779,008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6B064DB" w14:textId="2A73781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4,402,196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81A1AD3" w14:textId="2CD6259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269,461,642</w:t>
            </w:r>
          </w:p>
        </w:tc>
      </w:tr>
      <w:tr w:rsidR="0071308C" w:rsidRPr="00FB5005" w14:paraId="06B41DE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2791C5F2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E6392CF" w14:textId="6720139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189,211,867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D03C405" w14:textId="75AC338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33,479,850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83F631" w14:textId="33BF58C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35,206,512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58891BE" w14:textId="755FEBD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1,512,226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34BD4A1" w14:textId="2C244E4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3,317,493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F28FD93" w14:textId="4482B00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4,480,003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294EF7B" w14:textId="4E50BB5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267,207,950</w:t>
            </w:r>
          </w:p>
        </w:tc>
      </w:tr>
      <w:tr w:rsidR="0071308C" w:rsidRPr="00FB5005" w14:paraId="7789E52C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81962DF" w14:textId="5BD75C6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0F2D710" w14:textId="67D8A854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181,334,181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F313051" w14:textId="68D1CA0F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32,726,018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177369" w14:textId="4DBB4D30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35,442,915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7B350C4" w14:textId="3DF2E2F1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1,514,368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52E764D" w14:textId="5FB6D045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3,336,667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27D2EA1" w14:textId="3C781D59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4,466,769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772BB58" w14:textId="7E5B8A7D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258,820,918</w:t>
            </w:r>
          </w:p>
        </w:tc>
      </w:tr>
      <w:tr w:rsidR="0071308C" w:rsidRPr="00FB5005" w14:paraId="0294078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6ECB137" w14:textId="71BAA489" w:rsidR="0071308C" w:rsidRPr="00021CE9" w:rsidRDefault="0071308C" w:rsidP="0071308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</w:t>
            </w:r>
            <w:r w:rsidRPr="00021CE9">
              <w:rPr>
                <w:b/>
                <w:bCs/>
              </w:rPr>
              <w:t>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1575397" w14:textId="4E611999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180,661,910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E2E7BB6" w14:textId="4DD81820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31,615,030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84C9CE8" w14:textId="70E42499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35,727,105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E2C4092" w14:textId="2CE5E5A9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1,325,571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2B5D96D" w14:textId="24460973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3,499,225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562E528" w14:textId="69B6978A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4,605,299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DFDF45B" w14:textId="261F9BFB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257,434,140</w:t>
            </w:r>
          </w:p>
        </w:tc>
      </w:tr>
    </w:tbl>
    <w:p w14:paraId="03F07512" w14:textId="77777777" w:rsidR="00BE645D" w:rsidRPr="00FB5005" w:rsidRDefault="00BE645D" w:rsidP="00B058E9">
      <w:pPr>
        <w:pStyle w:val="a3"/>
        <w:ind w:leftChars="-215" w:left="-60" w:rightChars="-21" w:right="-50" w:hangingChars="190" w:hanging="456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註：本表</w:t>
      </w:r>
      <w:r w:rsidR="00E85F8C" w:rsidRPr="00FB5005">
        <w:rPr>
          <w:rFonts w:ascii="Times New Roman" w:hAnsi="標楷體"/>
          <w:color w:val="000000" w:themeColor="text1"/>
          <w:szCs w:val="20"/>
        </w:rPr>
        <w:t>僅為燃料燃燒</w:t>
      </w:r>
      <w:r w:rsidR="00E85F8C" w:rsidRPr="00FB5005">
        <w:rPr>
          <w:rFonts w:ascii="Times New Roman" w:hAnsi="Times New Roman"/>
          <w:color w:val="000000" w:themeColor="text1"/>
          <w:szCs w:val="20"/>
        </w:rPr>
        <w:t>CO</w:t>
      </w:r>
      <w:r w:rsidR="00E85F8C" w:rsidRPr="00FB5005">
        <w:rPr>
          <w:rFonts w:ascii="Times New Roman" w:hAnsi="Times New Roman"/>
          <w:color w:val="000000" w:themeColor="text1"/>
          <w:szCs w:val="20"/>
          <w:vertAlign w:val="subscript"/>
        </w:rPr>
        <w:t>2</w:t>
      </w:r>
      <w:r w:rsidR="00E85F8C" w:rsidRPr="00FB5005">
        <w:rPr>
          <w:rFonts w:ascii="Times New Roman" w:hAnsi="標楷體"/>
          <w:color w:val="000000" w:themeColor="text1"/>
          <w:szCs w:val="20"/>
        </w:rPr>
        <w:t>排放統計結果，不包含燃料燃燒</w:t>
      </w:r>
      <w:r w:rsidR="00E85F8C" w:rsidRPr="00FB5005">
        <w:rPr>
          <w:rFonts w:ascii="Times New Roman" w:hAnsi="Times New Roman"/>
          <w:color w:val="000000" w:themeColor="text1"/>
          <w:szCs w:val="20"/>
        </w:rPr>
        <w:t>CH</w:t>
      </w:r>
      <w:r w:rsidR="00E85F8C" w:rsidRPr="00FB5005">
        <w:rPr>
          <w:rFonts w:ascii="Times New Roman" w:hAnsi="Times New Roman"/>
          <w:color w:val="000000" w:themeColor="text1"/>
          <w:szCs w:val="20"/>
          <w:vertAlign w:val="subscript"/>
        </w:rPr>
        <w:t>4</w:t>
      </w:r>
      <w:r w:rsidR="00E85F8C" w:rsidRPr="00FB5005">
        <w:rPr>
          <w:rFonts w:ascii="Times New Roman" w:hAnsi="標楷體"/>
          <w:color w:val="000000" w:themeColor="text1"/>
          <w:szCs w:val="20"/>
        </w:rPr>
        <w:t>、</w:t>
      </w:r>
      <w:r w:rsidR="00E85F8C" w:rsidRPr="00FB5005">
        <w:rPr>
          <w:rFonts w:ascii="Times New Roman" w:hAnsi="Times New Roman"/>
          <w:color w:val="000000" w:themeColor="text1"/>
          <w:szCs w:val="20"/>
        </w:rPr>
        <w:t>N</w:t>
      </w:r>
      <w:r w:rsidR="00E85F8C" w:rsidRPr="00FB5005">
        <w:rPr>
          <w:rFonts w:ascii="Times New Roman" w:hAnsi="Times New Roman"/>
          <w:color w:val="000000" w:themeColor="text1"/>
          <w:szCs w:val="20"/>
          <w:vertAlign w:val="subscript"/>
        </w:rPr>
        <w:t>2</w:t>
      </w:r>
      <w:r w:rsidR="00E85F8C" w:rsidRPr="00FB5005">
        <w:rPr>
          <w:rFonts w:ascii="Times New Roman" w:hAnsi="Times New Roman"/>
          <w:color w:val="000000" w:themeColor="text1"/>
          <w:szCs w:val="20"/>
        </w:rPr>
        <w:t>O</w:t>
      </w:r>
      <w:r w:rsidR="00E85F8C" w:rsidRPr="00FB5005">
        <w:rPr>
          <w:rFonts w:ascii="Times New Roman" w:hAnsi="標楷體"/>
          <w:color w:val="000000" w:themeColor="text1"/>
          <w:szCs w:val="20"/>
        </w:rPr>
        <w:t>排放與生質能燃燒溫室氣體排放。</w:t>
      </w:r>
    </w:p>
    <w:p w14:paraId="3AC7F687" w14:textId="73AE5103" w:rsidR="008B7067" w:rsidRPr="00FB5005" w:rsidRDefault="008B7067" w:rsidP="00C404C5">
      <w:pPr>
        <w:pStyle w:val="a3"/>
        <w:ind w:leftChars="-215" w:left="86" w:hangingChars="251" w:hanging="602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2449725A" w14:textId="77777777" w:rsidR="00A14F56" w:rsidRPr="00FB5005" w:rsidRDefault="00D83C99" w:rsidP="009874C6">
      <w:pPr>
        <w:jc w:val="center"/>
        <w:rPr>
          <w:b/>
          <w:sz w:val="28"/>
          <w:szCs w:val="28"/>
        </w:rPr>
      </w:pPr>
      <w:r w:rsidRPr="00FB5005">
        <w:rPr>
          <w:b/>
          <w:color w:val="000000" w:themeColor="text1"/>
          <w:sz w:val="28"/>
          <w:szCs w:val="28"/>
        </w:rPr>
        <w:br w:type="page"/>
      </w:r>
      <w:r w:rsidR="00A14F56" w:rsidRPr="00FB5005">
        <w:rPr>
          <w:rFonts w:hAnsi="標楷體"/>
          <w:b/>
          <w:sz w:val="28"/>
          <w:szCs w:val="28"/>
        </w:rPr>
        <w:t>甲烷</w:t>
      </w:r>
      <w:r w:rsidR="00A14F56" w:rsidRPr="00FB5005">
        <w:rPr>
          <w:b/>
          <w:sz w:val="28"/>
          <w:szCs w:val="28"/>
        </w:rPr>
        <w:t>(CH</w:t>
      </w:r>
      <w:r w:rsidR="00A14F56" w:rsidRPr="00FB5005">
        <w:rPr>
          <w:b/>
          <w:sz w:val="28"/>
          <w:szCs w:val="28"/>
          <w:vertAlign w:val="subscript"/>
        </w:rPr>
        <w:t>4</w:t>
      </w:r>
      <w:r w:rsidR="00A14F56" w:rsidRPr="00FB5005">
        <w:rPr>
          <w:b/>
          <w:sz w:val="28"/>
          <w:szCs w:val="28"/>
        </w:rPr>
        <w:t>)</w:t>
      </w:r>
      <w:r w:rsidR="00A14F56" w:rsidRPr="00FB5005">
        <w:rPr>
          <w:rFonts w:hAnsi="標楷體"/>
          <w:b/>
          <w:sz w:val="28"/>
          <w:szCs w:val="28"/>
        </w:rPr>
        <w:t>排放量</w:t>
      </w:r>
    </w:p>
    <w:p w14:paraId="30B49EAB" w14:textId="77777777" w:rsidR="00D83C99" w:rsidRPr="00FB5005" w:rsidRDefault="00D83C99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1267"/>
        <w:gridCol w:w="1234"/>
        <w:gridCol w:w="1236"/>
        <w:gridCol w:w="1236"/>
        <w:gridCol w:w="1268"/>
        <w:gridCol w:w="1236"/>
        <w:gridCol w:w="1264"/>
      </w:tblGrid>
      <w:tr w:rsidR="00870AE1" w:rsidRPr="00FB5005" w14:paraId="7A014F32" w14:textId="77777777" w:rsidTr="0031502E">
        <w:trPr>
          <w:trHeight w:val="5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4C32C2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7E812A0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1" w:type="pct"/>
            <w:shd w:val="clear" w:color="000000" w:fill="FFFF99"/>
            <w:noWrap/>
            <w:vAlign w:val="center"/>
            <w:hideMark/>
          </w:tcPr>
          <w:p w14:paraId="3C37584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3242FCC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4EE93038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62EBB5D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07AB458F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509833A0" w14:textId="593C061E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71308C" w:rsidRPr="00FB5005" w14:paraId="6B311774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F483BB5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127630D" w14:textId="3FF7FEA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F0FAA76" w14:textId="6218840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1,832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70B484F" w14:textId="3A1912F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6,065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6E1D790" w14:textId="083EBD8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117997C" w14:textId="160C24D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16812BA" w14:textId="148673A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0A31387" w14:textId="2115E36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10,121</w:t>
            </w:r>
          </w:p>
        </w:tc>
      </w:tr>
      <w:tr w:rsidR="0071308C" w:rsidRPr="00FB5005" w14:paraId="4AE2CAD3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55DAF2E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616633D" w14:textId="5302E65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1,153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3E9C160" w14:textId="7CDB545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1,931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9AC4BC7" w14:textId="7FC7E6E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6,537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1E3EB35" w14:textId="7B91F62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FC328E4" w14:textId="1D1F2E8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D04AE75" w14:textId="61E6CE0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7A5B378" w14:textId="7470199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10,794</w:t>
            </w:r>
          </w:p>
        </w:tc>
      </w:tr>
      <w:tr w:rsidR="0071308C" w:rsidRPr="00FB5005" w14:paraId="002FAB7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98BDE62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5DF5EB9" w14:textId="75BF6BF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1,123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541A244" w14:textId="6A83446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2,063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1FAFA59" w14:textId="3B70635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7,463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462F489" w14:textId="40CB280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34BFB31" w14:textId="1796983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4F07552" w14:textId="533C7FC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7D1A18F" w14:textId="771E059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11,764</w:t>
            </w:r>
          </w:p>
        </w:tc>
      </w:tr>
      <w:tr w:rsidR="0071308C" w:rsidRPr="00FB5005" w14:paraId="3740DD7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FD1B6C4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B5D626E" w14:textId="0D71D61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8960D65" w14:textId="1E0A5E5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2,056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F8CCA36" w14:textId="7D6F29D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8,084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7365075" w14:textId="79F88A6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9B9865A" w14:textId="6FE344F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63E91D" w14:textId="20A94D0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CF2BCC6" w14:textId="2F39DD2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12,452</w:t>
            </w:r>
          </w:p>
        </w:tc>
      </w:tr>
      <w:tr w:rsidR="0071308C" w:rsidRPr="00FB5005" w14:paraId="4F2849C6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E7CB023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07E185E" w14:textId="3DB17E0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1,398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07985F9" w14:textId="47A71DB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2,099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115614B" w14:textId="41035A7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8,623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C427128" w14:textId="094BBCD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BFBEF8F" w14:textId="6CB76D4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B222D99" w14:textId="3014C02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93C08BF" w14:textId="16807F4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13,241</w:t>
            </w:r>
          </w:p>
        </w:tc>
      </w:tr>
      <w:tr w:rsidR="0071308C" w:rsidRPr="00FB5005" w14:paraId="79D41D23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7A30838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47F3DA3" w14:textId="5636CA4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06C6244" w14:textId="4A1208A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2,153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902B28E" w14:textId="5CFDD0E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9,128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788C1FD" w14:textId="6F7F730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486B690" w14:textId="341932B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F16A03B" w14:textId="5AE02B4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20DE341" w14:textId="40FFB44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13,964</w:t>
            </w:r>
          </w:p>
        </w:tc>
      </w:tr>
      <w:tr w:rsidR="0071308C" w:rsidRPr="00FB5005" w14:paraId="67A22A5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96EB077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6749CAD" w14:textId="5E028F0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2AB4B59" w14:textId="1682899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767F81" w14:textId="2BF9BE0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9,576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D066077" w14:textId="209FCF2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8AF7E97" w14:textId="2DC5E4D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F9813AA" w14:textId="04E3184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8372C10" w14:textId="52A3D46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14,635</w:t>
            </w:r>
          </w:p>
        </w:tc>
      </w:tr>
      <w:tr w:rsidR="0071308C" w:rsidRPr="00FB5005" w14:paraId="40246B9A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33F4537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D4F2141" w14:textId="60F3319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1,823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FBB7F06" w14:textId="706BC47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704DCCC" w14:textId="198BCD4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9,811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097733A" w14:textId="5413EED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D2C27F4" w14:textId="5D26271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0571BD" w14:textId="00F7337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E93F0B" w14:textId="0600CB5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15,020</w:t>
            </w:r>
          </w:p>
        </w:tc>
      </w:tr>
      <w:tr w:rsidR="0071308C" w:rsidRPr="00FB5005" w14:paraId="07046AFF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040CE48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1368A1A" w14:textId="581A634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2,019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45D0182" w14:textId="0DE452D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2,375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F0F8794" w14:textId="2183EC8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10,284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1D1312E" w14:textId="21C97C2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158614B" w14:textId="079A823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993AD5" w14:textId="1544A72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F72ED3F" w14:textId="10D06CE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15,739</w:t>
            </w:r>
          </w:p>
        </w:tc>
      </w:tr>
      <w:tr w:rsidR="0071308C" w:rsidRPr="00FB5005" w14:paraId="4B3FF09C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F897BB2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85B4B4E" w14:textId="5976492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2,330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164E1E8" w14:textId="7DC1C91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2,531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63B2A57" w14:textId="7F77082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10,654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6D43A21" w14:textId="3ECED90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6C6B465" w14:textId="3AE8586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0034734" w14:textId="209ECAE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8CF7EC9" w14:textId="5A58F36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16,633</w:t>
            </w:r>
          </w:p>
        </w:tc>
      </w:tr>
      <w:tr w:rsidR="0071308C" w:rsidRPr="00FB5005" w14:paraId="2AA5E7E1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EFE79CB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3935AE1" w14:textId="00A19D0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2,629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7124693" w14:textId="4DFE9F8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2A5143" w14:textId="7C38B5B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10,815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97C6BB5" w14:textId="5B18EB8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53CB59A" w14:textId="7DBF7B7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50FAD4A" w14:textId="79A99CA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577A948" w14:textId="31C7237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17,381</w:t>
            </w:r>
          </w:p>
        </w:tc>
      </w:tr>
      <w:tr w:rsidR="0071308C" w:rsidRPr="00FB5005" w14:paraId="163E170F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9BD6979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2840C6B" w14:textId="3B55F55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2,795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EDD26F6" w14:textId="58E8CB6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52C66C9" w14:textId="3E805E8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10,889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370086F" w14:textId="384C909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C0054E1" w14:textId="75025BB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C50B50" w14:textId="2B288C5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94FD228" w14:textId="5D9CB0D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17,704</w:t>
            </w:r>
          </w:p>
        </w:tc>
      </w:tr>
      <w:tr w:rsidR="0071308C" w:rsidRPr="00FB5005" w14:paraId="308CE94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7075BB6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05636FA" w14:textId="6D646E3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2,775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687D0D7" w14:textId="048711A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3638E8A" w14:textId="2181ADA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11,124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D601414" w14:textId="69F65B9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9EF3C33" w14:textId="55AD8FE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9E550CF" w14:textId="3375FB3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D59FEB2" w14:textId="592E709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18,056</w:t>
            </w:r>
          </w:p>
        </w:tc>
      </w:tr>
      <w:tr w:rsidR="0071308C" w:rsidRPr="00FB5005" w14:paraId="41A5640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8DE10F3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A3D110B" w14:textId="7D740B1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3,133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3C3B9DF" w14:textId="1AF201B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2,910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6BE88E9" w14:textId="2A1B2A5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69737E0" w14:textId="3C53388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2474F10" w14:textId="1439A04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B0E59D" w14:textId="72B9400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16598D7" w14:textId="0CF74FE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18,793</w:t>
            </w:r>
          </w:p>
        </w:tc>
      </w:tr>
      <w:tr w:rsidR="0071308C" w:rsidRPr="00FB5005" w14:paraId="688911F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0FAED96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57937D5" w14:textId="627CF37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3,232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65FC3E5" w14:textId="5098AAC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3,016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2EADB25" w14:textId="2972EC5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11,800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6E5E1B3" w14:textId="1FD9625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C105FE6" w14:textId="7C8A0AF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3BEC84" w14:textId="02CB17D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4ED8EB8" w14:textId="30317AE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19,380</w:t>
            </w:r>
          </w:p>
        </w:tc>
      </w:tr>
      <w:tr w:rsidR="0071308C" w:rsidRPr="00FB5005" w14:paraId="3BE98D7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D832ADC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C103CF8" w14:textId="2E64DBB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3,345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5FFEA74" w14:textId="74A8469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5D267B6" w14:textId="6D86A2B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12,118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3E1AFD3" w14:textId="5179F79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422EB20" w14:textId="0047625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AA2EA50" w14:textId="02DA5C7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703E80A" w14:textId="2BD830A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19,771</w:t>
            </w:r>
          </w:p>
        </w:tc>
      </w:tr>
      <w:tr w:rsidR="0071308C" w:rsidRPr="00FB5005" w14:paraId="3CC6C1D3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9E4F32A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F513912" w14:textId="711CD0A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3,505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A0744D3" w14:textId="1EB0D93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3,113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3E831F6" w14:textId="19E75AC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11,907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DD18601" w14:textId="1393B33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A0EB3D2" w14:textId="0CD3D8D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11568DD" w14:textId="1CB81C3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D64BD81" w14:textId="2A46B79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19,687</w:t>
            </w:r>
          </w:p>
        </w:tc>
      </w:tr>
      <w:tr w:rsidR="0071308C" w:rsidRPr="00FB5005" w14:paraId="244F4CC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0068BD4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62F0522" w14:textId="5F28F2B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3,587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4E496E8" w14:textId="6F780B9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3,082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07E2CE7" w14:textId="645876E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11,579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38D85F6" w14:textId="7027CC5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7592BB9" w14:textId="4E08E65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EF2DA0" w14:textId="7915C90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CB62FA9" w14:textId="72D74F1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19,332</w:t>
            </w:r>
          </w:p>
        </w:tc>
      </w:tr>
      <w:tr w:rsidR="0071308C" w:rsidRPr="00FB5005" w14:paraId="57A480F6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1401A06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3331B77" w14:textId="441F98F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AB1826A" w14:textId="56869FD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6E502B6" w14:textId="5B63036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11,005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AA5D0AA" w14:textId="4DE60E6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642EDB7" w14:textId="7FBFF51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0A644CB" w14:textId="00DA195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5AA0C3E" w14:textId="29CB7C5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18,479</w:t>
            </w:r>
          </w:p>
        </w:tc>
      </w:tr>
      <w:tr w:rsidR="0071308C" w:rsidRPr="00FB5005" w14:paraId="318C07C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CF4406C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1584E05" w14:textId="1051071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3,257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3B5E70A" w14:textId="4D76448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2,685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46D4094" w14:textId="497CA6E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11,225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E532E5A" w14:textId="6DBEF77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8262291" w14:textId="7040BD8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A08CF7F" w14:textId="1C30015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F0D052A" w14:textId="034743A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18,260</w:t>
            </w:r>
          </w:p>
        </w:tc>
      </w:tr>
      <w:tr w:rsidR="0071308C" w:rsidRPr="00FB5005" w14:paraId="5764BCE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413504E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3FCB992" w14:textId="030B285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3,430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167EBD6" w14:textId="1320B97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ACF2365" w14:textId="7B5C61F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11,375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78DAB70" w14:textId="2C4D588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0F6C80C" w14:textId="02F3D09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653E76" w14:textId="4B4BB41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51A275D" w14:textId="20F10A3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18,802</w:t>
            </w:r>
          </w:p>
        </w:tc>
      </w:tr>
      <w:tr w:rsidR="0071308C" w:rsidRPr="00FB5005" w14:paraId="365F5C7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EAED004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36EFFD9" w14:textId="3BB4B68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3,458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459EBDD" w14:textId="35E0725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3,148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8BA7ACA" w14:textId="7B1A2F1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11,498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5057AD0" w14:textId="4D8C470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E4558D4" w14:textId="7B96D36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56D79A1" w14:textId="541B2A03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3E013AB" w14:textId="01FA2DB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19,122</w:t>
            </w:r>
          </w:p>
        </w:tc>
      </w:tr>
      <w:tr w:rsidR="0071308C" w:rsidRPr="00FB5005" w14:paraId="52A03B46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036B16CD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E567A95" w14:textId="4A2B862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3,439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6A9843E" w14:textId="4A6F557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042F766" w14:textId="365590C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11,333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419B25D" w14:textId="51552E6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8DC5702" w14:textId="0B678BE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8029297" w14:textId="53B0C0D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BE5A6F" w14:textId="5243E64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18,792</w:t>
            </w:r>
          </w:p>
        </w:tc>
      </w:tr>
      <w:tr w:rsidR="0071308C" w:rsidRPr="00FB5005" w14:paraId="1A4F7641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80EDC4C" w14:textId="77777777" w:rsidR="0071308C" w:rsidRPr="00FB5005" w:rsidRDefault="0071308C" w:rsidP="0071308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D2630B8" w14:textId="446422E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3,410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D27C5E7" w14:textId="7AC495E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3,102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9E01E8F" w14:textId="34E0F2E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11,344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6014685" w14:textId="0EB76FA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9FB0560" w14:textId="7238617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E0A2265" w14:textId="07EF84B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5D65388" w14:textId="0640B08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18,859</w:t>
            </w:r>
          </w:p>
        </w:tc>
      </w:tr>
      <w:tr w:rsidR="0071308C" w:rsidRPr="00FB5005" w14:paraId="7E69F85F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75785A07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522A426" w14:textId="2272717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3,503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D0004F8" w14:textId="664298E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2,974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CB7CA7" w14:textId="33790A5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11,417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D79F559" w14:textId="26F5D18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AC639A3" w14:textId="32F7974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19E080C" w14:textId="2231920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6A76211" w14:textId="54FC067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18,913</w:t>
            </w:r>
          </w:p>
        </w:tc>
      </w:tr>
      <w:tr w:rsidR="0071308C" w:rsidRPr="00FB5005" w14:paraId="699924D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26A43D1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1B88F5B" w14:textId="142DC1D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3,647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0605527" w14:textId="18B97CB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2,950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AAF6A66" w14:textId="122387F2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11,679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691A27F" w14:textId="2F59245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C13BB01" w14:textId="2AE5C27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BF9D92C" w14:textId="456F895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B0D5596" w14:textId="41462CA9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19,293</w:t>
            </w:r>
          </w:p>
        </w:tc>
      </w:tr>
      <w:tr w:rsidR="0071308C" w:rsidRPr="00FB5005" w14:paraId="1C1B1E9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3276C01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A672DAB" w14:textId="3968E1B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3,671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34FC1A7" w14:textId="28E1E82B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2,955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5C4F6EB" w14:textId="6CBF73A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12,031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414148" w14:textId="240DB14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2722B91" w14:textId="698AC6D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0FE2D4D" w14:textId="3E2FD654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21C8B5D" w14:textId="05A798C0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19,645</w:t>
            </w:r>
          </w:p>
        </w:tc>
      </w:tr>
      <w:tr w:rsidR="0071308C" w:rsidRPr="00FB5005" w14:paraId="4091137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57715C5A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2F0BCD7" w14:textId="270C155F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3,762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8895D45" w14:textId="4789BA2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2,780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8CBFFC0" w14:textId="508CBB18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11,806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51F40DE" w14:textId="4DCFF55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B084F81" w14:textId="1D5E79AA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8DECCF2" w14:textId="331BD20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6694BE2" w14:textId="1CC0B155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19,321</w:t>
            </w:r>
          </w:p>
        </w:tc>
      </w:tr>
      <w:tr w:rsidR="0071308C" w:rsidRPr="00FB5005" w14:paraId="230CA1B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8A57BF4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F90F571" w14:textId="254557AD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3,743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724B390" w14:textId="47A16E6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6096809" w14:textId="7C3F9CDE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11,455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1E92178" w14:textId="13817401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7B5F0B4" w14:textId="41002E07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9E009C0" w14:textId="6A7C7FBC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2E2D4DB" w14:textId="0704E7D6" w:rsidR="0071308C" w:rsidRPr="00FB5005" w:rsidRDefault="0071308C" w:rsidP="0071308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18,500</w:t>
            </w:r>
          </w:p>
        </w:tc>
      </w:tr>
      <w:tr w:rsidR="0071308C" w:rsidRPr="00FB5005" w14:paraId="59C43243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6A3A565" w14:textId="77777777" w:rsidR="0071308C" w:rsidRPr="00FB5005" w:rsidRDefault="0071308C" w:rsidP="0071308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F0CDFF8" w14:textId="4B7AA7D6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3,611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BF9037C" w14:textId="51AFF96D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2,323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B079672" w14:textId="12147A3F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11,471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D236A8D" w14:textId="6CE2E08E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2BBACF1" w14:textId="105A24F1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4E66E00" w14:textId="142732C5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7169E50" w14:textId="3DECA8A5" w:rsidR="0071308C" w:rsidRPr="00FB5005" w:rsidRDefault="0071308C" w:rsidP="0071308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18,369</w:t>
            </w:r>
          </w:p>
        </w:tc>
      </w:tr>
      <w:tr w:rsidR="0071308C" w:rsidRPr="00FB5005" w14:paraId="5C6DBDAA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56C90DF4" w14:textId="77777777" w:rsidR="0071308C" w:rsidRPr="00021CE9" w:rsidRDefault="0071308C" w:rsidP="0071308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</w:t>
            </w:r>
            <w:r w:rsidRPr="00021CE9">
              <w:rPr>
                <w:b/>
                <w:bCs/>
              </w:rPr>
              <w:t>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A292CC4" w14:textId="1786ED4D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3,572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8A76752" w14:textId="1EFC8937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2,270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933820A" w14:textId="3D1157DB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11,598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8109DE2" w14:textId="6EC2382D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178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085E8A7" w14:textId="4FFF437B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412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C3B2AC2" w14:textId="479DE681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382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4E41105" w14:textId="27BF929B" w:rsidR="0071308C" w:rsidRPr="00021CE9" w:rsidRDefault="0071308C" w:rsidP="0071308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18,413</w:t>
            </w:r>
          </w:p>
        </w:tc>
      </w:tr>
    </w:tbl>
    <w:p w14:paraId="7992084C" w14:textId="7B355D58" w:rsidR="00A14F56" w:rsidRPr="00FB5005" w:rsidRDefault="00BE645D" w:rsidP="00B058E9">
      <w:pPr>
        <w:pStyle w:val="a3"/>
        <w:ind w:leftChars="-215" w:left="86" w:hangingChars="251" w:hanging="602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72554B22" w14:textId="77777777" w:rsidR="00D83C99" w:rsidRPr="00FB5005" w:rsidRDefault="00D83C99" w:rsidP="009874C6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b/>
          <w:color w:val="000000" w:themeColor="text1"/>
          <w:sz w:val="28"/>
          <w:szCs w:val="28"/>
        </w:rPr>
        <w:br w:type="page"/>
      </w:r>
      <w:r w:rsidR="00A14F56" w:rsidRPr="00FB5005">
        <w:rPr>
          <w:rFonts w:hAnsi="標楷體"/>
          <w:b/>
          <w:color w:val="000000" w:themeColor="text1"/>
          <w:sz w:val="28"/>
          <w:szCs w:val="28"/>
        </w:rPr>
        <w:t>氧化亞氮</w:t>
      </w:r>
      <w:r w:rsidR="00A14F56" w:rsidRPr="00FB5005">
        <w:rPr>
          <w:b/>
          <w:color w:val="000000" w:themeColor="text1"/>
          <w:sz w:val="28"/>
          <w:szCs w:val="28"/>
        </w:rPr>
        <w:t>(N</w:t>
      </w:r>
      <w:r w:rsidR="00A14F56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A14F56" w:rsidRPr="00FB5005">
        <w:rPr>
          <w:b/>
          <w:color w:val="000000" w:themeColor="text1"/>
          <w:sz w:val="28"/>
          <w:szCs w:val="28"/>
        </w:rPr>
        <w:t>O)</w:t>
      </w:r>
    </w:p>
    <w:p w14:paraId="4D305D8C" w14:textId="77777777" w:rsidR="00B9322C" w:rsidRPr="00FB5005" w:rsidRDefault="00A9516D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1267"/>
        <w:gridCol w:w="1234"/>
        <w:gridCol w:w="1236"/>
        <w:gridCol w:w="1236"/>
        <w:gridCol w:w="1268"/>
        <w:gridCol w:w="1236"/>
        <w:gridCol w:w="1264"/>
      </w:tblGrid>
      <w:tr w:rsidR="00870AE1" w:rsidRPr="00FB5005" w14:paraId="1122C56C" w14:textId="77777777" w:rsidTr="0031502E">
        <w:trPr>
          <w:trHeight w:val="5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B7CAF0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395404C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1" w:type="pct"/>
            <w:shd w:val="clear" w:color="000000" w:fill="FFFF99"/>
            <w:noWrap/>
            <w:vAlign w:val="center"/>
            <w:hideMark/>
          </w:tcPr>
          <w:p w14:paraId="674705BA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2AB39174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45DFE3A9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392DA00A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26616AB6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0247A21C" w14:textId="5D8238ED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648018E2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DFC6B0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7A284CB" w14:textId="6DC7DBC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0CD41D5" w14:textId="698247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6332F1" w14:textId="347919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1A6019F" w14:textId="62B4458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89901D5" w14:textId="7376562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0E836BF" w14:textId="740B4A4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7892C94" w14:textId="2EC547C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1,801</w:t>
            </w:r>
          </w:p>
        </w:tc>
      </w:tr>
      <w:tr w:rsidR="0005053C" w:rsidRPr="00FB5005" w14:paraId="01E0DC2E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1477E5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EC62964" w14:textId="7C5F2EE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32EC91B" w14:textId="6B3978A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4E5DA3D" w14:textId="1DF64F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0F2304D" w14:textId="357010F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633C128" w14:textId="48AD7BF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A85E46F" w14:textId="26A05D8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D996C68" w14:textId="70D3D3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1,940</w:t>
            </w:r>
          </w:p>
        </w:tc>
      </w:tr>
      <w:tr w:rsidR="0005053C" w:rsidRPr="00FB5005" w14:paraId="736A729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A6B70B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6CF98BC" w14:textId="647240E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52351FF" w14:textId="23FFB3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70D541E" w14:textId="64C9585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1,186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560CA62" w14:textId="58F536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D40D005" w14:textId="33B7002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A790F0F" w14:textId="6A7452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143719D" w14:textId="270B4E9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2,190</w:t>
            </w:r>
          </w:p>
        </w:tc>
      </w:tr>
      <w:tr w:rsidR="0005053C" w:rsidRPr="00FB5005" w14:paraId="5919F9EC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5BB13E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4F740F1" w14:textId="64F6CC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C82FD9F" w14:textId="6BB5E4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8488CB5" w14:textId="4DEA942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1,283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4AF4B0" w14:textId="277980D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099E438" w14:textId="5499653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AD521D8" w14:textId="1C6449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D802BB8" w14:textId="5EB7C4E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2,360</w:t>
            </w:r>
          </w:p>
        </w:tc>
      </w:tr>
      <w:tr w:rsidR="0005053C" w:rsidRPr="00FB5005" w14:paraId="325AF4A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495C8E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148E431" w14:textId="3AC015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466EDF7" w14:textId="40770B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BC3DF1D" w14:textId="3D8D0CE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1,347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4535930" w14:textId="5FA0E9F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C9177CE" w14:textId="399A75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3ADECDC" w14:textId="5DCB29A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264714B" w14:textId="07261A4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2,491</w:t>
            </w:r>
          </w:p>
        </w:tc>
      </w:tr>
      <w:tr w:rsidR="0005053C" w:rsidRPr="00FB5005" w14:paraId="3E73E2C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668A38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7564B5B" w14:textId="1C2DC13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495CFAE" w14:textId="0C9A716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24D1616" w14:textId="6AE0FD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2551599" w14:textId="1C7D46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52A4CA0" w14:textId="6944601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2CA58E4" w14:textId="76B7307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7C0E73C" w14:textId="64D289E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2,611</w:t>
            </w:r>
          </w:p>
        </w:tc>
      </w:tr>
      <w:tr w:rsidR="0005053C" w:rsidRPr="00FB5005" w14:paraId="17F54EAE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ECFE16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80728F4" w14:textId="0484B5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5BAC7EC" w14:textId="426B70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99473D0" w14:textId="4372A7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1,437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F2BCC8E" w14:textId="6494A7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E531CD5" w14:textId="75F6C1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585E886" w14:textId="2F520ED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D365205" w14:textId="334EFDD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2,768</w:t>
            </w:r>
          </w:p>
        </w:tc>
      </w:tr>
      <w:tr w:rsidR="0005053C" w:rsidRPr="00FB5005" w14:paraId="2D1CA39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8D819E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5670265" w14:textId="5F0AD11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BD3B51B" w14:textId="2AE3B14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3D7B389" w14:textId="460D628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50F69CE" w14:textId="75111F2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B5AF846" w14:textId="2028AA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BF379C3" w14:textId="493C856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692E9B5" w14:textId="567AA0E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2,905</w:t>
            </w:r>
          </w:p>
        </w:tc>
      </w:tr>
      <w:tr w:rsidR="0005053C" w:rsidRPr="00FB5005" w14:paraId="305088C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EBD963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A3900E5" w14:textId="4779BF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7E41227" w14:textId="49D84C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3994E84" w14:textId="0225C47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65EA74" w14:textId="096629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FE04F71" w14:textId="07F46BF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B5459B9" w14:textId="625F25E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E02E679" w14:textId="2CBB757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3,076</w:t>
            </w:r>
          </w:p>
        </w:tc>
      </w:tr>
      <w:tr w:rsidR="0005053C" w:rsidRPr="00FB5005" w14:paraId="62CE1471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C9AEA9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E268F93" w14:textId="7AD4FC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85EE9BF" w14:textId="3B51D3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C3A1B3A" w14:textId="74ECB0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1,574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C336DEA" w14:textId="4221E4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C0C8ECA" w14:textId="5004D5D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8CE9AA0" w14:textId="06AD4B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90EAB4B" w14:textId="26CA35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3,248</w:t>
            </w:r>
          </w:p>
        </w:tc>
      </w:tr>
      <w:tr w:rsidR="0005053C" w:rsidRPr="00FB5005" w14:paraId="27EB741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6F315B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695893E" w14:textId="6E95E89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1,436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1BECEFD" w14:textId="69DD713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01793FC" w14:textId="06FF885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394D662" w14:textId="19634A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FF12B0C" w14:textId="597D80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20D2A61" w14:textId="06290B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E1F757F" w14:textId="7B794A0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3,529</w:t>
            </w:r>
          </w:p>
        </w:tc>
      </w:tr>
      <w:tr w:rsidR="0005053C" w:rsidRPr="00FB5005" w14:paraId="497B77D0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ED05C0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A669C87" w14:textId="664068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D8FE525" w14:textId="00ECEBC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456B12F" w14:textId="7F8ACD6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CD80B8C" w14:textId="2A0BBB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73FF1E4" w14:textId="20E3403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B2FB795" w14:textId="25CFEA7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0A29D5B" w14:textId="1ECC88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3,633</w:t>
            </w:r>
          </w:p>
        </w:tc>
      </w:tr>
      <w:tr w:rsidR="0005053C" w:rsidRPr="00FB5005" w14:paraId="7B87F3F8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0B0328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28FB904" w14:textId="67818D7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EB9A2F8" w14:textId="0A27922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2AE001A" w14:textId="6249403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846B099" w14:textId="03232E3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AF1BE8A" w14:textId="7B946C9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7278FA0" w14:textId="3303CE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3BD9848" w14:textId="4F1BC70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3,800</w:t>
            </w:r>
          </w:p>
        </w:tc>
      </w:tr>
      <w:tr w:rsidR="0005053C" w:rsidRPr="00FB5005" w14:paraId="4D281A2A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9A76DE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730E841" w14:textId="33F5682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1,803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A4AC035" w14:textId="5DCB86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0BC8CBE" w14:textId="119024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C70268C" w14:textId="073D5B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5839451" w14:textId="5E2EF7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3DD9788" w14:textId="746E42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70B076A" w14:textId="7F32E40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3,983</w:t>
            </w:r>
          </w:p>
        </w:tc>
      </w:tr>
      <w:tr w:rsidR="0005053C" w:rsidRPr="00FB5005" w14:paraId="0F8B4B3F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680A0F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FACDAAE" w14:textId="2B6D8CF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1,865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54E3E13" w14:textId="1D7682E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5B011DB" w14:textId="04E6819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1,721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EA9C5D0" w14:textId="0056A5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216B2CE" w14:textId="7E90A8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BD62E3A" w14:textId="417F2A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2B8330D" w14:textId="09C6AA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4,120</w:t>
            </w:r>
          </w:p>
        </w:tc>
      </w:tr>
      <w:tr w:rsidR="0005053C" w:rsidRPr="00FB5005" w14:paraId="3BCF79AD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DD27B5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ED28F13" w14:textId="3EBE9C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1,961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EC7970F" w14:textId="7C7469B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9FAD50B" w14:textId="70AFF5F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1,768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6CBE27B" w14:textId="11AEC53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6BC8092" w14:textId="03D7517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89D2C7D" w14:textId="134FEF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0C0B43E" w14:textId="556EB4F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4,257</w:t>
            </w:r>
          </w:p>
        </w:tc>
      </w:tr>
      <w:tr w:rsidR="0005053C" w:rsidRPr="00FB5005" w14:paraId="01540D3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17BC2C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3ED3453" w14:textId="1DCEF0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2,054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DFD25AC" w14:textId="577561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9B294D" w14:textId="0CCFDF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28C4572" w14:textId="48FB42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A50CB0D" w14:textId="51D374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88AAB1B" w14:textId="033E82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AD3258B" w14:textId="1E0239C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4,360</w:t>
            </w:r>
          </w:p>
        </w:tc>
      </w:tr>
      <w:tr w:rsidR="0005053C" w:rsidRPr="00FB5005" w14:paraId="0C41CD1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08B573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C9D8BDC" w14:textId="4E191F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2,140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30B42B6" w14:textId="6E2F8AF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20B22B8" w14:textId="79C4A8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03FEE8C" w14:textId="076E93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FAF3486" w14:textId="2FFB0E6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F7EACFB" w14:textId="57DB17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9BEEAC7" w14:textId="55641F6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4,371</w:t>
            </w:r>
          </w:p>
        </w:tc>
      </w:tr>
      <w:tr w:rsidR="0005053C" w:rsidRPr="00FB5005" w14:paraId="7289AE8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3654A9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FEC3469" w14:textId="75A045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2,069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3A39602" w14:textId="34AF885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5BE99ED" w14:textId="6E28A9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C23F2B6" w14:textId="631A35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A23133F" w14:textId="02AEE09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EA63DA4" w14:textId="17CC267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A9789AF" w14:textId="34BA7E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4,158</w:t>
            </w:r>
          </w:p>
        </w:tc>
      </w:tr>
      <w:tr w:rsidR="0005053C" w:rsidRPr="00FB5005" w14:paraId="28161F9B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6F9547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62A814B" w14:textId="564A7E7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1,991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7AF0431" w14:textId="118ABC5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40C5DC" w14:textId="59E6A7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FF35EA5" w14:textId="6A99DD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6828BA1" w14:textId="37DAD4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9334EFE" w14:textId="4214F82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06A4642" w14:textId="09B7FD3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4,063</w:t>
            </w:r>
          </w:p>
        </w:tc>
      </w:tr>
      <w:tr w:rsidR="0005053C" w:rsidRPr="00FB5005" w14:paraId="53E7208B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3C737A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CAFD4CB" w14:textId="52F6DD0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2,023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0834DC8" w14:textId="2A25B4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84BC9ED" w14:textId="0DB43B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E8E3B86" w14:textId="203A9D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18E66E3" w14:textId="23FBBB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F0DD8D3" w14:textId="13C1E3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143DFA1" w14:textId="0E8BDB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4,189</w:t>
            </w:r>
          </w:p>
        </w:tc>
      </w:tr>
      <w:tr w:rsidR="0005053C" w:rsidRPr="00FB5005" w14:paraId="53208436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4D8547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A2DC04F" w14:textId="463B6F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2,038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837776F" w14:textId="39429D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2EDA3E7" w14:textId="46373FA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1B5D92B" w14:textId="429B308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8591106" w14:textId="1752A65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BEEFB2E" w14:textId="2C0909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A26F20C" w14:textId="0BDB79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4,255</w:t>
            </w:r>
          </w:p>
        </w:tc>
      </w:tr>
      <w:tr w:rsidR="0005053C" w:rsidRPr="00FB5005" w14:paraId="52FAA367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217CDAE5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DE63D69" w14:textId="6962C74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2,023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4CEC428" w14:textId="659E90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B47F24B" w14:textId="66299F9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2271730" w14:textId="4D1291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0B17483" w14:textId="42743B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2CFAAF9" w14:textId="501574F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3DEBCB7" w14:textId="1E6459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4,184</w:t>
            </w:r>
          </w:p>
        </w:tc>
      </w:tr>
      <w:tr w:rsidR="0005053C" w:rsidRPr="00FB5005" w14:paraId="759B962B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45B87F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67C4853" w14:textId="5D5DD09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1,998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8EF9583" w14:textId="24E8D9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A4771B8" w14:textId="7CB7116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1E28359" w14:textId="65A35A5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9D5CF90" w14:textId="1CD2FC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A88A62C" w14:textId="7BD4D6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75BBE2D" w14:textId="50880BC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4,165</w:t>
            </w:r>
          </w:p>
        </w:tc>
      </w:tr>
      <w:tr w:rsidR="0005053C" w:rsidRPr="00FB5005" w14:paraId="39642299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6CDCD6F2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F2EEE55" w14:textId="3ED26B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2,011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67A2CC9" w14:textId="14D5793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815093D" w14:textId="75BEBF8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A104A7D" w14:textId="403F074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E069BBE" w14:textId="11800F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E9184F1" w14:textId="19F86DE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FA5DEE1" w14:textId="46E256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4,180</w:t>
            </w:r>
          </w:p>
        </w:tc>
      </w:tr>
      <w:tr w:rsidR="0005053C" w:rsidRPr="00FB5005" w14:paraId="0301B2D5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51901EA6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0F4A2B2" w14:textId="2447E6B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1,965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41238B7" w14:textId="6A98347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A16AB35" w14:textId="431025D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B2EB38" w14:textId="5DD5C6A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4F68A73" w14:textId="4658B27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12A4613" w14:textId="28D3C0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DCF411D" w14:textId="4734DCB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4,168</w:t>
            </w:r>
          </w:p>
        </w:tc>
      </w:tr>
      <w:tr w:rsidR="0005053C" w:rsidRPr="00FB5005" w14:paraId="34017B04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733638D1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22EA6EA" w14:textId="710C8D0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1,995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2C6024C" w14:textId="1516E3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1530CA9" w14:textId="1AF801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1,766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A195ADB" w14:textId="41EC7AC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9BF4485" w14:textId="076615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9B48EAA" w14:textId="3105534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ED1DC68" w14:textId="722C0F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4,241</w:t>
            </w:r>
          </w:p>
        </w:tc>
      </w:tr>
      <w:tr w:rsidR="0005053C" w:rsidRPr="00FB5005" w14:paraId="20032483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7D91E3F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F6A2FE7" w14:textId="24CFFC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2,083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7BC82AA" w14:textId="22D828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5ED941E" w14:textId="4D592C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1,747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6580D01" w14:textId="0CA748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AF7AB7E" w14:textId="17D3BF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A7AC93B" w14:textId="1865BDC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386A8B6" w14:textId="739076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4,282</w:t>
            </w:r>
          </w:p>
        </w:tc>
      </w:tr>
      <w:tr w:rsidR="0005053C" w:rsidRPr="00FB5005" w14:paraId="7A2A916F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39C79A0" w14:textId="77777777" w:rsidR="0005053C" w:rsidRPr="0005053C" w:rsidRDefault="0005053C" w:rsidP="0005053C">
            <w:pPr>
              <w:jc w:val="center"/>
              <w:rPr>
                <w:color w:val="000000" w:themeColor="text1"/>
              </w:rPr>
            </w:pPr>
            <w:r w:rsidRPr="0005053C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4F2C645" w14:textId="140A434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2,123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0AD020F" w14:textId="2A1656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834CDBE" w14:textId="775EB2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1,711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CC5D920" w14:textId="03B5572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D277811" w14:textId="0EB7CC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E35FD0B" w14:textId="18D5B6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83952CE" w14:textId="52E0393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4,217</w:t>
            </w:r>
          </w:p>
        </w:tc>
      </w:tr>
      <w:tr w:rsidR="0005053C" w:rsidRPr="00FB5005" w14:paraId="19D9E1BB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E1A3F0B" w14:textId="77777777" w:rsidR="0005053C" w:rsidRPr="0005053C" w:rsidRDefault="0005053C" w:rsidP="0005053C">
            <w:pPr>
              <w:jc w:val="center"/>
              <w:rPr>
                <w:color w:val="000000" w:themeColor="text1"/>
              </w:rPr>
            </w:pPr>
            <w:r w:rsidRPr="0005053C">
              <w:rPr>
                <w:rFonts w:hint="eastAsia"/>
                <w:color w:val="000000" w:themeColor="text1"/>
              </w:rPr>
              <w:t>2</w:t>
            </w:r>
            <w:r w:rsidRPr="0005053C">
              <w:t>019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FF15C3D" w14:textId="708B9633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2,030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96C88CB" w14:textId="38A488EE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3C8BE84" w14:textId="78A26A10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1,705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741C7F0" w14:textId="7AE65143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1A010F0" w14:textId="0774D4F9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4B69D5C" w14:textId="689270C7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CBF818D" w14:textId="4F983393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4,115</w:t>
            </w:r>
          </w:p>
        </w:tc>
      </w:tr>
      <w:tr w:rsidR="0005053C" w:rsidRPr="00FB5005" w14:paraId="1C385DD2" w14:textId="77777777" w:rsidTr="0031502E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56B57ECD" w14:textId="77777777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</w:t>
            </w:r>
            <w:r w:rsidRPr="00021CE9">
              <w:rPr>
                <w:b/>
                <w:bCs/>
              </w:rPr>
              <w:t>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BCE5D56" w14:textId="6D822D1C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2,005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6DF5E13" w14:textId="277AF118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331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28AA5C" w14:textId="2DB3466E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1,721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1C72C0" w14:textId="21E9957C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76AF5BC" w14:textId="230F6C67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D61F9CD" w14:textId="076747DF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2B8F268" w14:textId="15F9A20D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4,096</w:t>
            </w:r>
          </w:p>
        </w:tc>
      </w:tr>
    </w:tbl>
    <w:p w14:paraId="3A41D77C" w14:textId="6BDB323F" w:rsidR="008369D1" w:rsidRPr="00FB5005" w:rsidRDefault="00BE645D" w:rsidP="00B058E9">
      <w:pPr>
        <w:pStyle w:val="a3"/>
        <w:ind w:leftChars="-215" w:left="86" w:hangingChars="251" w:hanging="602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0AF4864B" w14:textId="77777777" w:rsidR="0088294C" w:rsidRPr="00FB5005" w:rsidRDefault="0088294C" w:rsidP="0088294C">
      <w:pPr>
        <w:jc w:val="center"/>
        <w:rPr>
          <w:color w:val="000000" w:themeColor="text1"/>
        </w:rPr>
      </w:pPr>
      <w:r w:rsidRPr="00FB5005">
        <w:rPr>
          <w:color w:val="000000" w:themeColor="text1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生質能揭露二氧化碳</w:t>
      </w:r>
      <w:r w:rsidRPr="00FB5005">
        <w:rPr>
          <w:b/>
          <w:color w:val="000000" w:themeColor="text1"/>
          <w:sz w:val="28"/>
          <w:szCs w:val="28"/>
        </w:rPr>
        <w:t>(</w:t>
      </w:r>
      <w:r w:rsidRPr="00FB5005">
        <w:rPr>
          <w:b/>
          <w:bCs/>
          <w:color w:val="000000" w:themeColor="text1"/>
        </w:rPr>
        <w:t>CO</w:t>
      </w:r>
      <w:r w:rsidRPr="00FB5005">
        <w:rPr>
          <w:b/>
          <w:bCs/>
          <w:color w:val="000000" w:themeColor="text1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61D0A158" w14:textId="77777777" w:rsidR="0088294C" w:rsidRPr="00FB5005" w:rsidRDefault="0088294C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612"/>
        <w:gridCol w:w="1242"/>
        <w:gridCol w:w="1242"/>
        <w:gridCol w:w="1242"/>
        <w:gridCol w:w="1244"/>
        <w:gridCol w:w="1269"/>
        <w:gridCol w:w="1244"/>
        <w:gridCol w:w="1246"/>
      </w:tblGrid>
      <w:tr w:rsidR="00B900DF" w:rsidRPr="00FB5005" w14:paraId="43FC8185" w14:textId="77777777" w:rsidTr="0031502E">
        <w:trPr>
          <w:trHeight w:val="515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BCA8C5B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44773B4D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2D2AD450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5F1FC4A5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60C7E7FF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701C1DB7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01ACEDE5" w14:textId="77777777" w:rsidR="00B900DF" w:rsidRPr="00FB5005" w:rsidRDefault="00B900DF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67" w:type="pct"/>
            <w:shd w:val="clear" w:color="000000" w:fill="FFFF99"/>
            <w:noWrap/>
            <w:vAlign w:val="center"/>
            <w:hideMark/>
          </w:tcPr>
          <w:p w14:paraId="622F19C5" w14:textId="02D86AD3" w:rsidR="00B900DF" w:rsidRPr="00FB5005" w:rsidRDefault="0024058E" w:rsidP="00B900DF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76A14696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901ABD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2995B1" w14:textId="2FC7EF3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179,497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660918D" w14:textId="735B9B7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1BC976E" w14:textId="670963C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B0A1C32" w14:textId="744469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DE87DB6" w14:textId="60E35F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B2B76E7" w14:textId="63E6845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D7D2FD7" w14:textId="7034CE9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179,497</w:t>
            </w:r>
          </w:p>
        </w:tc>
      </w:tr>
      <w:tr w:rsidR="0005053C" w:rsidRPr="00FB5005" w14:paraId="26345D4D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41DCF8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6AEF1DE" w14:textId="32D8AF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225,416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0818F3E" w14:textId="5F1F212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3,842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560FCD7" w14:textId="2ECFB86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4D08A3E" w14:textId="35571A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F54209A" w14:textId="5BEDA8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7370A2" w14:textId="4C2AC87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CB4FBFF" w14:textId="0BD82B5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229,258</w:t>
            </w:r>
          </w:p>
        </w:tc>
      </w:tr>
      <w:tr w:rsidR="0005053C" w:rsidRPr="00FB5005" w14:paraId="1AC7A876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1EC098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7361626" w14:textId="1078055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351,800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FC79B0" w14:textId="2A806B4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34,020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0D50C29" w14:textId="2774D7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84055B7" w14:textId="2A52721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72518A2" w14:textId="2B159B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52EDFD0" w14:textId="181E306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24CE3B0" w14:textId="397F4A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385,820</w:t>
            </w:r>
          </w:p>
        </w:tc>
      </w:tr>
      <w:tr w:rsidR="0005053C" w:rsidRPr="00FB5005" w14:paraId="230D27E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8968251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1125A42" w14:textId="663994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337,018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81D6120" w14:textId="05125F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38,023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A240FF3" w14:textId="13611EF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484928C" w14:textId="0E23A1E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CF70AAF" w14:textId="2F6912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C619EEF" w14:textId="2225AA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81B1BFA" w14:textId="42BCDFB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375,041</w:t>
            </w:r>
          </w:p>
        </w:tc>
      </w:tr>
      <w:tr w:rsidR="0005053C" w:rsidRPr="00FB5005" w14:paraId="7F6A1B8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AC099D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9DAAD89" w14:textId="63D9CF2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482,962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5405835" w14:textId="3A780A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77,687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084B144" w14:textId="2B22235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D91202B" w14:textId="343E81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38C00BE" w14:textId="00E2B22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D05466C" w14:textId="461E65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E6B8F6C" w14:textId="184966D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560,649</w:t>
            </w:r>
          </w:p>
        </w:tc>
      </w:tr>
      <w:tr w:rsidR="0005053C" w:rsidRPr="00FB5005" w14:paraId="400DA24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4AF805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BDB18D0" w14:textId="172A0D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746,431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F53DEE6" w14:textId="7D171E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129,274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F9AD06E" w14:textId="0CF3E69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13AF29D" w14:textId="486640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D7A452D" w14:textId="1009E1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6BCCEE1" w14:textId="622FAF8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4594736" w14:textId="0CEC68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875,705</w:t>
            </w:r>
          </w:p>
        </w:tc>
      </w:tr>
      <w:tr w:rsidR="0005053C" w:rsidRPr="00FB5005" w14:paraId="37DCEFD5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618734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30C89E5" w14:textId="5054845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883,938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312FB1F" w14:textId="24CB07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166,963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A38A171" w14:textId="51995A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99622F9" w14:textId="3BFFBC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FC889C3" w14:textId="4123750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B59FFD6" w14:textId="1CD1AD5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6B8BAA4" w14:textId="6E46AED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1,050,901</w:t>
            </w:r>
          </w:p>
        </w:tc>
      </w:tr>
      <w:tr w:rsidR="0005053C" w:rsidRPr="00FB5005" w14:paraId="70DE98A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1E9987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98A0DA0" w14:textId="1F8156D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1,196,806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039A683" w14:textId="2EB2FA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701,960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EB5E54D" w14:textId="5C3CBF1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32AA299" w14:textId="78BBB28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5ACA984" w14:textId="19DD85E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BEFEFF0" w14:textId="694CB2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ED4B2DC" w14:textId="783C17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1,898,765</w:t>
            </w:r>
          </w:p>
        </w:tc>
      </w:tr>
      <w:tr w:rsidR="0005053C" w:rsidRPr="00FB5005" w14:paraId="67B46D1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69447A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18E39B9" w14:textId="0E8AC7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1,309,709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8493670" w14:textId="039B5E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819,248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BBA446C" w14:textId="7AAFF7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DFC5FE" w14:textId="7D0F8A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ABB6430" w14:textId="1223AC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1FF40C8" w14:textId="472420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8650D1A" w14:textId="7209A9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2,128,957</w:t>
            </w:r>
          </w:p>
        </w:tc>
      </w:tr>
      <w:tr w:rsidR="0005053C" w:rsidRPr="00FB5005" w14:paraId="0BA47FC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FCB0D7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BD0417A" w14:textId="7230BA6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2,002,466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F6CEECF" w14:textId="2B3946A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962,951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1128765" w14:textId="4FA03F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EE0DB7A" w14:textId="3BC5F8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3508A1F" w14:textId="1E5DFC0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3CFA6F2" w14:textId="656F003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0446A07" w14:textId="4251F4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2,965,417</w:t>
            </w:r>
          </w:p>
        </w:tc>
      </w:tr>
      <w:tr w:rsidR="0005053C" w:rsidRPr="00FB5005" w14:paraId="3BE078D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0C6210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BECC995" w14:textId="630E50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2,038,054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5FDFEAC" w14:textId="333DA6F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981,491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C1FC009" w14:textId="5072D2B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16F1E8" w14:textId="7BB634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04B4CEB" w14:textId="6CADCF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3D27BC1" w14:textId="183BE87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CE297A6" w14:textId="523DF5F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3,019,546</w:t>
            </w:r>
          </w:p>
        </w:tc>
      </w:tr>
      <w:tr w:rsidR="0005053C" w:rsidRPr="00FB5005" w14:paraId="5220340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D87EF0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2E89D41" w14:textId="3957909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2,574,774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0E5A0AD" w14:textId="6D7A0C7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1,153,965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451F36D" w14:textId="6F59D28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6F469A0" w14:textId="0FF410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984EE7A" w14:textId="6A50AA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BD7F82" w14:textId="1B5C10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FD1791D" w14:textId="3003454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3,728,739</w:t>
            </w:r>
          </w:p>
        </w:tc>
      </w:tr>
      <w:tr w:rsidR="0005053C" w:rsidRPr="00FB5005" w14:paraId="00F95EA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87929B1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B413EC6" w14:textId="1EB83C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2,489,813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111F2BE" w14:textId="385100A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1,307,433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89A4170" w14:textId="37BB76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0CD1411" w14:textId="0513E1E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687BABA" w14:textId="32CEEE4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0133070" w14:textId="0F7AB8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B35FB60" w14:textId="35D2F1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3,797,246</w:t>
            </w:r>
          </w:p>
        </w:tc>
      </w:tr>
      <w:tr w:rsidR="0005053C" w:rsidRPr="00FB5005" w14:paraId="0F24F241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9B1F3A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ADD4195" w14:textId="69D5FA6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3,397,423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529D682" w14:textId="69A9130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1,426,743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11709DA" w14:textId="046A60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BE1B4C2" w14:textId="0C9E1AA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CE031AC" w14:textId="7F391AA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FDE59FF" w14:textId="1182C93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02F3C30" w14:textId="6ED07A3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4,824,165</w:t>
            </w:r>
          </w:p>
        </w:tc>
      </w:tr>
      <w:tr w:rsidR="0005053C" w:rsidRPr="00FB5005" w14:paraId="5A72DCF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76E61E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0AEE743" w14:textId="1CAAFB3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3,780,930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0EAB0FB" w14:textId="774A30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1,501,694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6947D80" w14:textId="5B2A2E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99F8785" w14:textId="0D22C8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81EC200" w14:textId="7D4483C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F0534D1" w14:textId="010E72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5C82652" w14:textId="747D71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5,282,624</w:t>
            </w:r>
          </w:p>
        </w:tc>
      </w:tr>
      <w:tr w:rsidR="0005053C" w:rsidRPr="00FB5005" w14:paraId="6268751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39322D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EACF776" w14:textId="274614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3,867,251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C9E43C9" w14:textId="46D01C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1,586,880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9B284C" w14:textId="1B96863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165C0E2" w14:textId="30D17F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7A54658" w14:textId="14C1AEA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A883FD6" w14:textId="24B6C6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805D27B" w14:textId="7ACD1B3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5,454,131</w:t>
            </w:r>
          </w:p>
        </w:tc>
      </w:tr>
      <w:tr w:rsidR="0005053C" w:rsidRPr="00FB5005" w14:paraId="031EECD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C60432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3FDF70D" w14:textId="426A699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3,994,372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0FBA887" w14:textId="6048D7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1,660,783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17D3829" w14:textId="2435E28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2,019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E02CC6" w14:textId="3208E8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2228465" w14:textId="5D681BA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13DDB2E" w14:textId="43D752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D0E27EF" w14:textId="77715F7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5,657,611</w:t>
            </w:r>
          </w:p>
        </w:tc>
      </w:tr>
      <w:tr w:rsidR="0005053C" w:rsidRPr="00FB5005" w14:paraId="1B4E40E6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46FE47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39CA191" w14:textId="477FA0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4,034,876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AEF1D95" w14:textId="1A164DE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1,649,647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24E91CE" w14:textId="25C259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3,965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B3C59E9" w14:textId="090A777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55223D4" w14:textId="66DF0E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3529F3" w14:textId="7167BC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1971005" w14:textId="1E8B149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5,689,186</w:t>
            </w:r>
          </w:p>
        </w:tc>
      </w:tr>
      <w:tr w:rsidR="0005053C" w:rsidRPr="00FB5005" w14:paraId="756839F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41C6A0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11D90C2" w14:textId="17D010E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3,832,516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4759BA" w14:textId="0B5E1C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1,662,778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A49FE60" w14:textId="4535734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37,544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B07F7F" w14:textId="197B262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5,023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517DDB6" w14:textId="041C2B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3,990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FA18043" w14:textId="2195296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1C2489B" w14:textId="5AFA8E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5,541,851</w:t>
            </w:r>
          </w:p>
        </w:tc>
      </w:tr>
      <w:tr w:rsidR="0005053C" w:rsidRPr="00FB5005" w14:paraId="374F1021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A84F33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973D5F5" w14:textId="79A3D20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3,535,662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BE3E256" w14:textId="6B5E28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1,463,798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06EB7E9" w14:textId="5B5357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64,929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2924819" w14:textId="699669B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6,508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0E4DAD8" w14:textId="1ACF06C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6,901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6AC82BD" w14:textId="774AF4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3204048" w14:textId="61119AB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5,077,797</w:t>
            </w:r>
          </w:p>
        </w:tc>
      </w:tr>
      <w:tr w:rsidR="0005053C" w:rsidRPr="00FB5005" w14:paraId="049B32C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F2A932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F5B74B0" w14:textId="7BC2E9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3,617,105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2986F2A" w14:textId="3C21BB5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1,640,421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CED4EF6" w14:textId="67DC08D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93,306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6FB0FC2" w14:textId="6609103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8,180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8984E89" w14:textId="7D1890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8,309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6099511" w14:textId="577F1D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8A888F6" w14:textId="0A82919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5,367,321</w:t>
            </w:r>
          </w:p>
        </w:tc>
      </w:tr>
      <w:tr w:rsidR="0005053C" w:rsidRPr="00FB5005" w14:paraId="238281A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0F7442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8FF23F3" w14:textId="262AB47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3,566,830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F13048F" w14:textId="0EE724C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1,512,499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7A2AF47" w14:textId="2059158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121,441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2AFBA8" w14:textId="67B142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10,449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7050CBD" w14:textId="442866C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10,442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C664AF" w14:textId="78F225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11165FD" w14:textId="39A05E4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5,221,661</w:t>
            </w:r>
          </w:p>
        </w:tc>
      </w:tr>
      <w:tr w:rsidR="0005053C" w:rsidRPr="00FB5005" w14:paraId="6610B83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0B4252D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A031CD1" w14:textId="4B21C0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3,914,781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4756639" w14:textId="32389B1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1,518,311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6DF92EB" w14:textId="6FCED20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175,455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A13FEAA" w14:textId="2E3D8E7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17,215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C1D898F" w14:textId="7ABE9FE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15,070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4332FEF" w14:textId="1B84C3C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AC29668" w14:textId="68327EB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5,640,832</w:t>
            </w:r>
          </w:p>
        </w:tc>
      </w:tr>
      <w:tr w:rsidR="0005053C" w:rsidRPr="00FB5005" w14:paraId="0661445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A773AA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B1195AC" w14:textId="4AF0DB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4,016,720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CA7B722" w14:textId="757B99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1,563,343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29706A" w14:textId="056707C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201,590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5CA5CEA" w14:textId="6408F2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20,166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F5B3EA5" w14:textId="0D0C3CD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18,146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A7F1E47" w14:textId="772BAFA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9B95791" w14:textId="6A07874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5,819,965</w:t>
            </w:r>
          </w:p>
        </w:tc>
      </w:tr>
      <w:tr w:rsidR="0005053C" w:rsidRPr="00FB5005" w14:paraId="0224F44C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5C87C8AC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2A4D1E" w14:textId="2B0A87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3,942,958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1DD618C" w14:textId="150EE90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1,630,208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4F4160C" w14:textId="575287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94,077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2FE8A34" w14:textId="2DD2FBA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9,455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A089713" w14:textId="6CEA52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8,313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69897DB" w14:textId="753D5D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706923C" w14:textId="26E2C4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5,685,011</w:t>
            </w:r>
          </w:p>
        </w:tc>
      </w:tr>
      <w:tr w:rsidR="0005053C" w:rsidRPr="00FB5005" w14:paraId="589F3B7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5EBCBBAF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9790BA3" w14:textId="01DD7D5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4,128,891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3C01548" w14:textId="25A23D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1,646,977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AFD0CF2" w14:textId="7464E3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64,525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8E69D0B" w14:textId="0D9533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6,218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2239606" w14:textId="5E411E9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5,608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A3F34A7" w14:textId="45E05C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5D3C7A7" w14:textId="23BE8B2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5,852,219</w:t>
            </w:r>
          </w:p>
        </w:tc>
      </w:tr>
      <w:tr w:rsidR="0005053C" w:rsidRPr="00FB5005" w14:paraId="33CC64B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FB93059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80CAA8" w14:textId="77257C8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4,417,207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DEB607B" w14:textId="27432C9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1,636,634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9E1132A" w14:textId="33EE436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21,014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AA93335" w14:textId="6FF1CF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1,933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81E693F" w14:textId="57157F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1,708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1B86C6E" w14:textId="009E87E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B2489EF" w14:textId="1D48B03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6,078,496</w:t>
            </w:r>
          </w:p>
        </w:tc>
      </w:tr>
      <w:tr w:rsidR="0005053C" w:rsidRPr="00FB5005" w14:paraId="4DB12D5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4340F150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D765751" w14:textId="01EBE65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4,187,789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0007C51" w14:textId="165F86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1,521,528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DAE0A9E" w14:textId="6A9F16D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9,750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8DA050C" w14:textId="483B71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F00794C" w14:textId="2EA6A68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03A2D93" w14:textId="219E91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2F35FDC" w14:textId="2BD2D14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5,720,633</w:t>
            </w:r>
          </w:p>
        </w:tc>
      </w:tr>
      <w:tr w:rsidR="0005053C" w:rsidRPr="00FB5005" w14:paraId="5FD7BD3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2125928B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73957F" w14:textId="2C6C84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4,243,820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23AE90D" w14:textId="5F96F1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1,405,736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90B6F3D" w14:textId="458EBEB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6B756FE" w14:textId="51A55F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2913453" w14:textId="0EE2649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7913D21" w14:textId="1520000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9E2E0D3" w14:textId="6C8120D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5,649,978</w:t>
            </w:r>
          </w:p>
        </w:tc>
      </w:tr>
      <w:tr w:rsidR="0005053C" w:rsidRPr="00FB5005" w14:paraId="29B1001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0903AAB3" w14:textId="533F646B" w:rsidR="0005053C" w:rsidRPr="0005053C" w:rsidRDefault="0005053C" w:rsidP="0005053C">
            <w:pPr>
              <w:jc w:val="center"/>
              <w:rPr>
                <w:color w:val="000000" w:themeColor="text1"/>
              </w:rPr>
            </w:pPr>
            <w:r w:rsidRPr="0005053C">
              <w:rPr>
                <w:rFonts w:hint="eastAsia"/>
                <w:color w:val="000000" w:themeColor="text1"/>
              </w:rPr>
              <w:t>2</w:t>
            </w:r>
            <w:r w:rsidRPr="0005053C">
              <w:t>019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CB848A7" w14:textId="3F3A0EE9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4,364,529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4C80E46" w14:textId="5D7FE666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1,405,378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D88AF1" w14:textId="542F1BAA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393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3570E9A" w14:textId="686A19AF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DD7F59F" w14:textId="7C552BCD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0F6C022" w14:textId="345ADF23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535BD6D" w14:textId="4EF557AF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5,770,306</w:t>
            </w:r>
          </w:p>
        </w:tc>
      </w:tr>
      <w:tr w:rsidR="0005053C" w:rsidRPr="00FB5005" w14:paraId="5B85DD4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7282DA84" w14:textId="2AA19D5D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105FD9B" w14:textId="4C3970DF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4,351,881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DDEDC53" w14:textId="26BC7872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1,428,243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9B7651E" w14:textId="71B86B56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76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AF319A" w14:textId="619C12C9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B0EA488" w14:textId="4DFA368D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BCAC91B" w14:textId="691EFD7E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D91C029" w14:textId="675579F2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5,780,200</w:t>
            </w:r>
          </w:p>
        </w:tc>
      </w:tr>
    </w:tbl>
    <w:p w14:paraId="3987CF48" w14:textId="77777777" w:rsidR="0088294C" w:rsidRPr="00FB5005" w:rsidRDefault="002E2573" w:rsidP="00021CE9">
      <w:pPr>
        <w:pStyle w:val="a3"/>
        <w:ind w:leftChars="-215" w:left="-24" w:rightChars="-257" w:right="-617" w:hangingChars="205" w:hanging="492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8454B6" w:rsidRPr="00FB5005">
        <w:rPr>
          <w:rFonts w:ascii="Times New Roman" w:hAnsi="標楷體" w:hint="eastAsia"/>
          <w:color w:val="000000" w:themeColor="text1"/>
          <w:szCs w:val="20"/>
        </w:rPr>
        <w:t>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Pr="00FB5005">
        <w:rPr>
          <w:rFonts w:ascii="Times New Roman" w:hAnsi="標楷體"/>
          <w:color w:val="000000" w:themeColor="text1"/>
          <w:szCs w:val="20"/>
        </w:rPr>
        <w:t>1997</w:t>
      </w:r>
      <w:r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Pr="00FB5005">
        <w:rPr>
          <w:rFonts w:ascii="Times New Roman" w:hAnsi="Times New Roman"/>
          <w:color w:val="000000" w:themeColor="text1"/>
          <w:szCs w:val="20"/>
        </w:rPr>
        <w:t>2002</w:t>
      </w:r>
      <w:r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Pr="00FB5005">
        <w:rPr>
          <w:rFonts w:ascii="Times New Roman" w:hAnsi="Times New Roman"/>
          <w:color w:val="000000" w:themeColor="text1"/>
          <w:szCs w:val="20"/>
        </w:rPr>
        <w:t>2005</w:t>
      </w:r>
      <w:r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Pr="00FB5005">
        <w:rPr>
          <w:rFonts w:ascii="Times New Roman" w:hAnsi="Times New Roman"/>
          <w:color w:val="000000" w:themeColor="text1"/>
          <w:szCs w:val="20"/>
        </w:rPr>
        <w:t>2007</w:t>
      </w:r>
      <w:r w:rsidRPr="00FB5005">
        <w:rPr>
          <w:rFonts w:ascii="Times New Roman" w:hAnsi="標楷體"/>
          <w:color w:val="000000" w:themeColor="text1"/>
          <w:szCs w:val="20"/>
        </w:rPr>
        <w:t>年</w:t>
      </w:r>
      <w:r w:rsidR="003C1070" w:rsidRPr="00FB5005">
        <w:rPr>
          <w:rFonts w:ascii="Times New Roman" w:hAnsi="標楷體"/>
          <w:color w:val="000000" w:themeColor="text1"/>
          <w:szCs w:val="20"/>
        </w:rPr>
        <w:t>；氣態生質能則可追溯至</w:t>
      </w:r>
      <w:r w:rsidR="003C1070" w:rsidRPr="00FB5005">
        <w:rPr>
          <w:rFonts w:ascii="Times New Roman" w:hAnsi="Times New Roman"/>
          <w:color w:val="000000" w:themeColor="text1"/>
          <w:szCs w:val="20"/>
        </w:rPr>
        <w:t>1999</w:t>
      </w:r>
      <w:r w:rsidR="003C1070" w:rsidRPr="00FB5005">
        <w:rPr>
          <w:rFonts w:ascii="Times New Roman" w:hAnsi="標楷體"/>
          <w:color w:val="000000" w:themeColor="text1"/>
          <w:szCs w:val="20"/>
        </w:rPr>
        <w:t>年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2A27BDBF" w14:textId="68B0ACE2" w:rsidR="00B02133" w:rsidRPr="00FB5005" w:rsidRDefault="00B02133" w:rsidP="00B058E9">
      <w:pPr>
        <w:pStyle w:val="a3"/>
        <w:ind w:leftChars="-215" w:left="86" w:hangingChars="251" w:hanging="602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51A711E4" w14:textId="77777777" w:rsidR="0088294C" w:rsidRPr="00FB5005" w:rsidRDefault="0088294C" w:rsidP="0088294C">
      <w:pPr>
        <w:pStyle w:val="Default"/>
        <w:jc w:val="center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生質能揭露甲烷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Pr="00FB5005">
        <w:rPr>
          <w:rFonts w:ascii="Times New Roman" w:hAnsi="Times New Roman"/>
          <w:b/>
          <w:bCs/>
          <w:color w:val="000000" w:themeColor="text1"/>
        </w:rPr>
        <w:t>CH</w:t>
      </w:r>
      <w:r w:rsidRPr="00FB5005">
        <w:rPr>
          <w:rFonts w:ascii="Times New Roman" w:hAnsi="Times New Roman"/>
          <w:b/>
          <w:bCs/>
          <w:color w:val="000000" w:themeColor="text1"/>
          <w:vertAlign w:val="subscript"/>
        </w:rPr>
        <w:t>4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</w:t>
      </w:r>
    </w:p>
    <w:p w14:paraId="116638F0" w14:textId="77777777" w:rsidR="0088294C" w:rsidRPr="00FB5005" w:rsidRDefault="0088294C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612"/>
        <w:gridCol w:w="1242"/>
        <w:gridCol w:w="1242"/>
        <w:gridCol w:w="1242"/>
        <w:gridCol w:w="1244"/>
        <w:gridCol w:w="1269"/>
        <w:gridCol w:w="1244"/>
        <w:gridCol w:w="1246"/>
      </w:tblGrid>
      <w:tr w:rsidR="00870AE1" w:rsidRPr="00FB5005" w14:paraId="545405AC" w14:textId="77777777" w:rsidTr="0031502E">
        <w:trPr>
          <w:trHeight w:val="515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278DCD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51BE244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06820299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44AA5C68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56A7DDC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00F490B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415F5E8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67" w:type="pct"/>
            <w:shd w:val="clear" w:color="000000" w:fill="FFFF99"/>
            <w:noWrap/>
            <w:vAlign w:val="center"/>
            <w:hideMark/>
          </w:tcPr>
          <w:p w14:paraId="02BAD397" w14:textId="27B579F5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4C1546A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66A6BB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BB2CF87" w14:textId="2E3391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5D0408B" w14:textId="1C680A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148C773" w14:textId="3196BD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0184E0A" w14:textId="372EBA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F767F25" w14:textId="4C4277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FF87A0C" w14:textId="12AEAF2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A6EEA0A" w14:textId="312F65A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05053C" w:rsidRPr="00FB5005" w14:paraId="12BFA1F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743E69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2F1B646" w14:textId="1B6C3F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DEA7497" w14:textId="080D01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687CAE7" w14:textId="26B1A03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27FD81C" w14:textId="51DF198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D927BFE" w14:textId="33990D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ABA69A" w14:textId="6128E8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F2327EE" w14:textId="57E405C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</w:tr>
      <w:tr w:rsidR="0005053C" w:rsidRPr="00FB5005" w14:paraId="5E0778A6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CB545A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13E68CB" w14:textId="373B38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2470C03" w14:textId="7628D49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AA4A7E1" w14:textId="18FDD8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9C945F1" w14:textId="7469E6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98D1B46" w14:textId="22A24AC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55C1569" w14:textId="3729FD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8AE33D6" w14:textId="4235E9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</w:tr>
      <w:tr w:rsidR="0005053C" w:rsidRPr="00FB5005" w14:paraId="363CC85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FAC655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3B80601" w14:textId="73B52F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5CB40EE" w14:textId="5EACA3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186F24F" w14:textId="4EA677F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10A8051" w14:textId="6C2B14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AE95F13" w14:textId="77140B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5F0FF7F" w14:textId="4065E4F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98674D3" w14:textId="76A3A8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05053C" w:rsidRPr="00FB5005" w14:paraId="3DD1D051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4DDF3C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1DE6BD7" w14:textId="6B9353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CDC00AE" w14:textId="3091B1C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F12EA6E" w14:textId="23A317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3B841EB" w14:textId="5CB285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EC5CAE9" w14:textId="2501E6D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5060DC1" w14:textId="08AA36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44A9F66" w14:textId="580337B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</w:tr>
      <w:tr w:rsidR="0005053C" w:rsidRPr="00FB5005" w14:paraId="706C849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531791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5FFFE2A" w14:textId="22A42F9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8C666AE" w14:textId="394955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E5DD762" w14:textId="1650182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11CB0F4" w14:textId="2E7887D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4BD5F20" w14:textId="6ECB71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FF72A56" w14:textId="4E9D9E2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8200BAC" w14:textId="1B135FA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153</w:t>
            </w:r>
          </w:p>
        </w:tc>
      </w:tr>
      <w:tr w:rsidR="0005053C" w:rsidRPr="00FB5005" w14:paraId="7CB45220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E26D2F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2794127" w14:textId="0A9F00D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0C537B5" w14:textId="76C2185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8F6D99F" w14:textId="55D0B3C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1078272" w14:textId="0A0A034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824265F" w14:textId="56180D4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DE0C943" w14:textId="5872313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3960116" w14:textId="240473A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05053C" w:rsidRPr="00FB5005" w14:paraId="5FC281A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CBF8B1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B48AA2E" w14:textId="42499C9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DB58DF6" w14:textId="6A8F67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913FBBE" w14:textId="47EE51E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EAD9F03" w14:textId="705E0D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5B9FAA6" w14:textId="1E56B58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AD193DD" w14:textId="30972EA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5224BCC" w14:textId="3F22BB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</w:tr>
      <w:tr w:rsidR="0005053C" w:rsidRPr="00FB5005" w14:paraId="04944B95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3F5253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A142EA" w14:textId="28BEDA8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B90CA9E" w14:textId="3DEB34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CBA17C4" w14:textId="1F0C45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A2EAA86" w14:textId="73FD92D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B5094F2" w14:textId="1290AD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D6EDF95" w14:textId="68F5A6B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1841E89" w14:textId="37F87F9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427</w:t>
            </w:r>
          </w:p>
        </w:tc>
      </w:tr>
      <w:tr w:rsidR="0005053C" w:rsidRPr="00FB5005" w14:paraId="663F410B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824567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516DE90" w14:textId="4DA092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9651C65" w14:textId="6D57E1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6FF1F9D" w14:textId="4370EF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46CAA78" w14:textId="7ED32D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7D48EAB" w14:textId="3DA952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071FE20" w14:textId="0BE6298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02F00D2" w14:textId="4E0667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</w:tr>
      <w:tr w:rsidR="0005053C" w:rsidRPr="00FB5005" w14:paraId="3D35EA65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3AF2B2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21716B7" w14:textId="4C673F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ACF3004" w14:textId="5C03B2F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971D283" w14:textId="6BBBBA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EA5A2E3" w14:textId="32F362F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366BA40" w14:textId="0375E70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70416A5" w14:textId="1A4946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2E59947" w14:textId="5D71AC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837</w:t>
            </w:r>
          </w:p>
        </w:tc>
      </w:tr>
      <w:tr w:rsidR="0005053C" w:rsidRPr="00FB5005" w14:paraId="50C811E0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86E07F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34BFCA" w14:textId="46252F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2AE642D" w14:textId="2E806CC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745EA3E" w14:textId="24D9DE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0380279" w14:textId="5428FFE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FC3AD68" w14:textId="124F6A0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0E03344" w14:textId="6A6AE7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41B924B" w14:textId="261F72A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1,141</w:t>
            </w:r>
          </w:p>
        </w:tc>
      </w:tr>
      <w:tr w:rsidR="0005053C" w:rsidRPr="00FB5005" w14:paraId="26A267E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66294E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F7CD58" w14:textId="31648E6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38D77DE" w14:textId="3921CE1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53C63C1" w14:textId="235B7F2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8CBB05D" w14:textId="408376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939C40A" w14:textId="67645FF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8228ED2" w14:textId="3846C8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0CDEA4C" w14:textId="55343B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1,219</w:t>
            </w:r>
          </w:p>
        </w:tc>
      </w:tr>
      <w:tr w:rsidR="0005053C" w:rsidRPr="00FB5005" w14:paraId="0834CE5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F792AB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66781FF" w14:textId="37D38F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1,135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BF2E83A" w14:textId="0881C9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C3FC0B" w14:textId="35C0549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9A91F51" w14:textId="75D7F32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82340CA" w14:textId="4A615E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B796179" w14:textId="7AEACC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A9D1B80" w14:textId="6DE859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1,459</w:t>
            </w:r>
          </w:p>
        </w:tc>
      </w:tr>
      <w:tr w:rsidR="0005053C" w:rsidRPr="00FB5005" w14:paraId="25374C2B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CDD05C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634384D" w14:textId="302D78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1,159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C60D00B" w14:textId="4EC5FE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1A0964" w14:textId="3FCD408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6E72189" w14:textId="0A21E7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BFE674D" w14:textId="4732A0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9CDC957" w14:textId="013B1E2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6B1FCAC" w14:textId="0A47B4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1,478</w:t>
            </w:r>
          </w:p>
        </w:tc>
      </w:tr>
      <w:tr w:rsidR="0005053C" w:rsidRPr="00FB5005" w14:paraId="4517B741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571E6D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DB26C94" w14:textId="2A530D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1,161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FC1766" w14:textId="079AB01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21A6F49" w14:textId="51D660C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2C0515" w14:textId="2A1A4FE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2CBCDFF" w14:textId="5D4783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FAA8188" w14:textId="515636F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B382CB3" w14:textId="5D485B8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1,488</w:t>
            </w:r>
          </w:p>
        </w:tc>
      </w:tr>
      <w:tr w:rsidR="0005053C" w:rsidRPr="00FB5005" w14:paraId="31D2F45B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9DE057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5857430" w14:textId="7D01039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1,188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BC71EDE" w14:textId="7B29CA5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F804C9" w14:textId="0A357EA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5DC8091" w14:textId="06BD44F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73D0395" w14:textId="70C7E6A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ABF3ADB" w14:textId="0CCCF0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541A13A" w14:textId="0A3314A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1,518</w:t>
            </w:r>
          </w:p>
        </w:tc>
      </w:tr>
      <w:tr w:rsidR="0005053C" w:rsidRPr="00FB5005" w14:paraId="6687115C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4F5091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769D25A" w14:textId="50F181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1B7A63B" w14:textId="336D9A9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D70EF9D" w14:textId="1A30F3D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0A52D22" w14:textId="6631B9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BC135B0" w14:textId="6E88885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E356D97" w14:textId="2045051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2BA0CB9" w14:textId="5F80A13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1,593</w:t>
            </w:r>
          </w:p>
        </w:tc>
      </w:tr>
      <w:tr w:rsidR="0005053C" w:rsidRPr="00FB5005" w14:paraId="560CE51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6B1F5D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4326B17" w14:textId="5791BA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1,284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D432D98" w14:textId="71D919A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538EAB4" w14:textId="469112D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3909DA1" w14:textId="1E17CC7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DFC2A12" w14:textId="38096F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DE69C54" w14:textId="74FE8A0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308074D" w14:textId="0A7DBE0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1,658</w:t>
            </w:r>
          </w:p>
        </w:tc>
      </w:tr>
      <w:tr w:rsidR="0005053C" w:rsidRPr="00FB5005" w14:paraId="598C9A6F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7BCC40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FB9D867" w14:textId="4A1DDC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7AFAB4F" w14:textId="6FFECB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94B988A" w14:textId="509DA4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427D1BA" w14:textId="2D067D7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6A5C67A" w14:textId="40BA032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0BC2478" w14:textId="2904BE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CCFC385" w14:textId="73F0083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1,580</w:t>
            </w:r>
          </w:p>
        </w:tc>
      </w:tr>
      <w:tr w:rsidR="0005053C" w:rsidRPr="00FB5005" w14:paraId="1212EC7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20D86D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BF9C861" w14:textId="374666C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88923E2" w14:textId="2E2DDA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325C22" w14:textId="345854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0565B0" w14:textId="20CD31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51AC28A" w14:textId="1256F8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EA60B6A" w14:textId="64440B7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310AEE8" w14:textId="7DE437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1,614</w:t>
            </w:r>
          </w:p>
        </w:tc>
      </w:tr>
      <w:tr w:rsidR="0005053C" w:rsidRPr="00FB5005" w14:paraId="470E4680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B06B0E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ABD6AAE" w14:textId="4D06E0E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FB26A41" w14:textId="6F27BB1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AA31FAC" w14:textId="7E6FE7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F02DE14" w14:textId="5771F38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C0E81E0" w14:textId="1EA3B2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3995BB3" w14:textId="018662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D5F961B" w14:textId="281BAD0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1,646</w:t>
            </w:r>
          </w:p>
        </w:tc>
      </w:tr>
      <w:tr w:rsidR="0005053C" w:rsidRPr="00FB5005" w14:paraId="68F3D7F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09B37B4A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58D70BE" w14:textId="51D30A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1,284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E2AFEF7" w14:textId="13BE17A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28430AF" w14:textId="00FF405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44C7315" w14:textId="6B3746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3E7A75F" w14:textId="4BA020B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0CD0EF" w14:textId="2E09C0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BB85077" w14:textId="6CF3542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1,652</w:t>
            </w:r>
          </w:p>
        </w:tc>
      </w:tr>
      <w:tr w:rsidR="0005053C" w:rsidRPr="00FB5005" w14:paraId="3B6EEFF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DB03C5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D080F94" w14:textId="5529E55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1,292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94A744F" w14:textId="35B77E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85CE8D9" w14:textId="5FA61AE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F5D80C2" w14:textId="1C45813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1216799" w14:textId="3B8686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90193E" w14:textId="45D1433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825565D" w14:textId="3F958CA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1,661</w:t>
            </w:r>
          </w:p>
        </w:tc>
      </w:tr>
      <w:tr w:rsidR="0005053C" w:rsidRPr="00FB5005" w14:paraId="0F0C7EF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29F7FFAA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A17F40D" w14:textId="473DDEA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3FA61A6" w14:textId="2CB3E04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7810FB8" w14:textId="35C1C1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D44EDC5" w14:textId="10D6F75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86275EF" w14:textId="3BA888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5323B9" w14:textId="43D7418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48E3823" w14:textId="4335726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1,647</w:t>
            </w:r>
          </w:p>
        </w:tc>
      </w:tr>
      <w:tr w:rsidR="0005053C" w:rsidRPr="00FB5005" w14:paraId="3C023B45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D6EB080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A760D3E" w14:textId="286FCC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1,322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DE6EF59" w14:textId="74BA20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F78EB6C" w14:textId="504838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CEC49A7" w14:textId="704EF6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FD26714" w14:textId="3D01DE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5C95B2F" w14:textId="079FAB2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8BBE9B9" w14:textId="7C18E0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1,699</w:t>
            </w:r>
          </w:p>
        </w:tc>
      </w:tr>
      <w:tr w:rsidR="0005053C" w:rsidRPr="00FB5005" w14:paraId="6FEA2AF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CA89079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9BB3399" w14:textId="373A3B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DB72C8F" w14:textId="12571BD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735115D" w14:textId="2FE2D6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9E7E517" w14:textId="338C062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04C880F" w14:textId="0C17F6D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30C8616" w14:textId="6BF702C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280BD48" w14:textId="335B0C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1,662</w:t>
            </w:r>
          </w:p>
        </w:tc>
      </w:tr>
      <w:tr w:rsidR="0005053C" w:rsidRPr="00FB5005" w14:paraId="311CF64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057FB608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F76F21A" w14:textId="76BF6D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1,254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13294D4" w14:textId="013B188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C846A7F" w14:textId="009D63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EF6700A" w14:textId="1B7E0C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F350AAC" w14:textId="6958DCA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0E7368F" w14:textId="263E765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124F020" w14:textId="2D6DD12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1,605</w:t>
            </w:r>
          </w:p>
        </w:tc>
      </w:tr>
      <w:tr w:rsidR="0005053C" w:rsidRPr="00FB5005" w14:paraId="472138C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F210F55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2560E49" w14:textId="77E39EE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1,328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A6F01A0" w14:textId="2B88F0A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F9E41C0" w14:textId="0DB33D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54D286F" w14:textId="02CA778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C150150" w14:textId="312A9DA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CE055D7" w14:textId="7601A0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54A1C01" w14:textId="757F68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1,686</w:t>
            </w:r>
          </w:p>
        </w:tc>
      </w:tr>
      <w:tr w:rsidR="0005053C" w:rsidRPr="00FB5005" w14:paraId="4509F9EF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08C82D6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9842356" w14:textId="4426366F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1,349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D4C5AAF" w14:textId="5FD9097D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53FA724" w14:textId="2B754C88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5FBF96D" w14:textId="20E45FAD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E9CB346" w14:textId="0968F328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C9654C1" w14:textId="19ABC2FB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E3E3F29" w14:textId="7041ADEA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1,708</w:t>
            </w:r>
          </w:p>
        </w:tc>
      </w:tr>
      <w:tr w:rsidR="0005053C" w:rsidRPr="00FB5005" w14:paraId="69A1D9C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2AC63133" w14:textId="77777777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5A302C" w14:textId="7CDD6C6E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1,312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EF6B5C3" w14:textId="7551AB78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361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9A7F95F" w14:textId="7F3AD163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C166AFC" w14:textId="3A3F5D92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313053C" w14:textId="68945A73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BBCB7C6" w14:textId="6A637374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1E2ECC4" w14:textId="35D028CF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1,672</w:t>
            </w:r>
          </w:p>
        </w:tc>
      </w:tr>
    </w:tbl>
    <w:p w14:paraId="6C8D9717" w14:textId="0F40B487" w:rsidR="003C1070" w:rsidRPr="00FB5005" w:rsidRDefault="003C1070" w:rsidP="00021CE9">
      <w:pPr>
        <w:pStyle w:val="a3"/>
        <w:ind w:leftChars="-215" w:left="-24" w:rightChars="-257" w:right="-617" w:hangingChars="205" w:hanging="492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</w:t>
      </w:r>
      <w:r w:rsidR="008454B6" w:rsidRPr="00FB5005">
        <w:rPr>
          <w:rFonts w:ascii="Times New Roman" w:hAnsi="標楷體" w:hint="eastAsia"/>
          <w:color w:val="000000" w:themeColor="text1"/>
          <w:szCs w:val="20"/>
        </w:rPr>
        <w:t>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（</w:t>
      </w:r>
      <w:r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）</w:t>
      </w:r>
      <w:r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（</w:t>
      </w:r>
      <w:r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）</w:t>
      </w:r>
      <w:r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Pr="00FB5005">
        <w:rPr>
          <w:rFonts w:ascii="Times New Roman" w:hAnsi="Times New Roman"/>
          <w:color w:val="000000" w:themeColor="text1"/>
          <w:szCs w:val="20"/>
        </w:rPr>
        <w:t>2002</w:t>
      </w:r>
      <w:r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Pr="00FB5005">
        <w:rPr>
          <w:rFonts w:ascii="Times New Roman" w:hAnsi="Times New Roman"/>
          <w:color w:val="000000" w:themeColor="text1"/>
          <w:szCs w:val="20"/>
        </w:rPr>
        <w:t>2005</w:t>
      </w:r>
      <w:r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Pr="00FB5005">
        <w:rPr>
          <w:rFonts w:ascii="Times New Roman" w:hAnsi="Times New Roman"/>
          <w:color w:val="000000" w:themeColor="text1"/>
          <w:szCs w:val="20"/>
        </w:rPr>
        <w:t>2007</w:t>
      </w:r>
      <w:r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Pr="00FB5005">
        <w:rPr>
          <w:rFonts w:ascii="Times New Roman" w:hAnsi="Times New Roman"/>
          <w:color w:val="000000" w:themeColor="text1"/>
          <w:szCs w:val="20"/>
        </w:rPr>
        <w:t>1999</w:t>
      </w:r>
      <w:r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0EEA3DE7" w14:textId="6EA8058A" w:rsidR="002E2573" w:rsidRPr="00FB5005" w:rsidRDefault="00B02133" w:rsidP="00B058E9">
      <w:pPr>
        <w:pStyle w:val="a3"/>
        <w:ind w:leftChars="-215" w:left="86" w:hangingChars="251" w:hanging="602"/>
        <w:rPr>
          <w:rFonts w:ascii="Times New Roman" w:hAnsi="Times New Roman"/>
          <w:color w:val="000000" w:themeColor="text1"/>
          <w:sz w:val="32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4B5573CD" w14:textId="77777777" w:rsidR="0088294C" w:rsidRPr="00FB5005" w:rsidRDefault="0088294C" w:rsidP="0088294C">
      <w:pPr>
        <w:pStyle w:val="Defaul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生質能揭露氧化亞氮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Pr="00FB5005">
        <w:rPr>
          <w:rFonts w:ascii="Times New Roman" w:hAnsi="Times New Roman"/>
          <w:b/>
          <w:bCs/>
          <w:color w:val="000000" w:themeColor="text1"/>
        </w:rPr>
        <w:t>N</w:t>
      </w:r>
      <w:r w:rsidRPr="00FB5005">
        <w:rPr>
          <w:rFonts w:ascii="Times New Roman" w:hAnsi="Times New Roman"/>
          <w:b/>
          <w:bCs/>
          <w:color w:val="000000" w:themeColor="text1"/>
          <w:vertAlign w:val="subscript"/>
        </w:rPr>
        <w:t>2</w:t>
      </w:r>
      <w:r w:rsidRPr="00FB5005">
        <w:rPr>
          <w:rFonts w:ascii="Times New Roman" w:hAnsi="Times New Roman"/>
          <w:b/>
          <w:bCs/>
          <w:color w:val="000000" w:themeColor="text1"/>
        </w:rPr>
        <w:t>O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</w:t>
      </w:r>
    </w:p>
    <w:p w14:paraId="284851BF" w14:textId="77777777" w:rsidR="0088294C" w:rsidRPr="00FB5005" w:rsidRDefault="0088294C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612"/>
        <w:gridCol w:w="1242"/>
        <w:gridCol w:w="1242"/>
        <w:gridCol w:w="1242"/>
        <w:gridCol w:w="1244"/>
        <w:gridCol w:w="1269"/>
        <w:gridCol w:w="1244"/>
        <w:gridCol w:w="1246"/>
      </w:tblGrid>
      <w:tr w:rsidR="00870AE1" w:rsidRPr="00FB5005" w14:paraId="25B1ACD6" w14:textId="77777777" w:rsidTr="0031502E">
        <w:trPr>
          <w:trHeight w:val="515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0919099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0B65036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3D40DE7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7CA23BDC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76DF6A91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7408426C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7BE90BE9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67" w:type="pct"/>
            <w:shd w:val="clear" w:color="000000" w:fill="FFFF99"/>
            <w:noWrap/>
            <w:vAlign w:val="center"/>
            <w:hideMark/>
          </w:tcPr>
          <w:p w14:paraId="367AF264" w14:textId="41C7D609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71979F0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C4064A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D6275D8" w14:textId="74E54E1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54FC021" w14:textId="5E7654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F8A719A" w14:textId="7B96155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D3502F3" w14:textId="0BBAA03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5BF1498" w14:textId="3D9D77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E85EFC6" w14:textId="284FF85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34C4FA1" w14:textId="3453DCA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05053C" w:rsidRPr="00FB5005" w14:paraId="63C5F4CF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0BC39E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005A6C9" w14:textId="5D90F6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3DC4762" w14:textId="6E2E08A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4AB56B1" w14:textId="7A1AA3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C2980D9" w14:textId="1416EA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F40AF51" w14:textId="6F759A0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F928FE3" w14:textId="185CD6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4A6F306" w14:textId="7B211E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05053C" w:rsidRPr="00FB5005" w14:paraId="7ADB765F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C4D9BE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8633D5F" w14:textId="7BF3C7F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236256C" w14:textId="491519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2469E1D" w14:textId="4345FB0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A2C9E5D" w14:textId="76EE37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CC46234" w14:textId="1173FA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F827A7" w14:textId="24C9833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F160570" w14:textId="55835F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05053C" w:rsidRPr="00FB5005" w14:paraId="758B3FA8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0590EC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399A4B8" w14:textId="2A648DC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850DCF1" w14:textId="7157C3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138E8F0" w14:textId="22D214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F4CFB6E" w14:textId="0C1FFD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756864C" w14:textId="7503F7F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D6AFB8F" w14:textId="3312A99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C4170A4" w14:textId="1A8DBD0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05053C" w:rsidRPr="00FB5005" w14:paraId="2A253AF3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A16087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A4EACFF" w14:textId="1889413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74F734C" w14:textId="033C71D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E072172" w14:textId="61266EF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29AEF8D" w14:textId="6DCE7E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CE4C597" w14:textId="078A046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F7D3C18" w14:textId="637A52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27769DE" w14:textId="1A5C0C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05053C" w:rsidRPr="00FB5005" w14:paraId="420182DF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15332D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FD1AB7C" w14:textId="0156CB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9AC7E00" w14:textId="70C36EF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96AAA8D" w14:textId="471EEC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C1DDA4A" w14:textId="61FF46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04BEE1F" w14:textId="6E3014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BFAFFAB" w14:textId="486A9C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72F05E2" w14:textId="4AA8C2C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</w:tr>
      <w:tr w:rsidR="0005053C" w:rsidRPr="00FB5005" w14:paraId="238B1A8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F0681B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7AA7DF4" w14:textId="547337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2AECFE1" w14:textId="524A91D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769ED90" w14:textId="4F8BA6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5CB8CD8" w14:textId="123BE7A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CE72B03" w14:textId="2CD3D08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B69E555" w14:textId="1BA9438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88FE683" w14:textId="0F33473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</w:tr>
      <w:tr w:rsidR="0005053C" w:rsidRPr="00FB5005" w14:paraId="7E975BC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A84F52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9BD7950" w14:textId="276C642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4E3C8FC" w14:textId="2ED67AC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1A213A2" w14:textId="4DB107C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1D80E83" w14:textId="4758009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8B17734" w14:textId="38836EF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B36E7E5" w14:textId="08ADFEF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46B2C82" w14:textId="0DEDFEB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</w:tr>
      <w:tr w:rsidR="0005053C" w:rsidRPr="00FB5005" w14:paraId="41189E20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FA8D85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B80E6A9" w14:textId="3D1F8D8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B1DC5CC" w14:textId="4A40CD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03A0C3C" w14:textId="6EA95BD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DF42DA5" w14:textId="370F54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B87D03B" w14:textId="0CAAAB6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44C579A" w14:textId="1DA19C8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FC985A4" w14:textId="229B65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</w:tr>
      <w:tr w:rsidR="0005053C" w:rsidRPr="00FB5005" w14:paraId="1CC7D22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876F84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71FC703" w14:textId="0C49DC0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922844C" w14:textId="2E0AA4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C3A3905" w14:textId="10323D3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0AA2D64" w14:textId="73DD936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B9C0E20" w14:textId="010491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CD6AF54" w14:textId="4B792E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310F65A" w14:textId="70AFACC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</w:tr>
      <w:tr w:rsidR="0005053C" w:rsidRPr="00FB5005" w14:paraId="4C9A535B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8D52A5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4C6D440" w14:textId="4DDC7A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AC98A5F" w14:textId="759597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CE204C" w14:textId="1ED873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EB9EFE1" w14:textId="3E2221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E3476A3" w14:textId="53C2D7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DB81445" w14:textId="50F95EA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9EE78B9" w14:textId="544FB09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124</w:t>
            </w:r>
          </w:p>
        </w:tc>
      </w:tr>
      <w:tr w:rsidR="0005053C" w:rsidRPr="00FB5005" w14:paraId="61C1171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77CB78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6999E57" w14:textId="494465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5C69D1" w14:textId="2B4175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A543438" w14:textId="40C0193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B641225" w14:textId="52C735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919126C" w14:textId="7126A71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1E4922C" w14:textId="341780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8C89321" w14:textId="2B4BFC4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164</w:t>
            </w:r>
          </w:p>
        </w:tc>
      </w:tr>
      <w:tr w:rsidR="0005053C" w:rsidRPr="00FB5005" w14:paraId="3C56E82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7A0308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772EDC8" w14:textId="3CC3A07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F18EEB8" w14:textId="5E5BC0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A8AD340" w14:textId="23CD1D7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AD6FFE2" w14:textId="5786C32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52385CD" w14:textId="3640771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ED0D752" w14:textId="1004CB8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CE15A6E" w14:textId="3E0C99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</w:tr>
      <w:tr w:rsidR="0005053C" w:rsidRPr="00FB5005" w14:paraId="7771D1A9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D160BB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1CC77FA" w14:textId="469C841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C23551D" w14:textId="1E4C1B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2850239" w14:textId="401E80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3B2F02B" w14:textId="45631B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2B46295" w14:textId="661AE9C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D36DA79" w14:textId="6E94A5A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C6846D2" w14:textId="03F496A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</w:tr>
      <w:tr w:rsidR="0005053C" w:rsidRPr="00FB5005" w14:paraId="683D36D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485257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2FB6E25" w14:textId="6AEAE9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2BD5D74" w14:textId="55AD9BC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5B70715" w14:textId="0481E8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9975F3C" w14:textId="7C60505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F2D59E3" w14:textId="601DD4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DE322D" w14:textId="0DF186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C37EAF2" w14:textId="69AF9A5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210</w:t>
            </w:r>
          </w:p>
        </w:tc>
      </w:tr>
      <w:tr w:rsidR="0005053C" w:rsidRPr="00FB5005" w14:paraId="1894DA3C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F6D58F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0FA5EBB" w14:textId="4CD583C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01120D2" w14:textId="3D09828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C24FFEA" w14:textId="5C2DFCD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27A95DD" w14:textId="645A33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3D421AA" w14:textId="4CADCD6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C1C63A1" w14:textId="63BD88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826EE68" w14:textId="686377A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211</w:t>
            </w:r>
          </w:p>
        </w:tc>
      </w:tr>
      <w:tr w:rsidR="0005053C" w:rsidRPr="00FB5005" w14:paraId="3BA1993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184EA1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3155A56" w14:textId="15FAFE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53750E2" w14:textId="5AC1D4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26DE6D" w14:textId="550688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C2FAA6D" w14:textId="29157C3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BAA0597" w14:textId="23F4159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4A56492" w14:textId="6AD956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810127A" w14:textId="4EFDF1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216</w:t>
            </w:r>
          </w:p>
        </w:tc>
      </w:tr>
      <w:tr w:rsidR="0005053C" w:rsidRPr="00FB5005" w14:paraId="7F91A86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17F334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7DF57BA" w14:textId="1E6D02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E355D19" w14:textId="1679CF3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04182D1" w14:textId="3079704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C4453A2" w14:textId="01DBD0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449412C" w14:textId="14B2647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9560E3A" w14:textId="4B5BFBA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56C875D" w14:textId="05EA47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226</w:t>
            </w:r>
          </w:p>
        </w:tc>
      </w:tr>
      <w:tr w:rsidR="0005053C" w:rsidRPr="00FB5005" w14:paraId="24E6A60D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1F6DC1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6669302" w14:textId="6F6337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8228B17" w14:textId="6086A77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3EE99E" w14:textId="3B0D4A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8951A54" w14:textId="65E301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B1FF0BD" w14:textId="4D6751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36375E6" w14:textId="3D4DEC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9AEE07B" w14:textId="456C30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235</w:t>
            </w:r>
          </w:p>
        </w:tc>
      </w:tr>
      <w:tr w:rsidR="0005053C" w:rsidRPr="00FB5005" w14:paraId="7FBAD26A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F7D129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C4025B2" w14:textId="2B577E5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3F2DF88" w14:textId="329404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7760AEC" w14:textId="06E091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68DC126" w14:textId="42EE9E3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737983C" w14:textId="2B466F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AD80FF0" w14:textId="0BF99DA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DE8315E" w14:textId="6F057AA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224</w:t>
            </w:r>
          </w:p>
        </w:tc>
      </w:tr>
      <w:tr w:rsidR="0005053C" w:rsidRPr="00FB5005" w14:paraId="17C08E24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D2722A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169E532" w14:textId="74A710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68A784B" w14:textId="1EF04B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35B9E0" w14:textId="12D48F2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D289E1D" w14:textId="19A74FC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A46B345" w14:textId="3BD675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5585E1F" w14:textId="409BD9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A1F8F13" w14:textId="501815A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</w:t>
            </w:r>
          </w:p>
        </w:tc>
      </w:tr>
      <w:tr w:rsidR="0005053C" w:rsidRPr="00FB5005" w14:paraId="45CD78B2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119C46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491A97E" w14:textId="37FC0AE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3203871" w14:textId="7F5D323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6220F95" w14:textId="04FF76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3BC9A60" w14:textId="18B15D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57B2726" w14:textId="578B69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099A137" w14:textId="3CDD099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0CA8E9B" w14:textId="5EC31D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236</w:t>
            </w:r>
          </w:p>
        </w:tc>
      </w:tr>
      <w:tr w:rsidR="0005053C" w:rsidRPr="00FB5005" w14:paraId="4B1F6F7C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769C1AD4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DBE32DF" w14:textId="4A9662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4B27897" w14:textId="6A31D6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DC9220E" w14:textId="7E4DF5C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82C4DD4" w14:textId="53FD1F8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6B27037" w14:textId="6C5B67B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687E2A5" w14:textId="065367F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60EA6BD" w14:textId="06B4D22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</w:tr>
      <w:tr w:rsidR="0005053C" w:rsidRPr="00FB5005" w14:paraId="1982BB4B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004C53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20D6D73" w14:textId="60B7BD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82C924A" w14:textId="390677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F525F4" w14:textId="08C383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BDF242" w14:textId="7E1B9D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D03A80B" w14:textId="7AAB9A8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0526E35" w14:textId="7191B8F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55ADAA4" w14:textId="7A3526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242</w:t>
            </w:r>
          </w:p>
        </w:tc>
      </w:tr>
      <w:tr w:rsidR="0005053C" w:rsidRPr="00FB5005" w14:paraId="09CBD4C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4757ED6F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33C9637" w14:textId="0D22278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5B7C1F" w14:textId="65F00D6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EB57752" w14:textId="3F7CCEF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2AF5843" w14:textId="0358A0A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BD9C327" w14:textId="7351F6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C208D94" w14:textId="23317C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7E43B82" w14:textId="6C9B450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236</w:t>
            </w:r>
          </w:p>
        </w:tc>
      </w:tr>
      <w:tr w:rsidR="0005053C" w:rsidRPr="00FB5005" w14:paraId="18DC92E7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BAE9528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39D0895" w14:textId="436ABE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A5F0914" w14:textId="1CB8823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AEC3303" w14:textId="3EB7522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26DBF67" w14:textId="21F3CB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7548691" w14:textId="53CE638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0BB52B3" w14:textId="7A9441C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D6077B1" w14:textId="104643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241</w:t>
            </w:r>
          </w:p>
        </w:tc>
      </w:tr>
      <w:tr w:rsidR="0005053C" w:rsidRPr="00FB5005" w14:paraId="6F0D98F5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0FC53F9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B2E702B" w14:textId="7268F5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F91ED00" w14:textId="34FAEC5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C3DE880" w14:textId="5A98D1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E0D459F" w14:textId="16C2AED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E34DDC5" w14:textId="5B4833C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D2CB5D2" w14:textId="2B0AB5E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747F84F" w14:textId="3FD409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</w:t>
            </w:r>
          </w:p>
        </w:tc>
      </w:tr>
      <w:tr w:rsidR="0005053C" w:rsidRPr="00FB5005" w14:paraId="74D73950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77B1D9EC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D023ABA" w14:textId="14844F6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993E57C" w14:textId="05090D8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9D79FE3" w14:textId="6C7C93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01D9924" w14:textId="4AED48C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A88AD1C" w14:textId="24F940D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865B309" w14:textId="6F2285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0923A66" w14:textId="21701DB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223</w:t>
            </w:r>
          </w:p>
        </w:tc>
      </w:tr>
      <w:tr w:rsidR="0005053C" w:rsidRPr="00FB5005" w14:paraId="7AFEAD9E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7FBE9F3B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EEF8D4C" w14:textId="7735272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70C87FB" w14:textId="3D7181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C98D31" w14:textId="3FF8A5E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D3A3E95" w14:textId="33ABDB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E7FB34B" w14:textId="62CE769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40E23EF" w14:textId="1052F2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D853993" w14:textId="5F3AA6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</w:tr>
      <w:tr w:rsidR="0005053C" w:rsidRPr="00FB5005" w14:paraId="6E1A47FF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175771EC" w14:textId="77777777" w:rsidR="0005053C" w:rsidRPr="0005053C" w:rsidRDefault="0005053C" w:rsidP="0005053C">
            <w:pPr>
              <w:jc w:val="center"/>
              <w:rPr>
                <w:color w:val="000000" w:themeColor="text1"/>
              </w:rPr>
            </w:pPr>
            <w:r w:rsidRPr="0005053C">
              <w:rPr>
                <w:rFonts w:hint="eastAsia"/>
                <w:color w:val="000000" w:themeColor="text1"/>
              </w:rPr>
              <w:t>2</w:t>
            </w:r>
            <w:r w:rsidRPr="0005053C">
              <w:t>019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BA3764" w14:textId="23B641B8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2EBA3D6" w14:textId="11BC4B62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4F91E89" w14:textId="1251E45A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41546C9" w14:textId="3E3A6F70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F495EC4" w14:textId="0DF5503B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CC5658F" w14:textId="74E22DAC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BD60F6B" w14:textId="4162C027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05053C" w:rsidRPr="00FB5005" w14:paraId="028B0D5C" w14:textId="77777777" w:rsidTr="0031502E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0148F076" w14:textId="77777777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63D84DB" w14:textId="4E63C366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176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11EA2EB" w14:textId="2F0BE3F3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F5D031C" w14:textId="4608102C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E4D3F08" w14:textId="09A30945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4780B78" w14:textId="3F4F3DBC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C5CD436" w14:textId="135ED44F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-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045D863" w14:textId="50ABFE88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229</w:t>
            </w:r>
          </w:p>
        </w:tc>
      </w:tr>
    </w:tbl>
    <w:p w14:paraId="2E20BD26" w14:textId="73D779C7" w:rsidR="003C1070" w:rsidRPr="00FB5005" w:rsidRDefault="003C1070" w:rsidP="00021CE9">
      <w:pPr>
        <w:pStyle w:val="a3"/>
        <w:ind w:leftChars="-215" w:left="-24" w:rightChars="-257" w:right="-617" w:hangingChars="205" w:hanging="492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390538B1" w14:textId="59992987" w:rsidR="002E2573" w:rsidRPr="00FB5005" w:rsidRDefault="00B02133" w:rsidP="00B058E9">
      <w:pPr>
        <w:pStyle w:val="a3"/>
        <w:ind w:leftChars="-215" w:left="86" w:hangingChars="251" w:hanging="602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185CA8A2" w14:textId="77777777" w:rsidR="00B9322C" w:rsidRPr="00FB5005" w:rsidRDefault="0088294C" w:rsidP="004168B6">
      <w:pPr>
        <w:ind w:left="1118" w:hangingChars="466" w:hanging="1118"/>
        <w:outlineLvl w:val="1"/>
        <w:rPr>
          <w:color w:val="000000" w:themeColor="text1"/>
        </w:rPr>
      </w:pPr>
      <w:r w:rsidRPr="00FB5005">
        <w:rPr>
          <w:color w:val="000000" w:themeColor="text1"/>
        </w:rPr>
        <w:br w:type="page"/>
      </w:r>
      <w:bookmarkStart w:id="7" w:name="_Toc80695060"/>
      <w:r w:rsidR="00CD55DF" w:rsidRPr="00FB5005">
        <w:rPr>
          <w:rFonts w:hAnsi="標楷體"/>
          <w:b/>
          <w:color w:val="000000" w:themeColor="text1"/>
          <w:sz w:val="28"/>
          <w:szCs w:val="28"/>
        </w:rPr>
        <w:t>附表</w:t>
      </w:r>
      <w:r w:rsidR="00AD7228" w:rsidRPr="00FB5005">
        <w:rPr>
          <w:rFonts w:hAnsi="標楷體"/>
          <w:b/>
          <w:color w:val="000000" w:themeColor="text1"/>
          <w:sz w:val="28"/>
          <w:szCs w:val="28"/>
        </w:rPr>
        <w:t>二、</w:t>
      </w:r>
      <w:r w:rsidR="00E16596" w:rsidRPr="00FB5005">
        <w:rPr>
          <w:rFonts w:hAnsi="標楷體"/>
          <w:b/>
          <w:color w:val="000000" w:themeColor="text1"/>
          <w:sz w:val="28"/>
          <w:szCs w:val="28"/>
        </w:rPr>
        <w:t>部門方法</w:t>
      </w:r>
      <w:r w:rsidR="00FA79C3" w:rsidRPr="00FB5005">
        <w:rPr>
          <w:rFonts w:hAnsi="標楷體"/>
          <w:b/>
          <w:color w:val="000000" w:themeColor="text1"/>
          <w:sz w:val="28"/>
          <w:szCs w:val="28"/>
        </w:rPr>
        <w:t>（</w:t>
      </w:r>
      <w:r w:rsidR="00E33A4A" w:rsidRPr="00FB5005">
        <w:rPr>
          <w:rFonts w:hAnsi="標楷體"/>
          <w:b/>
          <w:color w:val="000000" w:themeColor="text1"/>
          <w:sz w:val="28"/>
          <w:szCs w:val="28"/>
        </w:rPr>
        <w:t>含間接排放</w:t>
      </w:r>
      <w:r w:rsidR="00FA79C3" w:rsidRPr="00FB5005">
        <w:rPr>
          <w:rFonts w:hAnsi="標楷體"/>
          <w:b/>
          <w:color w:val="000000" w:themeColor="text1"/>
          <w:sz w:val="28"/>
          <w:szCs w:val="28"/>
        </w:rPr>
        <w:t>）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之</w:t>
      </w:r>
      <w:r w:rsidR="00706521" w:rsidRPr="00FB5005">
        <w:rPr>
          <w:b/>
          <w:color w:val="000000" w:themeColor="text1"/>
          <w:sz w:val="28"/>
          <w:szCs w:val="28"/>
        </w:rPr>
        <w:t>CO</w:t>
      </w:r>
      <w:r w:rsidR="00706521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、</w:t>
      </w:r>
      <w:r w:rsidR="00706521" w:rsidRPr="00FB5005">
        <w:rPr>
          <w:b/>
          <w:color w:val="000000" w:themeColor="text1"/>
          <w:sz w:val="28"/>
          <w:szCs w:val="28"/>
        </w:rPr>
        <w:t>CH</w:t>
      </w:r>
      <w:r w:rsidR="00706521" w:rsidRPr="00FB5005">
        <w:rPr>
          <w:b/>
          <w:color w:val="000000" w:themeColor="text1"/>
          <w:sz w:val="28"/>
          <w:szCs w:val="28"/>
          <w:vertAlign w:val="subscript"/>
        </w:rPr>
        <w:t>4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與</w:t>
      </w:r>
      <w:r w:rsidR="00706521" w:rsidRPr="00FB5005">
        <w:rPr>
          <w:b/>
          <w:color w:val="000000" w:themeColor="text1"/>
          <w:sz w:val="28"/>
          <w:szCs w:val="28"/>
        </w:rPr>
        <w:t>N</w:t>
      </w:r>
      <w:r w:rsidR="00706521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706521" w:rsidRPr="00FB5005">
        <w:rPr>
          <w:b/>
          <w:color w:val="000000" w:themeColor="text1"/>
          <w:sz w:val="28"/>
          <w:szCs w:val="28"/>
        </w:rPr>
        <w:t>O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排放統計結果</w:t>
      </w:r>
      <w:bookmarkEnd w:id="7"/>
    </w:p>
    <w:p w14:paraId="35BE0985" w14:textId="77777777" w:rsidR="00AD7228" w:rsidRPr="00FB5005" w:rsidRDefault="00AD7228" w:rsidP="00AD7228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rFonts w:hAnsi="標楷體"/>
          <w:b/>
          <w:color w:val="000000" w:themeColor="text1"/>
          <w:sz w:val="28"/>
          <w:szCs w:val="28"/>
        </w:rPr>
        <w:t>二氧化碳</w:t>
      </w:r>
      <w:r w:rsidRPr="00FB5005">
        <w:rPr>
          <w:b/>
          <w:color w:val="000000" w:themeColor="text1"/>
          <w:sz w:val="28"/>
          <w:szCs w:val="28"/>
        </w:rPr>
        <w:t>(CO</w:t>
      </w:r>
      <w:r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568015C5" w14:textId="77777777" w:rsidR="00AD7228" w:rsidRPr="00FB5005" w:rsidRDefault="00AD7228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593"/>
        <w:gridCol w:w="1263"/>
        <w:gridCol w:w="1256"/>
        <w:gridCol w:w="1233"/>
        <w:gridCol w:w="1233"/>
        <w:gridCol w:w="1265"/>
        <w:gridCol w:w="1233"/>
        <w:gridCol w:w="1262"/>
      </w:tblGrid>
      <w:tr w:rsidR="00870AE1" w:rsidRPr="00FB5005" w14:paraId="3349BD0D" w14:textId="77777777" w:rsidTr="003E34F6">
        <w:trPr>
          <w:trHeight w:val="5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B850FA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2AB5B902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1" w:type="pct"/>
            <w:shd w:val="clear" w:color="000000" w:fill="FFFF99"/>
            <w:noWrap/>
            <w:vAlign w:val="center"/>
            <w:hideMark/>
          </w:tcPr>
          <w:p w14:paraId="1887559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1AEAA5B2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36E36778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4D053D36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5D0A198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67834DBA" w14:textId="634355C2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39373587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EE6657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7CEE2CA" w14:textId="1054BFA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15,568,912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6DF3C72" w14:textId="1CAB18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50,484,947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1EABD2" w14:textId="3E933D9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19,728,906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CB258EE" w14:textId="348CF74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3,600,849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10A5A6F" w14:textId="55C99E1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9,414,273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53C2219" w14:textId="08EB9FB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10,667,228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EF507C1" w14:textId="34BB13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109,465,115</w:t>
            </w:r>
          </w:p>
        </w:tc>
      </w:tr>
      <w:tr w:rsidR="0005053C" w:rsidRPr="00FB5005" w14:paraId="25B5CFB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60D61A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A67DC79" w14:textId="172888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16,025,489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D81C628" w14:textId="6A8421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55,082,049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69BA8DA" w14:textId="50922EA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20,974,633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CA96F23" w14:textId="6CC117B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3,464,618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B19778B" w14:textId="434E2DE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10,732,586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B0BE3A4" w14:textId="081525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12,163,298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228E3BD" w14:textId="065884B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118,442,674</w:t>
            </w:r>
          </w:p>
        </w:tc>
      </w:tr>
      <w:tr w:rsidR="0005053C" w:rsidRPr="00FB5005" w14:paraId="579DA0A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AEE2AF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DF257BD" w14:textId="723385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15,741,700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51CAE9F" w14:textId="0E7256F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58,901,642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863F61B" w14:textId="4753269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24,137,999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E55CAD" w14:textId="059AC7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3,404,900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3211DDB" w14:textId="2B408ED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10,965,618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8833F90" w14:textId="4CA7EFB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12,906,111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E2A4B76" w14:textId="7C97D5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126,057,970</w:t>
            </w:r>
          </w:p>
        </w:tc>
      </w:tr>
      <w:tr w:rsidR="0005053C" w:rsidRPr="00FB5005" w14:paraId="573C7C91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5299FC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8E479F4" w14:textId="72EDF1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17,212,722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027507F" w14:textId="6C40A1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61,829,423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F47DD38" w14:textId="57286B9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26,211,548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2FE9951" w14:textId="1B896BB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3,533,183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C4C8886" w14:textId="6B6690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12,061,810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F1E5D30" w14:textId="66D414C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14,357,381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AE9D27A" w14:textId="04B597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135,206,066</w:t>
            </w:r>
          </w:p>
        </w:tc>
      </w:tr>
      <w:tr w:rsidR="0005053C" w:rsidRPr="00FB5005" w14:paraId="396548AF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683B63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5F3541F" w14:textId="6CE0E0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19,121,603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2EEFCCF" w14:textId="6F321F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64,214,475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56558FB" w14:textId="4ACCC3E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27,644,677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C136F79" w14:textId="02E753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3,585,729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0A84A13" w14:textId="4D5B237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13,508,836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32EA1EF" w14:textId="5F3CC3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15,027,595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F06F803" w14:textId="32F280F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143,102,916</w:t>
            </w:r>
          </w:p>
        </w:tc>
      </w:tr>
      <w:tr w:rsidR="0005053C" w:rsidRPr="00FB5005" w14:paraId="531421BE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DA237E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3470942" w14:textId="10ED0E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20,193,599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73B0450" w14:textId="6165C2C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67,413,395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E215B02" w14:textId="0365E47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28,928,869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AD55C9" w14:textId="4A8D182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3,729,932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4C0D5BD" w14:textId="3CA5CE6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14,126,864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4D485B6" w14:textId="5B4FB7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16,417,297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81A469F" w14:textId="3C847B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150,809,956</w:t>
            </w:r>
          </w:p>
        </w:tc>
      </w:tr>
      <w:tr w:rsidR="0005053C" w:rsidRPr="00FB5005" w14:paraId="58D8BDD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65F6A0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572D5D2" w14:textId="24CF5A1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21,152,192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181C63C" w14:textId="4D5DEE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70,272,782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A9EC9AE" w14:textId="01E6B0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29,919,544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8AC08E8" w14:textId="4DCA76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3,843,432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ADE66F4" w14:textId="1B8D29D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15,749,420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1205ABB" w14:textId="49D2A41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17,641,294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145ABB3" w14:textId="4934BF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158,578,665</w:t>
            </w:r>
          </w:p>
        </w:tc>
      </w:tr>
      <w:tr w:rsidR="0005053C" w:rsidRPr="00FB5005" w14:paraId="2E81532D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DF84D8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9C22AA1" w14:textId="10777D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23,958,880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8EA1104" w14:textId="030537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77,212,868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69BBEF0" w14:textId="4FD08F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30,702,724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FF8DA06" w14:textId="7C2858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3,589,196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8D0F40A" w14:textId="29EB82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16,823,922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32F17FF" w14:textId="1F7AE86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18,547,634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0B86ED9" w14:textId="6283BA7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170,835,225</w:t>
            </w:r>
          </w:p>
        </w:tc>
      </w:tr>
      <w:tr w:rsidR="0005053C" w:rsidRPr="00FB5005" w14:paraId="3F093D0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2609EB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FB6BE1C" w14:textId="2899F9C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25,614,632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0A7FEE7" w14:textId="03B608E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80,660,151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7EACFBE" w14:textId="3A223B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32,034,876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6306E1B" w14:textId="135D92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3,078,462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AFD09F4" w14:textId="102CA23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18,622,091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873B121" w14:textId="038BEAA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21,508,253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95F1083" w14:textId="1796E7C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181,518,466</w:t>
            </w:r>
          </w:p>
        </w:tc>
      </w:tr>
      <w:tr w:rsidR="0005053C" w:rsidRPr="00FB5005" w14:paraId="521887FF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077A57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913913B" w14:textId="3AC233D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26,055,459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EB77DD2" w14:textId="4FE32F6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86,612,172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0629EA8" w14:textId="22FB4A3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32,982,324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26D63CD" w14:textId="329091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3,137,505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99AA854" w14:textId="2CC9DD3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19,603,691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D389E44" w14:textId="63AA29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22,055,158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01C8B4B" w14:textId="37D4C2D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190,446,309</w:t>
            </w:r>
          </w:p>
        </w:tc>
      </w:tr>
      <w:tr w:rsidR="0005053C" w:rsidRPr="00FB5005" w14:paraId="77E55B68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22633F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EA4DEB3" w14:textId="4E3835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28,541,204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60073E8" w14:textId="311F96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97,724,352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A6B874B" w14:textId="10D092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33,451,613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A31ED09" w14:textId="040769D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3,575,776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85F533A" w14:textId="2538A4F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21,935,467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C08B390" w14:textId="0C8BD57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23,893,218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4DD4679" w14:textId="4C2EBA0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209,121,629</w:t>
            </w:r>
          </w:p>
        </w:tc>
      </w:tr>
      <w:tr w:rsidR="0005053C" w:rsidRPr="00FB5005" w14:paraId="71FE1BDA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4F0A19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E74CF31" w14:textId="76665A3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29,658,812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23D4565" w14:textId="69B49B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98,637,966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39C0F2D" w14:textId="5CC4569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33,488,980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FF293C" w14:textId="5555C1F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3,661,366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BDDAE41" w14:textId="666B09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23,031,494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272A3B7" w14:textId="005FBD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24,478,360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2FF94DA" w14:textId="474589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212,956,977</w:t>
            </w:r>
          </w:p>
        </w:tc>
      </w:tr>
      <w:tr w:rsidR="0005053C" w:rsidRPr="00FB5005" w14:paraId="22E9E62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C7F5DE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D431DF1" w14:textId="6AEEF2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29,295,702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2E0A662" w14:textId="1F84CB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103,388,616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F5BAC95" w14:textId="02BA98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34,798,829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AF8A5B3" w14:textId="75CD2B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3,717,551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FF98822" w14:textId="3FCED9B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24,111,638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2E884D4" w14:textId="4970D2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25,233,517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D3C71E3" w14:textId="4634717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220,545,854</w:t>
            </w:r>
          </w:p>
        </w:tc>
      </w:tr>
      <w:tr w:rsidR="0005053C" w:rsidRPr="00FB5005" w14:paraId="41EB809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22E89E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E6E58A9" w14:textId="4FFC104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30,968,645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A4C2622" w14:textId="0396D9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107,534,424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5FD5EB" w14:textId="0CAE5B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34,768,216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59E840B" w14:textId="02DCF3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4,169,228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D3C7483" w14:textId="1C1811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26,275,016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34E8940" w14:textId="2C6421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26,891,391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6F436E9" w14:textId="32E8C8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230,606,919</w:t>
            </w:r>
          </w:p>
        </w:tc>
      </w:tr>
      <w:tr w:rsidR="0005053C" w:rsidRPr="00FB5005" w14:paraId="3F0AA18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2B18CB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070B447" w14:textId="065964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32,734,880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EC0F98A" w14:textId="797FE4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112,781,702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C31E359" w14:textId="53396E6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36,144,060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0EB9A5B" w14:textId="2484F65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4,354,915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98D8AC5" w14:textId="2C5E777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27,054,499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118F1E" w14:textId="1FB7956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26,859,345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AAC4CC8" w14:textId="20E9D6D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239,929,402</w:t>
            </w:r>
          </w:p>
        </w:tc>
      </w:tr>
      <w:tr w:rsidR="0005053C" w:rsidRPr="00FB5005" w14:paraId="7139A071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5E357B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DA9C121" w14:textId="64810F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35,232,540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462F62B" w14:textId="6B21EAF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114,368,690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38A87AA" w14:textId="321516F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37,157,315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4837FDD" w14:textId="3191AF8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4,002,800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3CD2BD5" w14:textId="59530BD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28,576,563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1176F76" w14:textId="4CCAD2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28,618,061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B1BB69D" w14:textId="0FCB3B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247,955,969</w:t>
            </w:r>
          </w:p>
        </w:tc>
      </w:tr>
      <w:tr w:rsidR="0005053C" w:rsidRPr="00FB5005" w14:paraId="621AEC9F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ACCFAB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4BB65CC" w14:textId="6AFDC8D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36,814,930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43D0DBE" w14:textId="6694C9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119,781,306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544E235" w14:textId="7479A6A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37,102,505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EA6B6DD" w14:textId="0B8E12E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3,101,675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CC20B30" w14:textId="38B8319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29,749,527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B33EE2D" w14:textId="478B30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28,781,406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24527F6" w14:textId="315B3A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255,331,349</w:t>
            </w:r>
          </w:p>
        </w:tc>
      </w:tr>
      <w:tr w:rsidR="0005053C" w:rsidRPr="00FB5005" w14:paraId="17E88CF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DF46B1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4BD8807" w14:textId="6755722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37,616,569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6186E9A" w14:textId="7FA3E1B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124,553,733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257DFAB" w14:textId="0A9424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35,903,560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02C4ECF" w14:textId="712C30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2,545,580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ED80AB5" w14:textId="37C68E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29,599,706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11F9260" w14:textId="3F324DF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28,994,449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33F212D" w14:textId="15E984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259,213,597</w:t>
            </w:r>
          </w:p>
        </w:tc>
      </w:tr>
      <w:tr w:rsidR="0005053C" w:rsidRPr="00FB5005" w14:paraId="444DA60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F73FDD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FDDDBBD" w14:textId="14CBC6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34,127,596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D43AD7C" w14:textId="150C05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118,533,628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863675B" w14:textId="2A5D664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33,846,743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880EAE4" w14:textId="57A56B8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2,980,376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4C02F0F" w14:textId="593369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29,428,905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BD9FA3C" w14:textId="53C9232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28,619,249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461BAF2" w14:textId="60AA917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247,536,497</w:t>
            </w:r>
          </w:p>
        </w:tc>
      </w:tr>
      <w:tr w:rsidR="0005053C" w:rsidRPr="00FB5005" w14:paraId="44E9A844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1E6A19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7D242A0" w14:textId="57AFE6D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32,871,245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852B816" w14:textId="25105D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109,860,499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86CF42B" w14:textId="17099E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34,161,246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6DFD6BC" w14:textId="1E06D3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2,563,358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43DBE38" w14:textId="399BBAB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28,115,942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FB72E9B" w14:textId="06E7D04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28,295,326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183B5FE" w14:textId="0EAF9BF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235,867,615</w:t>
            </w:r>
          </w:p>
        </w:tc>
      </w:tr>
      <w:tr w:rsidR="0005053C" w:rsidRPr="00FB5005" w14:paraId="64347F8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2E90E1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1CF97CC" w14:textId="166F450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34,733,584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3FF5377" w14:textId="541FDF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122,639,328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531B45B" w14:textId="27011F0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35,286,665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EE0BC69" w14:textId="1A6A235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2,503,057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EA8C834" w14:textId="6DB976A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28,602,556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C157EB5" w14:textId="757929F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27,942,879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FAABD7F" w14:textId="27C8619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251,708,068</w:t>
            </w:r>
          </w:p>
        </w:tc>
      </w:tr>
      <w:tr w:rsidR="0005053C" w:rsidRPr="00FB5005" w14:paraId="0691AEFE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D0C9E4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820F3E3" w14:textId="134EFD3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35,080,917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3395376" w14:textId="4265570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127,001,184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943A36A" w14:textId="3C71D2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35,768,384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2E119A2" w14:textId="63AFA9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2,573,513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0A14CEA" w14:textId="6674BD8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28,251,684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710B0E1" w14:textId="430D61A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28,420,321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65E9BF3" w14:textId="7472F2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257,096,003</w:t>
            </w:r>
          </w:p>
        </w:tc>
      </w:tr>
      <w:tr w:rsidR="0005053C" w:rsidRPr="00FB5005" w14:paraId="4B54BB9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DF30777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F7214C2" w14:textId="7DD88BA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34,626,839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693169E" w14:textId="42D79F7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125,670,979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3D77174" w14:textId="26FE908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34,952,945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B2868FA" w14:textId="4A194C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2,687,434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84FFFC8" w14:textId="062436D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27,756,668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148801" w14:textId="4FC1C2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27,471,073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EB25ADD" w14:textId="22A9543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253,165,937</w:t>
            </w:r>
          </w:p>
        </w:tc>
      </w:tr>
      <w:tr w:rsidR="0005053C" w:rsidRPr="00FB5005" w14:paraId="427254DA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CAD212B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8DE2085" w14:textId="544AC49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34,372,492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C928D79" w14:textId="149983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127,590,819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D4A17CD" w14:textId="0E9159C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34,887,946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E7FD9D4" w14:textId="1EAC89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2,695,965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9D4895C" w14:textId="4CC19A2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27,516,718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9A66544" w14:textId="61536F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27,005,613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F87A92F" w14:textId="385B07A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254,069,554</w:t>
            </w:r>
          </w:p>
        </w:tc>
      </w:tr>
      <w:tr w:rsidR="0005053C" w:rsidRPr="00FB5005" w14:paraId="067B220D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72E14E0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DE39B81" w14:textId="6C782D0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37,286,423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FD1A4AB" w14:textId="5044F7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127,370,841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8A6F0E3" w14:textId="6C8C2B2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35,368,834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7741A38" w14:textId="678AD9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2,805,327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C1EA372" w14:textId="2A8DADB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27,914,945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E7122BB" w14:textId="233FCE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27,734,518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4E435D" w14:textId="3948F2C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258,480,887</w:t>
            </w:r>
          </w:p>
        </w:tc>
      </w:tr>
      <w:tr w:rsidR="0005053C" w:rsidRPr="00FB5005" w14:paraId="52791CA1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CD60957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A31266B" w14:textId="67810D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37,149,474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A9BD294" w14:textId="2EEA35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125,756,322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EA4D68" w14:textId="41DEB16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36,233,638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5A88038" w14:textId="0AAD20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2,811,907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C4BE4B2" w14:textId="25FCC6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28,588,145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6916058" w14:textId="6876D28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27,936,440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22A0E72" w14:textId="78A0CE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258,475,927</w:t>
            </w:r>
          </w:p>
        </w:tc>
      </w:tr>
      <w:tr w:rsidR="0005053C" w:rsidRPr="00FB5005" w14:paraId="1AAA6B79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0B4C3804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60D97AC" w14:textId="4834F04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37,281,536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2804706" w14:textId="1ACCAD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127,008,616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E318B19" w14:textId="30AF7E9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37,324,434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DB1F05B" w14:textId="468A460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2,816,702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E5ECEB0" w14:textId="23E99BC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29,032,006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62C2B0C" w14:textId="1C0B33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29,518,982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77C67E5" w14:textId="351631F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262,982,276</w:t>
            </w:r>
          </w:p>
        </w:tc>
      </w:tr>
      <w:tr w:rsidR="0005053C" w:rsidRPr="00FB5005" w14:paraId="2D28A8A0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6E9CC0A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2454F43" w14:textId="46DFB58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37,865,540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7FE7695" w14:textId="18A2D77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130,626,256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81829A3" w14:textId="4F3A83D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37,008,821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202478E" w14:textId="19EC421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2,876,366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C7FD74C" w14:textId="59D13A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30,425,178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F7347BD" w14:textId="3BFB94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30,659,480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494024A" w14:textId="2F08085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269,461,642</w:t>
            </w:r>
          </w:p>
        </w:tc>
      </w:tr>
      <w:tr w:rsidR="0005053C" w:rsidRPr="00FB5005" w14:paraId="06002BB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0BD9D081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E209831" w14:textId="684B91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38,040,632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37B538A" w14:textId="475861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132,433,008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D409067" w14:textId="7D0F0A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35,985,892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0F08CE5" w14:textId="5EC91F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3,081,915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759FFFD" w14:textId="5432E8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28,317,453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2BE5BBC" w14:textId="510AC00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29,349,051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BD2186F" w14:textId="527981C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267,207,950</w:t>
            </w:r>
          </w:p>
        </w:tc>
      </w:tr>
      <w:tr w:rsidR="0005053C" w:rsidRPr="00FB5005" w14:paraId="1E797B77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F992F8B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2C1C635" w14:textId="246E4714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37,596,796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EDDA983" w14:textId="1D6A7BE9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126,555,893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8BCBA4B" w14:textId="65CF5A75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36,202,638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B438F76" w14:textId="5DA44506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3,057,322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9E36EE5" w14:textId="41BC5705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27,026,772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522168B" w14:textId="4646D241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28,381,497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7C793AF" w14:textId="754DF391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258,820,918</w:t>
            </w:r>
          </w:p>
        </w:tc>
      </w:tr>
      <w:tr w:rsidR="0005053C" w:rsidRPr="00FB5005" w14:paraId="52313917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582445F" w14:textId="77777777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</w:t>
            </w:r>
            <w:r w:rsidRPr="00021CE9">
              <w:rPr>
                <w:b/>
                <w:bCs/>
              </w:rPr>
              <w:t>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185B691" w14:textId="3D7486C4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36,173,794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1B9D282" w14:textId="3BD2B73E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125,468,901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0CDAC67" w14:textId="2B0B6403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36,468,060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D5BC9D3" w14:textId="4E00E4BF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2,962,816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55A9EC3" w14:textId="6E09859F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26,636,622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0896307" w14:textId="0E85AE01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29,723,947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1A8C242" w14:textId="56C1F91A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257,434,140</w:t>
            </w:r>
          </w:p>
        </w:tc>
      </w:tr>
    </w:tbl>
    <w:p w14:paraId="5E5ED3E3" w14:textId="009522B8" w:rsidR="00B02133" w:rsidRPr="00FB5005" w:rsidRDefault="00E85F8C" w:rsidP="00021CE9">
      <w:pPr>
        <w:pStyle w:val="a3"/>
        <w:ind w:leftChars="-215" w:left="-60" w:rightChars="-198" w:right="-475" w:hangingChars="190" w:hanging="456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註：本表僅為燃料燃燒</w:t>
      </w:r>
      <w:r w:rsidRPr="00FB5005">
        <w:rPr>
          <w:rFonts w:ascii="Times New Roman" w:hAnsi="標楷體"/>
          <w:color w:val="000000" w:themeColor="text1"/>
          <w:szCs w:val="20"/>
        </w:rPr>
        <w:t>CO</w:t>
      </w:r>
      <w:r w:rsidRPr="00FB5005">
        <w:rPr>
          <w:rFonts w:ascii="Times New Roman" w:hAnsi="標楷體"/>
          <w:color w:val="000000" w:themeColor="text1"/>
          <w:szCs w:val="20"/>
          <w:vertAlign w:val="subscript"/>
        </w:rPr>
        <w:t>2</w:t>
      </w:r>
      <w:r w:rsidRPr="00FB5005">
        <w:rPr>
          <w:rFonts w:ascii="Times New Roman" w:hAnsi="標楷體"/>
          <w:color w:val="000000" w:themeColor="text1"/>
          <w:szCs w:val="20"/>
        </w:rPr>
        <w:t>排放統計結果，不包含燃料燃燒</w:t>
      </w:r>
      <w:r w:rsidRPr="00FB5005">
        <w:rPr>
          <w:rFonts w:ascii="Times New Roman" w:hAnsi="標楷體"/>
          <w:color w:val="000000" w:themeColor="text1"/>
          <w:szCs w:val="20"/>
        </w:rPr>
        <w:t>CH</w:t>
      </w:r>
      <w:r w:rsidRPr="00FB5005">
        <w:rPr>
          <w:rFonts w:ascii="Times New Roman" w:hAnsi="標楷體"/>
          <w:color w:val="000000" w:themeColor="text1"/>
          <w:szCs w:val="20"/>
          <w:vertAlign w:val="subscript"/>
        </w:rPr>
        <w:t>4</w:t>
      </w:r>
      <w:r w:rsidRPr="00FB5005">
        <w:rPr>
          <w:rFonts w:ascii="Times New Roman" w:hAnsi="標楷體"/>
          <w:color w:val="000000" w:themeColor="text1"/>
          <w:szCs w:val="20"/>
        </w:rPr>
        <w:t>、</w:t>
      </w:r>
      <w:r w:rsidRPr="00FB5005">
        <w:rPr>
          <w:rFonts w:ascii="Times New Roman" w:hAnsi="標楷體"/>
          <w:color w:val="000000" w:themeColor="text1"/>
          <w:szCs w:val="20"/>
        </w:rPr>
        <w:t>N</w:t>
      </w:r>
      <w:r w:rsidRPr="00FB5005">
        <w:rPr>
          <w:rFonts w:ascii="Times New Roman" w:hAnsi="標楷體"/>
          <w:color w:val="000000" w:themeColor="text1"/>
          <w:szCs w:val="20"/>
          <w:vertAlign w:val="subscript"/>
        </w:rPr>
        <w:t>2</w:t>
      </w:r>
      <w:r w:rsidRPr="00FB5005">
        <w:rPr>
          <w:rFonts w:ascii="Times New Roman" w:hAnsi="標楷體"/>
          <w:color w:val="000000" w:themeColor="text1"/>
          <w:szCs w:val="20"/>
        </w:rPr>
        <w:t>O</w:t>
      </w:r>
      <w:r w:rsidRPr="00FB5005">
        <w:rPr>
          <w:rFonts w:ascii="Times New Roman" w:hAnsi="標楷體"/>
          <w:color w:val="000000" w:themeColor="text1"/>
          <w:szCs w:val="20"/>
        </w:rPr>
        <w:t>排放與生質能燃燒溫室氣體排放。</w:t>
      </w:r>
    </w:p>
    <w:p w14:paraId="76F39316" w14:textId="600588FB" w:rsidR="00AD7228" w:rsidRPr="00FB5005" w:rsidRDefault="00B02133" w:rsidP="00B058E9">
      <w:pPr>
        <w:pStyle w:val="a3"/>
        <w:ind w:leftChars="-215" w:left="86" w:hangingChars="251" w:hanging="602"/>
        <w:rPr>
          <w:b/>
          <w:color w:val="000000" w:themeColor="text1"/>
          <w:sz w:val="28"/>
          <w:szCs w:val="28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795EBB35" w14:textId="77777777" w:rsidR="00AD7228" w:rsidRPr="00FB5005" w:rsidRDefault="00AD7228" w:rsidP="00467B98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b/>
          <w:color w:val="000000" w:themeColor="text1"/>
          <w:sz w:val="28"/>
          <w:szCs w:val="28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甲烷</w:t>
      </w:r>
      <w:r w:rsidRPr="00FB5005">
        <w:rPr>
          <w:b/>
          <w:color w:val="000000" w:themeColor="text1"/>
          <w:sz w:val="28"/>
          <w:szCs w:val="28"/>
        </w:rPr>
        <w:t>(CH</w:t>
      </w:r>
      <w:r w:rsidRPr="00FB5005">
        <w:rPr>
          <w:b/>
          <w:color w:val="000000" w:themeColor="text1"/>
          <w:sz w:val="28"/>
          <w:szCs w:val="28"/>
          <w:vertAlign w:val="subscript"/>
        </w:rPr>
        <w:t>4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4240E926" w14:textId="77777777" w:rsidR="00AD7228" w:rsidRPr="00FB5005" w:rsidRDefault="00AD7228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1267"/>
        <w:gridCol w:w="1234"/>
        <w:gridCol w:w="1236"/>
        <w:gridCol w:w="1236"/>
        <w:gridCol w:w="1268"/>
        <w:gridCol w:w="1236"/>
        <w:gridCol w:w="1264"/>
      </w:tblGrid>
      <w:tr w:rsidR="00870AE1" w:rsidRPr="00FB5005" w14:paraId="79D6195D" w14:textId="77777777" w:rsidTr="003E34F6">
        <w:trPr>
          <w:trHeight w:val="5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33AB99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7EED821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1" w:type="pct"/>
            <w:shd w:val="clear" w:color="000000" w:fill="FFFF99"/>
            <w:noWrap/>
            <w:vAlign w:val="center"/>
            <w:hideMark/>
          </w:tcPr>
          <w:p w14:paraId="78A539DF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75AA1EB6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1A693251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50BC0D3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5952DA61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5A90A350" w14:textId="4361E971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727E2834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597F4C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1974B97" w14:textId="3DF23A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43BC802" w14:textId="61C78E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2,244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474BAA2" w14:textId="3EAEF3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6,067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D28C4C0" w14:textId="079D49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010C2CE" w14:textId="0325554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E0E367E" w14:textId="091483E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24D81EE" w14:textId="41B7A4C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10,121</w:t>
            </w:r>
          </w:p>
        </w:tc>
      </w:tr>
      <w:tr w:rsidR="0005053C" w:rsidRPr="00FB5005" w14:paraId="7DA709C1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CD93B31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4C0B1B9" w14:textId="37325A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F6EE7D7" w14:textId="44956D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2,413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CC0F094" w14:textId="212EB0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6,539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0DA56ED" w14:textId="64D83C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3459100" w14:textId="1C61C6F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ED86ABD" w14:textId="1568452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F83C845" w14:textId="6501F1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10,794</w:t>
            </w:r>
          </w:p>
        </w:tc>
      </w:tr>
      <w:tr w:rsidR="0005053C" w:rsidRPr="00FB5005" w14:paraId="66D7C089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C2E39B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468B3B0" w14:textId="18A76D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FC24619" w14:textId="70765FC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2,546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07FAC8" w14:textId="78A94A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7,466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C2CB25B" w14:textId="203ECE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9C335E2" w14:textId="1E8DB3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0F6FD70" w14:textId="39894F6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E657F77" w14:textId="641375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11,764</w:t>
            </w:r>
          </w:p>
        </w:tc>
      </w:tr>
      <w:tr w:rsidR="0005053C" w:rsidRPr="00FB5005" w14:paraId="61EE1F1C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E022C7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470FC98" w14:textId="71D9E2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D971694" w14:textId="301C4B1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2,586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84A10EB" w14:textId="490E91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8,087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C77E99B" w14:textId="502953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F4997CF" w14:textId="5AEA6B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5519208" w14:textId="0825C7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55BE85D" w14:textId="44F7DD7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12,452</w:t>
            </w:r>
          </w:p>
        </w:tc>
      </w:tr>
      <w:tr w:rsidR="0005053C" w:rsidRPr="00FB5005" w14:paraId="429C9B2C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72C619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CA8D7B0" w14:textId="7E25202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467621E" w14:textId="613804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2,685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D2BD0F3" w14:textId="20AAFE4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8,625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4FBA8A8" w14:textId="7581F9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5821F95" w14:textId="60BDEB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C0255D9" w14:textId="260CCF3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0A41A95" w14:textId="0F8A1BD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13,241</w:t>
            </w:r>
          </w:p>
        </w:tc>
      </w:tr>
      <w:tr w:rsidR="0005053C" w:rsidRPr="00FB5005" w14:paraId="4E489258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CF9C70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55C597" w14:textId="0DB0192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68A0E78" w14:textId="75A56F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2,817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959D88E" w14:textId="29017BC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9,131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6D57397" w14:textId="639784E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5C01D94" w14:textId="759B8BB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63B99AD" w14:textId="355F47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7832C56" w14:textId="42FBF56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13,964</w:t>
            </w:r>
          </w:p>
        </w:tc>
      </w:tr>
      <w:tr w:rsidR="0005053C" w:rsidRPr="00FB5005" w14:paraId="1B483A2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1230F2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90985E4" w14:textId="070460D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D62482F" w14:textId="2851F82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2,917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E77EA13" w14:textId="2C8344A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9,578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95B9AD1" w14:textId="7C8F34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A4F1B71" w14:textId="4AFD9E0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7DC9DE3" w14:textId="316B51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5A1CD28" w14:textId="737C856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14,635</w:t>
            </w:r>
          </w:p>
        </w:tc>
      </w:tr>
      <w:tr w:rsidR="0005053C" w:rsidRPr="00FB5005" w14:paraId="20304694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CEB634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D4C595C" w14:textId="1FA8FAF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50CEB99" w14:textId="692AA47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3,125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BB729DE" w14:textId="53B0D04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9,814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CCE08F4" w14:textId="6D4DE53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73A7AA5" w14:textId="626818A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97FC51C" w14:textId="19A6D9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B9B3B6" w14:textId="5590E22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15,020</w:t>
            </w:r>
          </w:p>
        </w:tc>
      </w:tr>
      <w:tr w:rsidR="0005053C" w:rsidRPr="00FB5005" w14:paraId="0571A31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710601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A439219" w14:textId="4505B0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D489C08" w14:textId="11F18CD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3,255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596954F" w14:textId="2F71CAB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10,288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CEAA63A" w14:textId="0FC4216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0F7F78E" w14:textId="271337F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E0DF6C" w14:textId="60B48E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4E80E18" w14:textId="03CBF80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15,739</w:t>
            </w:r>
          </w:p>
        </w:tc>
      </w:tr>
      <w:tr w:rsidR="0005053C" w:rsidRPr="00FB5005" w14:paraId="0E559099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38A39E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8DCA552" w14:textId="547B83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3BEF010" w14:textId="221262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3,634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F0C7546" w14:textId="0DAC81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10,659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BFBC1A5" w14:textId="1E579E9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44087CB" w14:textId="257987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AA66112" w14:textId="7D754D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BE6BFB6" w14:textId="2D8C07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16,633</w:t>
            </w:r>
          </w:p>
        </w:tc>
      </w:tr>
      <w:tr w:rsidR="0005053C" w:rsidRPr="00FB5005" w14:paraId="6F8802C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398EB3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C846836" w14:textId="69098FC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E9EA12F" w14:textId="709901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4,041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69A3914" w14:textId="548329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10,820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58C862A" w14:textId="242D5C8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B03C131" w14:textId="3ECC979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A1736A9" w14:textId="4A38E65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798E4A2" w14:textId="771208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17,381</w:t>
            </w:r>
          </w:p>
        </w:tc>
      </w:tr>
      <w:tr w:rsidR="0005053C" w:rsidRPr="00FB5005" w14:paraId="39AE6A5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FDF63A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7FF1C71" w14:textId="168956C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0F2F0EC" w14:textId="3FEE84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4,247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311475B" w14:textId="3FDE45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10,894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8EB3BAF" w14:textId="35695D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35D894F" w14:textId="465C27F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6696248" w14:textId="3AD26E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3EC420B" w14:textId="3FAFC7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17,704</w:t>
            </w:r>
          </w:p>
        </w:tc>
      </w:tr>
      <w:tr w:rsidR="0005053C" w:rsidRPr="00FB5005" w14:paraId="2AC80C38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331D32F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97F9487" w14:textId="5EAF83B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E71F2F6" w14:textId="2888A0A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4,282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4827AC5" w14:textId="42F35D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11,129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CACA245" w14:textId="2583937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5DA0E93" w14:textId="7B65F3B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96E119D" w14:textId="11B710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EA6A9AD" w14:textId="2814142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18,056</w:t>
            </w:r>
          </w:p>
        </w:tc>
      </w:tr>
      <w:tr w:rsidR="0005053C" w:rsidRPr="00FB5005" w14:paraId="6BC0BD6F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78986E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20A0FFB" w14:textId="72C83CA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71400E0" w14:textId="7075FD5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4,390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5727269" w14:textId="57705A8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11,466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29BE23D" w14:textId="21CE0A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1430B91" w14:textId="6E111BF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41F5F25" w14:textId="53D1523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291BB06" w14:textId="0CF8793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18,793</w:t>
            </w:r>
          </w:p>
        </w:tc>
      </w:tr>
      <w:tr w:rsidR="0005053C" w:rsidRPr="00FB5005" w14:paraId="3EECD2F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C304DA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41EC82B" w14:textId="371064F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BF1F9AD" w14:textId="49988A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4,606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D045CCE" w14:textId="2A62DA0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11,806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B692785" w14:textId="355BCB2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C1E0D9B" w14:textId="719F82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7FCC98D" w14:textId="2D82510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7CD02AF" w14:textId="653D005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19,380</w:t>
            </w:r>
          </w:p>
        </w:tc>
      </w:tr>
      <w:tr w:rsidR="0005053C" w:rsidRPr="00FB5005" w14:paraId="1AC088FF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E65E39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5D9B302" w14:textId="13B8EA1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BB53DAD" w14:textId="3B1286A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4,640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30BE98C" w14:textId="264DE4D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12,125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0B4F36" w14:textId="734638C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BEAC307" w14:textId="42CDBD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848D069" w14:textId="04598A0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C704981" w14:textId="2C95CB1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19,771</w:t>
            </w:r>
          </w:p>
        </w:tc>
      </w:tr>
      <w:tr w:rsidR="0005053C" w:rsidRPr="00FB5005" w14:paraId="653FAC9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7545BC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A51C387" w14:textId="5DA229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DC6CA8B" w14:textId="23524B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E54E852" w14:textId="6876FF7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11,914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A6189F9" w14:textId="68CF565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AF6FCC9" w14:textId="4B01E29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1,068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04C7101" w14:textId="40DF0D6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F97FFDD" w14:textId="2BB97E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19,687</w:t>
            </w:r>
          </w:p>
        </w:tc>
      </w:tr>
      <w:tr w:rsidR="0005053C" w:rsidRPr="00FB5005" w14:paraId="27B52E1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6CCAE2A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5425987" w14:textId="6A5F56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D714278" w14:textId="02B968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4,844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D0FD8CC" w14:textId="556317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11,590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3FCF6D5" w14:textId="52E7013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A96125C" w14:textId="34A462A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A4B2A1D" w14:textId="4506D59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09B7A72" w14:textId="615705F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19,332</w:t>
            </w:r>
          </w:p>
        </w:tc>
      </w:tr>
      <w:tr w:rsidR="0005053C" w:rsidRPr="00FB5005" w14:paraId="7A135624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CB54D6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266E1E7" w14:textId="4468BC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FF51609" w14:textId="757FA1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4,590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85B3D2D" w14:textId="4F85E65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11,019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F46B307" w14:textId="5F33320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64ED88D" w14:textId="3D3214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1,089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9D67E3A" w14:textId="5134B8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4B54B37" w14:textId="0A73083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18,479</w:t>
            </w:r>
          </w:p>
        </w:tc>
      </w:tr>
      <w:tr w:rsidR="0005053C" w:rsidRPr="00FB5005" w14:paraId="67F7E5D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2DCA920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65108D0" w14:textId="7A855C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DCC0BC0" w14:textId="4DC5A3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4,319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7EB85B7" w14:textId="5752F1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11,239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1758376" w14:textId="16A91EC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44138BB" w14:textId="531FC19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52A493C" w14:textId="6409F77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2483A78" w14:textId="1293A8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18,260</w:t>
            </w:r>
          </w:p>
        </w:tc>
      </w:tr>
      <w:tr w:rsidR="0005053C" w:rsidRPr="00FB5005" w14:paraId="6E9177E4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C3A01B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48608652" w14:textId="29A8628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A0DE483" w14:textId="4956FB8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4,732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043E92" w14:textId="1FC307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11,389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7E13DBB" w14:textId="622EB73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70A0ED7" w14:textId="675C2C4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7E83B20" w14:textId="73DABDF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3311F7A" w14:textId="6DD7368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18,802</w:t>
            </w:r>
          </w:p>
        </w:tc>
      </w:tr>
      <w:tr w:rsidR="0005053C" w:rsidRPr="00FB5005" w14:paraId="73BAE6C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DB1473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506A7BA" w14:textId="06CDE04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B5D9018" w14:textId="3AF927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4,993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F6DB691" w14:textId="4C02DE7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11,512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F01CE50" w14:textId="42F65E3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354B3CB" w14:textId="70BD2FE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3825FB1" w14:textId="21D439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B9DE72F" w14:textId="2B05170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19,122</w:t>
            </w:r>
          </w:p>
        </w:tc>
      </w:tr>
      <w:tr w:rsidR="0005053C" w:rsidRPr="00FB5005" w14:paraId="184513DC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6433CE3C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27BB654" w14:textId="5D4C08B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F0E88E2" w14:textId="2398FB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4,863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A6342B" w14:textId="76F5E5E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11,347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322C4F4E" w14:textId="5E07088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8EB3C93" w14:textId="3932C71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37FBA0E" w14:textId="4958D7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6117F14" w14:textId="0AA5EC3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18,792</w:t>
            </w:r>
          </w:p>
        </w:tc>
      </w:tr>
      <w:tr w:rsidR="0005053C" w:rsidRPr="00FB5005" w14:paraId="4E4E164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D17A07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7E748C69" w14:textId="3F68F81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83B9067" w14:textId="79E2B7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4,945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01FADCB" w14:textId="3B3184C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11,358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A5AE736" w14:textId="0C038B5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C64F1BC" w14:textId="5B01715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79AAFD5" w14:textId="4556E76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4586602" w14:textId="3CDFECB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18,859</w:t>
            </w:r>
          </w:p>
        </w:tc>
      </w:tr>
      <w:tr w:rsidR="0005053C" w:rsidRPr="00FB5005" w14:paraId="791443C9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24BA2499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141AC3E6" w14:textId="505B91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1D9F883" w14:textId="28AEC0D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4,854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21FAF02" w14:textId="318676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11,432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489850B" w14:textId="1B9C7B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AC1BC01" w14:textId="17A8D0E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5566E5E" w14:textId="440494A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FD4FDAB" w14:textId="62A034A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18,913</w:t>
            </w:r>
          </w:p>
        </w:tc>
      </w:tr>
      <w:tr w:rsidR="0005053C" w:rsidRPr="00FB5005" w14:paraId="77D9CADE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9797ED7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503CBA8" w14:textId="5E63A80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DA8C5CB" w14:textId="0380534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4,874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EB8EDD0" w14:textId="644967B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11,696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7882214" w14:textId="425EC86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C9000C2" w14:textId="1EE6122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1,038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B79BB64" w14:textId="42BC43F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816A58C" w14:textId="735E937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19,293</w:t>
            </w:r>
          </w:p>
        </w:tc>
      </w:tr>
      <w:tr w:rsidR="0005053C" w:rsidRPr="00FB5005" w14:paraId="598FF1F0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79488CC6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F4D77F2" w14:textId="634F572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9FF6E09" w14:textId="058FD72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4,864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72D1122" w14:textId="2BB1A83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12,048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6F7123B" w14:textId="78AF35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F8322D8" w14:textId="6067F53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4DCA842" w14:textId="0A7A8B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945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502FEC7A" w14:textId="665969B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19,645</w:t>
            </w:r>
          </w:p>
        </w:tc>
      </w:tr>
      <w:tr w:rsidR="0005053C" w:rsidRPr="00FB5005" w14:paraId="6E16407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02417A6E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5027334" w14:textId="4A7292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574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A0A4FEE" w14:textId="1657E14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4,749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28A95D97" w14:textId="3DA28D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11,824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4783490" w14:textId="639398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2852F76" w14:textId="3125686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1,034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1A7A8FB8" w14:textId="57246D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942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6AE8551E" w14:textId="37355CA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19,321</w:t>
            </w:r>
          </w:p>
        </w:tc>
      </w:tr>
      <w:tr w:rsidR="0005053C" w:rsidRPr="00FB5005" w14:paraId="7DD23377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66B48DC4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7AF8560" w14:textId="4D8537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39C804D" w14:textId="593BA1E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4,385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5F2EE4E" w14:textId="520BFD2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11,472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53ACE221" w14:textId="0DF060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A6BE3E1" w14:textId="2FB124C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8120B0E" w14:textId="353E385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73EC32C" w14:textId="3EC04B7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18,500</w:t>
            </w:r>
          </w:p>
        </w:tc>
      </w:tr>
      <w:tr w:rsidR="0005053C" w:rsidRPr="00FB5005" w14:paraId="12B7353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040D5D30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FBC9EC8" w14:textId="411E5E46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22415CD" w14:textId="347FCCE1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4,254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D654DB0" w14:textId="0D0872E1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11,489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42622836" w14:textId="4CEA4389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239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AAD8033" w14:textId="030D3D5D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D1C0388" w14:textId="64F3DB08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913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36C084E6" w14:textId="66D07CBB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18,369</w:t>
            </w:r>
          </w:p>
        </w:tc>
      </w:tr>
      <w:tr w:rsidR="0005053C" w:rsidRPr="00FB5005" w14:paraId="672AE490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981214D" w14:textId="77777777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</w:t>
            </w:r>
            <w:r w:rsidRPr="00021CE9">
              <w:rPr>
                <w:b/>
                <w:bCs/>
              </w:rPr>
              <w:t>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09E741CC" w14:textId="3B245080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527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7D3D2C7" w14:textId="77B95F97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4,210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6449E173" w14:textId="71F6DD6D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11,614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015AEBB9" w14:textId="5D5BAB3A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811BDC0" w14:textId="3F0628EC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917</w:t>
            </w:r>
          </w:p>
        </w:tc>
        <w:tc>
          <w:tcPr>
            <w:tcW w:w="662" w:type="pct"/>
            <w:shd w:val="clear" w:color="000000" w:fill="FFFFFF"/>
            <w:noWrap/>
            <w:vAlign w:val="center"/>
          </w:tcPr>
          <w:p w14:paraId="7BA9224C" w14:textId="14B6ACD2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930</w:t>
            </w:r>
          </w:p>
        </w:tc>
        <w:tc>
          <w:tcPr>
            <w:tcW w:w="678" w:type="pct"/>
            <w:shd w:val="clear" w:color="000000" w:fill="FFFFFF"/>
            <w:noWrap/>
            <w:vAlign w:val="center"/>
          </w:tcPr>
          <w:p w14:paraId="2295C81E" w14:textId="238CDF58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18,413</w:t>
            </w:r>
          </w:p>
        </w:tc>
      </w:tr>
    </w:tbl>
    <w:p w14:paraId="3275DAAC" w14:textId="727FDFD4" w:rsidR="00BE645D" w:rsidRPr="00FB5005" w:rsidRDefault="00BE645D" w:rsidP="00B058E9">
      <w:pPr>
        <w:pStyle w:val="a3"/>
        <w:ind w:leftChars="-215" w:left="86" w:hangingChars="251" w:hanging="602"/>
        <w:rPr>
          <w:rFonts w:ascii="Times New Roman" w:hAnsi="Times New Roman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6E52CC7A" w14:textId="77777777" w:rsidR="00AD7228" w:rsidRPr="00FB5005" w:rsidRDefault="00AD7228" w:rsidP="00AD7228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b/>
          <w:color w:val="000000" w:themeColor="text1"/>
          <w:sz w:val="28"/>
          <w:szCs w:val="28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氧化亞氮</w:t>
      </w:r>
      <w:r w:rsidRPr="00FB5005">
        <w:rPr>
          <w:b/>
          <w:color w:val="000000" w:themeColor="text1"/>
          <w:sz w:val="28"/>
          <w:szCs w:val="28"/>
        </w:rPr>
        <w:t>(N</w:t>
      </w:r>
      <w:r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O)</w:t>
      </w:r>
    </w:p>
    <w:p w14:paraId="797B55E9" w14:textId="77777777" w:rsidR="00AD7228" w:rsidRPr="00FB5005" w:rsidRDefault="00AD7228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1267"/>
        <w:gridCol w:w="1234"/>
        <w:gridCol w:w="1236"/>
        <w:gridCol w:w="1236"/>
        <w:gridCol w:w="1268"/>
        <w:gridCol w:w="1236"/>
        <w:gridCol w:w="1264"/>
      </w:tblGrid>
      <w:tr w:rsidR="00870AE1" w:rsidRPr="00FB5005" w14:paraId="793ED6EA" w14:textId="77777777" w:rsidTr="003E34F6">
        <w:trPr>
          <w:trHeight w:val="5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1CCE11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4BE4F31F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1" w:type="pct"/>
            <w:shd w:val="clear" w:color="000000" w:fill="FFFF99"/>
            <w:noWrap/>
            <w:vAlign w:val="center"/>
            <w:hideMark/>
          </w:tcPr>
          <w:p w14:paraId="294FC115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73AF0DC7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1DB0929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19F56CAD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2" w:type="pct"/>
            <w:shd w:val="clear" w:color="000000" w:fill="FFFF99"/>
            <w:noWrap/>
            <w:vAlign w:val="center"/>
            <w:hideMark/>
          </w:tcPr>
          <w:p w14:paraId="7756E1F1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78" w:type="pct"/>
            <w:shd w:val="clear" w:color="000000" w:fill="FFFF99"/>
            <w:noWrap/>
            <w:vAlign w:val="center"/>
            <w:hideMark/>
          </w:tcPr>
          <w:p w14:paraId="5B26C420" w14:textId="6947CD7B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05053C" w:rsidRPr="00FB5005" w14:paraId="5B2DC3C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AC7C04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C291606" w14:textId="539CF8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F3ECC1B" w14:textId="1BF1510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728FF2E" w14:textId="2E5A7B9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AD2333F" w14:textId="3ADD54B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D04BFD2" w14:textId="613710D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A3F9D28" w14:textId="21EE50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85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57CAE0B" w14:textId="52A298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1,801</w:t>
            </w:r>
          </w:p>
        </w:tc>
      </w:tr>
      <w:tr w:rsidR="0005053C" w:rsidRPr="00FB5005" w14:paraId="3BCBBE98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5BC4C5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3CA3F90" w14:textId="1A0098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0F53E7F" w14:textId="393CAC6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B6B570A" w14:textId="07B2240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1,039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FF710B8" w14:textId="2769A34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44946E0" w14:textId="7425B90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111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A30C5A9" w14:textId="3B0D219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99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C1BA668" w14:textId="268E802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1,940</w:t>
            </w:r>
          </w:p>
        </w:tc>
      </w:tr>
      <w:tr w:rsidR="0005053C" w:rsidRPr="00FB5005" w14:paraId="6F6EB57E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25BACC1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1FF324A" w14:textId="610229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6393A58" w14:textId="1C5A707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C80064E" w14:textId="7DCFA56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1,187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67EAAFD" w14:textId="110B7C1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4727EC9" w14:textId="120F5C3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7769473" w14:textId="0A66803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B29D8CA" w14:textId="5C7F5C6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2,190</w:t>
            </w:r>
          </w:p>
        </w:tc>
      </w:tr>
      <w:tr w:rsidR="0005053C" w:rsidRPr="00FB5005" w14:paraId="20866A9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5358323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0F4799A" w14:textId="09F90D2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114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DEA095F" w14:textId="0987B6C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676683D" w14:textId="13F7EF6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1,284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789C733" w14:textId="2A38D8C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BABBD9B" w14:textId="0D214C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695A120" w14:textId="6BC8AB2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5531CD8" w14:textId="6CE89B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2,360</w:t>
            </w:r>
          </w:p>
        </w:tc>
      </w:tr>
      <w:tr w:rsidR="0005053C" w:rsidRPr="00FB5005" w14:paraId="47B4066D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FB4718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87360B8" w14:textId="56452EC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131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D523A2C" w14:textId="7EA8B98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68EA732" w14:textId="6877D38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1,349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9B0CA5C" w14:textId="78D7B8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E4FF0CD" w14:textId="7EB0105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BD5F051" w14:textId="1DF0730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9713967" w14:textId="1BD87CC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2,491</w:t>
            </w:r>
          </w:p>
        </w:tc>
      </w:tr>
      <w:tr w:rsidR="0005053C" w:rsidRPr="00FB5005" w14:paraId="5C011E4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60674D8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616FEC6" w14:textId="540A2A0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141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B38E8FD" w14:textId="572392C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14F23E1" w14:textId="4C7FCDE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1,404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4202CDA" w14:textId="11CA95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1659749" w14:textId="2D9963F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169CCFE" w14:textId="102985E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2EA27AE" w14:textId="4DC1997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2,611</w:t>
            </w:r>
          </w:p>
        </w:tc>
      </w:tr>
      <w:tr w:rsidR="0005053C" w:rsidRPr="00FB5005" w14:paraId="424F9901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1F311A9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4F95D01" w14:textId="2785CED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158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D71DCAE" w14:textId="594AA3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42BFFF1" w14:textId="781CA89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1,439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706766C" w14:textId="37E8F3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DF9FE13" w14:textId="5B60185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A950E06" w14:textId="0BFC949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347BDF8" w14:textId="252B08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2,768</w:t>
            </w:r>
          </w:p>
        </w:tc>
      </w:tr>
      <w:tr w:rsidR="0005053C" w:rsidRPr="00FB5005" w14:paraId="49C4C36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2AD80E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536C09C" w14:textId="092A7D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171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087FE56" w14:textId="70713E6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C34F5AB" w14:textId="4728B09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6C18573" w14:textId="483530F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9296F03" w14:textId="50BDBD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5947E97" w14:textId="4E8AADB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CC918AE" w14:textId="283A34C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2,905</w:t>
            </w:r>
          </w:p>
        </w:tc>
      </w:tr>
      <w:tr w:rsidR="0005053C" w:rsidRPr="00FB5005" w14:paraId="762F0082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C88E10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A2D42CD" w14:textId="5306D34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187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5687EF9" w14:textId="2FA4187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4DC01C1" w14:textId="5ABBF84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73C2727" w14:textId="543F83B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9B6B511" w14:textId="3FAE280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14D4C54" w14:textId="6079F39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219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D7615CC" w14:textId="4605EEF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3,076</w:t>
            </w:r>
          </w:p>
        </w:tc>
      </w:tr>
      <w:tr w:rsidR="0005053C" w:rsidRPr="00FB5005" w14:paraId="71F8182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04336D6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3F974D1" w14:textId="4DB32AB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40352B0" w14:textId="46EA45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E87FED5" w14:textId="5F38320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1,577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2480380" w14:textId="793DEE0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FBB2255" w14:textId="24D7808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921191B" w14:textId="216DC84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5CCEEF6" w14:textId="73ACA1F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3,248</w:t>
            </w:r>
          </w:p>
        </w:tc>
      </w:tr>
      <w:tr w:rsidR="0005053C" w:rsidRPr="00FB5005" w14:paraId="43F71AE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5C3604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350F149" w14:textId="2398D82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251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3455C88" w14:textId="70526B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1,121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6FB8D2B" w14:textId="0D9D715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B639A90" w14:textId="1F8C6D2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72D6E64" w14:textId="6A8755F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4F0B145" w14:textId="77C653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0CD6DB8" w14:textId="2BD23B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3,529</w:t>
            </w:r>
          </w:p>
        </w:tc>
      </w:tr>
      <w:tr w:rsidR="0005053C" w:rsidRPr="00FB5005" w14:paraId="25DEED8A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9CF57A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2624556" w14:textId="527A67F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269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F0AB967" w14:textId="5C50BB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1,185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97770FF" w14:textId="248D7C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636B28B" w14:textId="6BD1B4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B6C320B" w14:textId="7737FE1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0C8CF01" w14:textId="2262447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265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2BA0858" w14:textId="3FDF0F9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3,633</w:t>
            </w:r>
          </w:p>
        </w:tc>
      </w:tr>
      <w:tr w:rsidR="0005053C" w:rsidRPr="00FB5005" w14:paraId="3EFFF1B2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44B96B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2E2E3C9" w14:textId="3784DF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276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5494F57" w14:textId="14E976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1,230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87594BA" w14:textId="1AC97B5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1D74810" w14:textId="5D1AA17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AF452E5" w14:textId="2D95FBE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A1D0729" w14:textId="311398B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6A8A647" w14:textId="7220AE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3,800</w:t>
            </w:r>
          </w:p>
        </w:tc>
      </w:tr>
      <w:tr w:rsidR="0005053C" w:rsidRPr="00FB5005" w14:paraId="14131A6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BE815E6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19D0966" w14:textId="439E04C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305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07E56CF" w14:textId="3390FA5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1,317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9D52B5A" w14:textId="28CB39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1ECE19B" w14:textId="62CE9E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797BCD8" w14:textId="5508368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3347386" w14:textId="56965EF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E40B956" w14:textId="50D9074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3,983</w:t>
            </w:r>
          </w:p>
        </w:tc>
      </w:tr>
      <w:tr w:rsidR="0005053C" w:rsidRPr="00FB5005" w14:paraId="530D7E71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3BE85BCD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C168968" w14:textId="277892D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315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7A254FD" w14:textId="7C89F8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1,387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9A35190" w14:textId="0E002A8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1,725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97CF17A" w14:textId="54577F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948D24C" w14:textId="30C8388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9B8ACE9" w14:textId="79BB616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CCE57DD" w14:textId="03D1B1E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4,120</w:t>
            </w:r>
          </w:p>
        </w:tc>
      </w:tr>
      <w:tr w:rsidR="0005053C" w:rsidRPr="00FB5005" w14:paraId="6C81B81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7B8A7F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211872E" w14:textId="687AB76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297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57BA343" w14:textId="68D67C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1,459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33319FB" w14:textId="185F724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1,772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A788774" w14:textId="6C6B650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CF13BBE" w14:textId="78594F8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361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D8DB042" w14:textId="67FA54D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FAF8B59" w14:textId="7EB309E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4,257</w:t>
            </w:r>
          </w:p>
        </w:tc>
      </w:tr>
      <w:tr w:rsidR="0005053C" w:rsidRPr="00FB5005" w14:paraId="120692F7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47800D44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689CB7D" w14:textId="4F66BAE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318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F502F76" w14:textId="7969D8F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1,527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2398C6D" w14:textId="7B0A720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1,773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4CCDACE" w14:textId="4D06E69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1F30D4B" w14:textId="34005A5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451DBC7" w14:textId="40AC7F8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3691991" w14:textId="12EED2D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4,360</w:t>
            </w:r>
          </w:p>
        </w:tc>
      </w:tr>
      <w:tr w:rsidR="0005053C" w:rsidRPr="00FB5005" w14:paraId="2383BDC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140C58E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CE7986D" w14:textId="1A6B7E8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BCF5E25" w14:textId="735F6E4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1,588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D5B9566" w14:textId="05A2FA7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1,713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D7F2986" w14:textId="14BC8F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268A762" w14:textId="2F5607C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3EA5329" w14:textId="389353B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F852FB3" w14:textId="16FFC4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4,371</w:t>
            </w:r>
          </w:p>
        </w:tc>
      </w:tr>
      <w:tr w:rsidR="0005053C" w:rsidRPr="00FB5005" w14:paraId="665E76C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013FCF2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9DB833D" w14:textId="799808C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295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546A543" w14:textId="69284EA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1,523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23EB69C" w14:textId="41F2BA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AF04C25" w14:textId="1FFDE98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FA6209A" w14:textId="5BFBA18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33D82C5" w14:textId="64DE96F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9CE9CB3" w14:textId="3C0B68D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4,158</w:t>
            </w:r>
          </w:p>
        </w:tc>
      </w:tr>
      <w:tr w:rsidR="0005053C" w:rsidRPr="00FB5005" w14:paraId="78913AC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50FEFAB8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0E5438D" w14:textId="5375A3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295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65D68D7" w14:textId="19A71BD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1,441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88BDA2B" w14:textId="2E1331B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1,620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83D8A34" w14:textId="3619DFB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BEB938E" w14:textId="4D75FFE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7887DEF" w14:textId="0C13E48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326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A542160" w14:textId="67C4715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4,063</w:t>
            </w:r>
          </w:p>
        </w:tc>
      </w:tr>
      <w:tr w:rsidR="0005053C" w:rsidRPr="00FB5005" w14:paraId="48C7A87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76883157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1D9C306" w14:textId="305DC66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289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A1BB716" w14:textId="7C9AC00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1,545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44BB524" w14:textId="14EF656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1,678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770DA27" w14:textId="4D844E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F6DED38" w14:textId="556EFD5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732827E" w14:textId="392F52D5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7C4ED13" w14:textId="1EC50C7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4,189</w:t>
            </w:r>
          </w:p>
        </w:tc>
      </w:tr>
      <w:tr w:rsidR="0005053C" w:rsidRPr="00FB5005" w14:paraId="197A2030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2E96269C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153F88D" w14:textId="0EA75FD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286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1D7316CF" w14:textId="729CFF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33ED804" w14:textId="63C15B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1,702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CF202F7" w14:textId="05E432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B68C50C" w14:textId="05626C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D5C5F5D" w14:textId="75DD1B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311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BC32BF4" w14:textId="54299C3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4,255</w:t>
            </w:r>
          </w:p>
        </w:tc>
      </w:tr>
      <w:tr w:rsidR="0005053C" w:rsidRPr="00FB5005" w14:paraId="23B2AE9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7D317E2B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EC22251" w14:textId="25BD376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279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8AB7071" w14:textId="0938983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1,576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40571FF" w14:textId="37B944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FF32065" w14:textId="331A25C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D2EBDF2" w14:textId="56A18CA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539E579" w14:textId="5591DD3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92536C2" w14:textId="6A99420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4,184</w:t>
            </w:r>
          </w:p>
        </w:tc>
      </w:tr>
      <w:tr w:rsidR="0005053C" w:rsidRPr="00FB5005" w14:paraId="0C0BA8B0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  <w:hideMark/>
          </w:tcPr>
          <w:p w14:paraId="18E05895" w14:textId="77777777" w:rsidR="0005053C" w:rsidRPr="00FB5005" w:rsidRDefault="0005053C" w:rsidP="0005053C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1B3066C" w14:textId="506F321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256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C0A4335" w14:textId="5C237CE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0C150B3" w14:textId="47F67F8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341B407" w14:textId="13BEB7E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AA43196" w14:textId="5995DE6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80EEE15" w14:textId="667A1E4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FD07B01" w14:textId="01639E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4,165</w:t>
            </w:r>
          </w:p>
        </w:tc>
      </w:tr>
      <w:tr w:rsidR="0005053C" w:rsidRPr="00FB5005" w14:paraId="52662393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6531AD1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D388437" w14:textId="2B5A61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274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C3505F9" w14:textId="58A073C2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1,570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933130C" w14:textId="652B9FF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1,688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76E9B49" w14:textId="4547DA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94816E2" w14:textId="2BCB9CB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DA2D45C" w14:textId="7F456EA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297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4AB9BBCA" w14:textId="64613B8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4,180</w:t>
            </w:r>
          </w:p>
        </w:tc>
      </w:tr>
      <w:tr w:rsidR="0005053C" w:rsidRPr="00FB5005" w14:paraId="664DA1DE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336FAD86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E60AF77" w14:textId="7DE0C92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270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3E385481" w14:textId="3227DAD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1,527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20E9E66" w14:textId="14DB834E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1,729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5DF781C" w14:textId="04E3D4C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90FA7D4" w14:textId="688550D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322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68A6722A" w14:textId="506C019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291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5476A2BA" w14:textId="50A0DB1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4,168</w:t>
            </w:r>
          </w:p>
        </w:tc>
      </w:tr>
      <w:tr w:rsidR="0005053C" w:rsidRPr="00FB5005" w14:paraId="5C0AA27B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B47BBDB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9FEA437" w14:textId="47F618E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268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58EE9BC9" w14:textId="2D36E186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4DB44A3" w14:textId="1FDED83C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1,775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7AE4FA27" w14:textId="6DF782B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D5D9B4F" w14:textId="601C23C9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B1C0A54" w14:textId="52250694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311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0DC5102F" w14:textId="76FFC41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4,241</w:t>
            </w:r>
          </w:p>
        </w:tc>
      </w:tr>
      <w:tr w:rsidR="0005053C" w:rsidRPr="00FB5005" w14:paraId="151B1DFD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1F08267F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16B99980" w14:textId="371B813B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281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6942824A" w14:textId="115433D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1,556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78D32F7" w14:textId="16D6015A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1,757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3EE8FEA7" w14:textId="2746DA0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B7E2D1B" w14:textId="7CB01CC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2950F86" w14:textId="72BBF85D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320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B812953" w14:textId="13722D07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4,282</w:t>
            </w:r>
          </w:p>
        </w:tc>
      </w:tr>
      <w:tr w:rsidR="0005053C" w:rsidRPr="00FB5005" w14:paraId="63D73215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C5A2C4E" w14:textId="77777777" w:rsidR="0005053C" w:rsidRPr="00FB5005" w:rsidRDefault="0005053C" w:rsidP="0005053C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3A628B6C" w14:textId="3D5AAA4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280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718B74F7" w14:textId="7C8C7678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1,560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E13138E" w14:textId="231CACA0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1,720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0CE1F0C0" w14:textId="57CABC1F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2DDB823" w14:textId="4A5DCE9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1EEDEE02" w14:textId="2FA4C111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306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28D08DA8" w14:textId="42F00393" w:rsidR="0005053C" w:rsidRPr="00FB5005" w:rsidRDefault="0005053C" w:rsidP="0005053C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4,217</w:t>
            </w:r>
          </w:p>
        </w:tc>
      </w:tr>
      <w:tr w:rsidR="0005053C" w:rsidRPr="00FB5005" w14:paraId="42FEF516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51A9377B" w14:textId="77777777" w:rsidR="0005053C" w:rsidRPr="0005053C" w:rsidRDefault="0005053C" w:rsidP="0005053C">
            <w:pPr>
              <w:jc w:val="center"/>
              <w:rPr>
                <w:color w:val="000000" w:themeColor="text1"/>
              </w:rPr>
            </w:pPr>
            <w:r w:rsidRPr="0005053C">
              <w:rPr>
                <w:rFonts w:hint="eastAsia"/>
                <w:color w:val="000000" w:themeColor="text1"/>
              </w:rPr>
              <w:t>2</w:t>
            </w:r>
            <w:r w:rsidRPr="0005053C">
              <w:t>019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63C23A14" w14:textId="4278D104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270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2D3B0DA6" w14:textId="06224C6C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1,496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4D8760DC" w14:textId="6CF9CD9F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1,715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D9BC3AB" w14:textId="7742B4EA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BAE589A" w14:textId="6DE023C1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306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A89F1D9" w14:textId="17FDCEC9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298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090FECE0" w14:textId="6E912CF4" w:rsidR="0005053C" w:rsidRPr="00FB5005" w:rsidRDefault="0005053C" w:rsidP="0005053C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4,115</w:t>
            </w:r>
          </w:p>
        </w:tc>
      </w:tr>
      <w:tr w:rsidR="0005053C" w:rsidRPr="00FB5005" w14:paraId="4E9B2264" w14:textId="77777777" w:rsidTr="003E34F6">
        <w:trPr>
          <w:trHeight w:val="315"/>
          <w:jc w:val="center"/>
        </w:trPr>
        <w:tc>
          <w:tcPr>
            <w:tcW w:w="319" w:type="pct"/>
            <w:shd w:val="clear" w:color="000000" w:fill="FFFF99"/>
            <w:noWrap/>
            <w:vAlign w:val="center"/>
          </w:tcPr>
          <w:p w14:paraId="4A0D312C" w14:textId="77777777" w:rsidR="0005053C" w:rsidRPr="00021CE9" w:rsidRDefault="0005053C" w:rsidP="0005053C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</w:t>
            </w:r>
            <w:r w:rsidRPr="00021CE9">
              <w:rPr>
                <w:b/>
                <w:bCs/>
              </w:rPr>
              <w:t>0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77243933" w14:textId="25C8B690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266</w:t>
            </w:r>
          </w:p>
        </w:tc>
        <w:tc>
          <w:tcPr>
            <w:tcW w:w="661" w:type="pct"/>
            <w:shd w:val="clear" w:color="auto" w:fill="auto"/>
            <w:noWrap/>
            <w:vAlign w:val="center"/>
          </w:tcPr>
          <w:p w14:paraId="43B36006" w14:textId="3DADC748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1,473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377A1D1" w14:textId="70B7BC75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1,730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2F87AE63" w14:textId="2925FA9E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339CF2E" w14:textId="3489597C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293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14:paraId="5BCDC890" w14:textId="4EF10BB3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304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14:paraId="009426A4" w14:textId="4680C50A" w:rsidR="0005053C" w:rsidRPr="00021CE9" w:rsidRDefault="0005053C" w:rsidP="0005053C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4,096</w:t>
            </w:r>
          </w:p>
        </w:tc>
      </w:tr>
    </w:tbl>
    <w:p w14:paraId="35405269" w14:textId="6EAC71D2" w:rsidR="008369D1" w:rsidRPr="00FB5005" w:rsidRDefault="00BE645D" w:rsidP="00B058E9">
      <w:pPr>
        <w:pStyle w:val="a3"/>
        <w:ind w:leftChars="-215" w:left="86" w:hangingChars="251" w:hanging="602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7FA65424" w14:textId="77777777" w:rsidR="0088294C" w:rsidRPr="00FB5005" w:rsidRDefault="0088294C" w:rsidP="0088294C">
      <w:pPr>
        <w:jc w:val="center"/>
        <w:rPr>
          <w:color w:val="000000" w:themeColor="text1"/>
        </w:rPr>
      </w:pPr>
      <w:r w:rsidRPr="00FB5005">
        <w:rPr>
          <w:color w:val="000000" w:themeColor="text1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生質能揭露二氧化碳</w:t>
      </w:r>
      <w:r w:rsidRPr="00FB5005">
        <w:rPr>
          <w:b/>
          <w:color w:val="000000" w:themeColor="text1"/>
          <w:sz w:val="28"/>
          <w:szCs w:val="28"/>
        </w:rPr>
        <w:t>(</w:t>
      </w:r>
      <w:r w:rsidRPr="00FB5005">
        <w:rPr>
          <w:b/>
          <w:bCs/>
          <w:color w:val="000000" w:themeColor="text1"/>
        </w:rPr>
        <w:t>CO</w:t>
      </w:r>
      <w:r w:rsidRPr="00FB5005">
        <w:rPr>
          <w:b/>
          <w:bCs/>
          <w:color w:val="000000" w:themeColor="text1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2AF6ECA7" w14:textId="77777777" w:rsidR="0088294C" w:rsidRPr="00FB5005" w:rsidRDefault="0088294C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612"/>
        <w:gridCol w:w="1242"/>
        <w:gridCol w:w="1242"/>
        <w:gridCol w:w="1242"/>
        <w:gridCol w:w="1244"/>
        <w:gridCol w:w="1269"/>
        <w:gridCol w:w="1244"/>
        <w:gridCol w:w="1246"/>
      </w:tblGrid>
      <w:tr w:rsidR="00870AE1" w:rsidRPr="00FB5005" w14:paraId="554EFF04" w14:textId="77777777" w:rsidTr="003E34F6">
        <w:trPr>
          <w:trHeight w:val="515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847E714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7978D975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2C3B4CA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79F757FC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20F751CA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4B0973F2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44B1E248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67" w:type="pct"/>
            <w:shd w:val="clear" w:color="000000" w:fill="FFFF99"/>
            <w:noWrap/>
            <w:vAlign w:val="center"/>
            <w:hideMark/>
          </w:tcPr>
          <w:p w14:paraId="7742B60D" w14:textId="3AC9EDA0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3A7531" w:rsidRPr="00FB5005" w14:paraId="3530F772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29A24AD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E7DF415" w14:textId="4DAFC7F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17,331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109D7C5" w14:textId="4A5C6D5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93,481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1A76A12" w14:textId="0F340B6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E9D15A5" w14:textId="143E311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3,408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B54445D" w14:textId="605B3BF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30,162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ACF9381" w14:textId="50E9758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34,686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85A8F1C" w14:textId="40D1BFE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179,497</w:t>
            </w:r>
          </w:p>
        </w:tc>
      </w:tr>
      <w:tr w:rsidR="003A7531" w:rsidRPr="00FB5005" w14:paraId="7B20D4FE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29194D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073646" w14:textId="79A1166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20,878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DB9EA2E" w14:textId="550BE1A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119,671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059BCE1" w14:textId="7623B97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DAFD93C" w14:textId="29C486B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4,245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E2D8FEF" w14:textId="6CA8426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39,988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F7CC6B" w14:textId="20EFD2D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43,995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16A03CF" w14:textId="5019D37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229,258</w:t>
            </w:r>
          </w:p>
        </w:tc>
      </w:tr>
      <w:tr w:rsidR="003A7531" w:rsidRPr="00FB5005" w14:paraId="38A6D6D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598085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484B305" w14:textId="37E5BB5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31,530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1D49040" w14:textId="6593F47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215,230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2AE9B07" w14:textId="1FC4D8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F7E22BA" w14:textId="7119F54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5,896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507027A" w14:textId="4BBEE96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64,211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8F6D20B" w14:textId="48B7D55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68,106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FE4D406" w14:textId="1705210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385,820</w:t>
            </w:r>
          </w:p>
        </w:tc>
      </w:tr>
      <w:tr w:rsidR="003A7531" w:rsidRPr="00FB5005" w14:paraId="3B971A8E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38C452D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746B818" w14:textId="0100FCA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32,474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F116E87" w14:textId="3F88E6D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204,595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AC9E38B" w14:textId="22EB873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E2B35AC" w14:textId="6C0382E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5,768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AB6C9CC" w14:textId="469C2D9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64,303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168676E" w14:textId="6B6CB25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67,170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D54DC5F" w14:textId="47F0F30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375,041</w:t>
            </w:r>
          </w:p>
        </w:tc>
      </w:tr>
      <w:tr w:rsidR="003A7531" w:rsidRPr="00FB5005" w14:paraId="46AD93A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EE27EB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22531F7" w14:textId="150157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50,645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7FA9CA2" w14:textId="55CE161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311,659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457CCC4" w14:textId="75A8D2F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75753D8" w14:textId="1277AD6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7,787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C385ABC" w14:textId="5BCDC6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94,471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8FDD343" w14:textId="6F7C3B4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95,148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C9E79A5" w14:textId="2BE4358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560,649</w:t>
            </w:r>
          </w:p>
        </w:tc>
      </w:tr>
      <w:tr w:rsidR="003A7531" w:rsidRPr="00FB5005" w14:paraId="64B4830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C05FF9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D2A940D" w14:textId="6430660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78,436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57E94E8" w14:textId="06F422B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485,548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4236E7C" w14:textId="63BCF66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1,362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E525B97" w14:textId="2C52E95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12,095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890BA2D" w14:textId="44779B8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148,257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3430FD0" w14:textId="6205CED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150,007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EC272A1" w14:textId="4B3EE60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875,705</w:t>
            </w:r>
          </w:p>
        </w:tc>
      </w:tr>
      <w:tr w:rsidR="003A7531" w:rsidRPr="00FB5005" w14:paraId="217B6CC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C144729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0FAEE00" w14:textId="6CA5CBC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93,848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5894474" w14:textId="7CE18C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582,129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E13D070" w14:textId="6B28019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1,670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930184C" w14:textId="2F05654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14,632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52123FB" w14:textId="2942D35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177,106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36E1E24" w14:textId="23C7D67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181,516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2870945" w14:textId="71019A9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1,050,901</w:t>
            </w:r>
          </w:p>
        </w:tc>
      </w:tr>
      <w:tr w:rsidR="003A7531" w:rsidRPr="00FB5005" w14:paraId="6F8E5C9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70866BC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859F15F" w14:textId="0BC2C1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122,496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D8D9064" w14:textId="7B8ED4F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1,278,502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AE94616" w14:textId="2CD0A53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2329A47" w14:textId="2808236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18,910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A555901" w14:textId="6E0543D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243,489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7445294" w14:textId="1BDECFF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232,534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320E218" w14:textId="69AD13B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1,898,765</w:t>
            </w:r>
          </w:p>
        </w:tc>
      </w:tr>
      <w:tr w:rsidR="003A7531" w:rsidRPr="00FB5005" w14:paraId="07330816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3836E6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42EC247" w14:textId="6F8D614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131,996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0DFF05D" w14:textId="32ED90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1,432,789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A150012" w14:textId="4A63670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3,219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2B075AD" w14:textId="6D44912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17,489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69F3E19" w14:textId="6CBEC23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264,305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61E0D2A" w14:textId="4B0264E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279,159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9EBD40F" w14:textId="78B7D08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2,128,957</w:t>
            </w:r>
          </w:p>
        </w:tc>
      </w:tr>
      <w:tr w:rsidR="003A7531" w:rsidRPr="00FB5005" w14:paraId="1E76D779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BC9F62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DF51EEC" w14:textId="2BD3C49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194,532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FAFF4A9" w14:textId="0C8C745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1,934,182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C49E8AF" w14:textId="3D4F1E9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5,119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A7073FE" w14:textId="16199EA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26,670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71E98D7" w14:textId="24E1FFD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400,398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DA211C" w14:textId="34A82B8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404,515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A350112" w14:textId="798D14D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2,965,417</w:t>
            </w:r>
          </w:p>
        </w:tc>
      </w:tr>
      <w:tr w:rsidR="003A7531" w:rsidRPr="00FB5005" w14:paraId="5776FB6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034FED1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C208B2B" w14:textId="44D4E1D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190,249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787B209" w14:textId="212EA3F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1,996,071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BC5CCB4" w14:textId="05AE787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5,258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E4AC92B" w14:textId="2A8DB10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26,120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6143DCD" w14:textId="2C1C30A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402,983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193D0BE" w14:textId="3CD4295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398,865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EBBD8C0" w14:textId="4BC428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3,019,546</w:t>
            </w:r>
          </w:p>
        </w:tc>
      </w:tr>
      <w:tr w:rsidR="003A7531" w:rsidRPr="00FB5005" w14:paraId="422F2EA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A97FE28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3FE068C" w14:textId="6041DB7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257,761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34DDD4F" w14:textId="565E8BF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2,410,332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D2FFF3C" w14:textId="4954FE4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6,392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55F6AFA" w14:textId="5B9537F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31,797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897CBEA" w14:textId="15CE16A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513,816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276BAB6" w14:textId="683610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508,641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FE57E68" w14:textId="1F73E94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3,728,739</w:t>
            </w:r>
          </w:p>
        </w:tc>
      </w:tr>
      <w:tr w:rsidR="003A7531" w:rsidRPr="00FB5005" w14:paraId="23A5371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71DA97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7FB0A2E" w14:textId="321A4C2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237,172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4C25948" w14:textId="2E40ACA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2,537,969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EE7FF71" w14:textId="0F509C5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6,211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53F5530" w14:textId="357DAA2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30,441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9B3E2B0" w14:textId="6F3452B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498,752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50C4204" w14:textId="05BE4CF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486,701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24D899D" w14:textId="4B6A241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3,797,246</w:t>
            </w:r>
          </w:p>
        </w:tc>
      </w:tr>
      <w:tr w:rsidR="003A7531" w:rsidRPr="00FB5005" w14:paraId="251BB12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43FF661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4DBAC78" w14:textId="3B72648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326,201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A747181" w14:textId="05B196F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3,109,217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03329B8" w14:textId="129C45A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7,874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5D4591A" w14:textId="5544F58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41,186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E6B0B71" w14:textId="328AA03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677,025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BA2D573" w14:textId="6094EBE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662,663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0E39018" w14:textId="7A49A32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4,824,165</w:t>
            </w:r>
          </w:p>
        </w:tc>
      </w:tr>
      <w:tr w:rsidR="003A7531" w:rsidRPr="00FB5005" w14:paraId="6764EE3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268D7A0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B24EB84" w14:textId="25E374F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341,147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26C115A" w14:textId="133D951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3,420,984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E280D7" w14:textId="37FBA6B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9,341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A75751A" w14:textId="49D9DCC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45,228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71A1460" w14:textId="5DC271C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752,786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E8C8DFB" w14:textId="5C1FF0D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713,137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12F8744" w14:textId="0F7F780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5,282,624</w:t>
            </w:r>
          </w:p>
        </w:tc>
      </w:tr>
      <w:tr w:rsidR="003A7531" w:rsidRPr="00FB5005" w14:paraId="2DBDEBD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6132B11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867ED6A" w14:textId="055A73B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346,103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60BC4DD" w14:textId="10F5F8C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3,525,177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C8C2575" w14:textId="21B9D5F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9,980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785C4CF" w14:textId="23D080B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44,072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1DC01BA" w14:textId="59A5B9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779,883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03B362E" w14:textId="03A7368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748,915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A9A550F" w14:textId="3868C3B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5,454,131</w:t>
            </w:r>
          </w:p>
        </w:tc>
      </w:tr>
      <w:tr w:rsidR="003A7531" w:rsidRPr="00FB5005" w14:paraId="47B801CB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A0CF38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DE6DE15" w14:textId="3382FF5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358,752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CE277E9" w14:textId="678A200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3,684,366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71F0CE5" w14:textId="158E36D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12,500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D3E92B9" w14:textId="2AB658A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46,246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48F7B67" w14:textId="03B49A9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805,276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F7E0118" w14:textId="44EA75B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750,472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FFCFE64" w14:textId="772D563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5,657,611</w:t>
            </w:r>
          </w:p>
        </w:tc>
      </w:tr>
      <w:tr w:rsidR="003A7531" w:rsidRPr="00FB5005" w14:paraId="19B5165B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9299CD0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C71D01F" w14:textId="7582F3B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361,423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54A1924" w14:textId="327DC9A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3,729,196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6B358CA" w14:textId="4B9A033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19,047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96207A2" w14:textId="4D704FB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45,558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0CBD247" w14:textId="34240E5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789,254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64ED45E" w14:textId="12641B4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744,708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9360D9D" w14:textId="6EF2C59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5,689,186</w:t>
            </w:r>
          </w:p>
        </w:tc>
      </w:tr>
      <w:tr w:rsidR="003A7531" w:rsidRPr="00FB5005" w14:paraId="157ABCE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3275E20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852CCE4" w14:textId="47CAB98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328,304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B8B0373" w14:textId="2CFAAF2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3,632,563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F10043A" w14:textId="38EE6B3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56,564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47F20C7" w14:textId="2630818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48,387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C1947F0" w14:textId="309FBB3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764,142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0E98D44" w14:textId="508CB7D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711,889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ADD43B0" w14:textId="4B1E34D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5,541,851</w:t>
            </w:r>
          </w:p>
        </w:tc>
      </w:tr>
      <w:tr w:rsidR="003A7531" w:rsidRPr="00FB5005" w14:paraId="0E6FA1D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0AE07CB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F6DC5B8" w14:textId="332F322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305,485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1470EEB" w14:textId="7BC2279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3,237,297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E141680" w14:textId="0D7F9BD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83,322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3B01121" w14:textId="088D909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47,862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48DF6A7" w14:textId="3FCE033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714,057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53C5270" w14:textId="149E9A3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689,775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633707F" w14:textId="15BE409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5,077,797</w:t>
            </w:r>
          </w:p>
        </w:tc>
      </w:tr>
      <w:tr w:rsidR="003A7531" w:rsidRPr="00FB5005" w14:paraId="14E970E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BA15A1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8096CFC" w14:textId="53CAC2E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290,884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CA6D08C" w14:textId="367847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3,548,080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69B4BE5" w14:textId="52C092D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111,493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EBB8382" w14:textId="121EF78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48,017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AB0DAAF" w14:textId="5531D9B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707,391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DC237DA" w14:textId="71B35C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661,455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EE57C97" w14:textId="7000145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5,367,321</w:t>
            </w:r>
          </w:p>
        </w:tc>
      </w:tr>
      <w:tr w:rsidR="003A7531" w:rsidRPr="00FB5005" w14:paraId="3DB7AB7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A9CB1F8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8645A73" w14:textId="404D720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281,604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CEEC212" w14:textId="59B24F1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3,410,828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E9813A3" w14:textId="502E69A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139,758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B365205" w14:textId="4FB224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50,602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DF562C1" w14:textId="128E80C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684,620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9DA7742" w14:textId="2211E9E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654,249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D1DDD18" w14:textId="0C04922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5,221,661</w:t>
            </w:r>
          </w:p>
        </w:tc>
      </w:tr>
      <w:tr w:rsidR="003A7531" w:rsidRPr="00FB5005" w14:paraId="420D766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4A392A6D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E1D74A9" w14:textId="348DDFE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303,846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B1141CD" w14:textId="61E9C6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3,620,583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016171D" w14:textId="5ED2847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196,056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A816B81" w14:textId="3CE3802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61,167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2062802" w14:textId="5FA2313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757,467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139844E" w14:textId="0941FA4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701,713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6958B4A" w14:textId="738AB71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5,640,832</w:t>
            </w:r>
          </w:p>
        </w:tc>
      </w:tr>
      <w:tr w:rsidR="003A7531" w:rsidRPr="00FB5005" w14:paraId="5FCD7D1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983B25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C5EAA65" w14:textId="291D166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304,671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6BBD443" w14:textId="74E8852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3,744,472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ECAD3A5" w14:textId="24A81B5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223,103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62661D1" w14:textId="109F07C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65,212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98378F3" w14:textId="7554765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769,066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3C3DD05" w14:textId="1443F10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713,440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C02BB06" w14:textId="56A58CD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5,819,965</w:t>
            </w:r>
          </w:p>
        </w:tc>
      </w:tr>
      <w:tr w:rsidR="003A7531" w:rsidRPr="00FB5005" w14:paraId="1FE3376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945BA9E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3152D9E" w14:textId="3E0EA7E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303,045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E83E7A8" w14:textId="44B51FA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3,768,065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55AE908" w14:textId="796F421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115,412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BAA98F1" w14:textId="655242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53,852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ABA48DD" w14:textId="2ACE27D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736,550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8A351B" w14:textId="512B4DD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708,089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C241916" w14:textId="7A365DD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5,685,011</w:t>
            </w:r>
          </w:p>
        </w:tc>
      </w:tr>
      <w:tr w:rsidR="003A7531" w:rsidRPr="00FB5005" w14:paraId="487D88F7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AD094FF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EF0F824" w14:textId="35074FF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314,167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D6C6082" w14:textId="0199D3B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3,871,135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1BF367E" w14:textId="70BFF76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87,505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F9A3C64" w14:textId="19A1182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54,385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B0BA026" w14:textId="39A9E0D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783,935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80B80C9" w14:textId="4136782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741,093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C587496" w14:textId="7B462BF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5,852,219</w:t>
            </w:r>
          </w:p>
        </w:tc>
      </w:tr>
      <w:tr w:rsidR="003A7531" w:rsidRPr="00FB5005" w14:paraId="14A36589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12FC49D8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3A99C56" w14:textId="1E2B777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327,371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CDF8A46" w14:textId="064CC88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4,003,845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6C88329" w14:textId="7FB1124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45,262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55C8CAB" w14:textId="50C3A56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52,475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A8D4E9F" w14:textId="561F238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831,035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A0DDCB6" w14:textId="3D921AF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818,509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0D91FBD" w14:textId="598200E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6,078,496</w:t>
            </w:r>
          </w:p>
        </w:tc>
      </w:tr>
      <w:tr w:rsidR="003A7531" w:rsidRPr="00FB5005" w14:paraId="18BADB27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5B7B045F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96394EB" w14:textId="30AD954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318,315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C54BE22" w14:textId="5929E5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3,782,119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A0EF21E" w14:textId="5EC0516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33,199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A6B6BF3" w14:textId="47B065A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49,468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6191746" w14:textId="6E038A9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774,790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9EDC01" w14:textId="3D3C472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762,743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86AEAB4" w14:textId="671B1FC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5,720,633</w:t>
            </w:r>
          </w:p>
        </w:tc>
      </w:tr>
      <w:tr w:rsidR="003A7531" w:rsidRPr="00FB5005" w14:paraId="41F6D6F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53761FE3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5B2348F" w14:textId="44260A2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305,318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0973DC5" w14:textId="380D253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3,777,229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5299717" w14:textId="264168C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23,788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796361B" w14:textId="15721A4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47,152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8A6811A" w14:textId="69D0DB8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750,163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6B38D60" w14:textId="4CB002D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746,328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14367ED" w14:textId="6FCAC15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5,649,978</w:t>
            </w:r>
          </w:p>
        </w:tc>
      </w:tr>
      <w:tr w:rsidR="003A7531" w:rsidRPr="00FB5005" w14:paraId="5BEB5D4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5A0F8D4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B769A9A" w14:textId="72A3D2A9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321,527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01611FD" w14:textId="2F187EC8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3,830,980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BCDD1E" w14:textId="5E81C1FF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25,016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D7BA94F" w14:textId="72A2DC46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50,023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C1AF446" w14:textId="32E817AB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767,660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119DA3A" w14:textId="76D68EBA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775,099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7D5B0C5" w14:textId="67EDD2C1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5,770,306</w:t>
            </w:r>
          </w:p>
        </w:tc>
      </w:tr>
      <w:tr w:rsidR="003A7531" w:rsidRPr="00FB5005" w14:paraId="46A4FE96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F65E286" w14:textId="77777777" w:rsidR="003A7531" w:rsidRPr="00021CE9" w:rsidRDefault="003A7531" w:rsidP="003A7531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2B0334E" w14:textId="7259BB9F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309,745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CACFE4B" w14:textId="4510D5F5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3,846,747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3A45D9D" w14:textId="2963BBFD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23,837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3A805C2" w14:textId="2AAC9DC3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52,517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FF1C661" w14:textId="36E97F82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741,832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9546E73" w14:textId="653F44BE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805,521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71E0B52" w14:textId="173717CD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5,780,200</w:t>
            </w:r>
          </w:p>
        </w:tc>
      </w:tr>
    </w:tbl>
    <w:p w14:paraId="68B2A930" w14:textId="2010B5CC" w:rsidR="003C1070" w:rsidRPr="00FB5005" w:rsidRDefault="003C1070" w:rsidP="00021CE9">
      <w:pPr>
        <w:pStyle w:val="a3"/>
        <w:ind w:leftChars="-215" w:left="-24" w:rightChars="-257" w:right="-617" w:hangingChars="205" w:hanging="492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291194FE" w14:textId="49D1E344" w:rsidR="0088294C" w:rsidRPr="00FB5005" w:rsidRDefault="00B02133" w:rsidP="00B058E9">
      <w:pPr>
        <w:pStyle w:val="a3"/>
        <w:ind w:leftChars="-215" w:left="86" w:hangingChars="251" w:hanging="602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228DA619" w14:textId="77777777" w:rsidR="0088294C" w:rsidRPr="00FB5005" w:rsidRDefault="0088294C" w:rsidP="0088294C">
      <w:pPr>
        <w:pStyle w:val="Default"/>
        <w:jc w:val="center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生質能揭露甲烷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Pr="00FB5005">
        <w:rPr>
          <w:rFonts w:ascii="Times New Roman" w:hAnsi="Times New Roman"/>
          <w:b/>
          <w:bCs/>
          <w:color w:val="000000" w:themeColor="text1"/>
        </w:rPr>
        <w:t>CH</w:t>
      </w:r>
      <w:r w:rsidRPr="00FB5005">
        <w:rPr>
          <w:rFonts w:ascii="Times New Roman" w:hAnsi="Times New Roman"/>
          <w:b/>
          <w:bCs/>
          <w:color w:val="000000" w:themeColor="text1"/>
          <w:vertAlign w:val="subscript"/>
        </w:rPr>
        <w:t>4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</w:t>
      </w:r>
    </w:p>
    <w:p w14:paraId="2F29CE0C" w14:textId="77777777" w:rsidR="0088294C" w:rsidRPr="00FB5005" w:rsidRDefault="0088294C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612"/>
        <w:gridCol w:w="1242"/>
        <w:gridCol w:w="1242"/>
        <w:gridCol w:w="1242"/>
        <w:gridCol w:w="1244"/>
        <w:gridCol w:w="1269"/>
        <w:gridCol w:w="1244"/>
        <w:gridCol w:w="1246"/>
      </w:tblGrid>
      <w:tr w:rsidR="00870AE1" w:rsidRPr="00FB5005" w14:paraId="5563315E" w14:textId="77777777" w:rsidTr="003E34F6">
        <w:trPr>
          <w:trHeight w:val="515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2812886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0FFC8BCD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668BF942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22E64540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76FB6DC8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26AF8114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35F793A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67" w:type="pct"/>
            <w:shd w:val="clear" w:color="000000" w:fill="FFFF99"/>
            <w:noWrap/>
            <w:vAlign w:val="center"/>
            <w:hideMark/>
          </w:tcPr>
          <w:p w14:paraId="75E7B6F8" w14:textId="7E126C48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3A7531" w:rsidRPr="00FB5005" w14:paraId="4E6F1DF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969C4EE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9B4B9E0" w14:textId="24A5B40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54B90EE" w14:textId="62935F6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F03CA09" w14:textId="79F7F31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F6A915D" w14:textId="68A732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6576B4F" w14:textId="5E014E1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2BC9D54" w14:textId="762ADA8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68EC5B15" w14:textId="4BC883B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3A7531" w:rsidRPr="00FB5005" w14:paraId="1E1E4BE2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7DDE87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72D2076" w14:textId="488DB99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9431DEA" w14:textId="7D0BF38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EDF8C0C" w14:textId="6860C92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10C93BB" w14:textId="32E7EA8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A8C5203" w14:textId="49D092C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4331834" w14:textId="0071396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273457F0" w14:textId="755223F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</w:tr>
      <w:tr w:rsidR="003A7531" w:rsidRPr="00FB5005" w14:paraId="1454942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B51F1B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1B21646" w14:textId="7A2F81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80D68C1" w14:textId="58BDBDB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578681E" w14:textId="0D7756D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73EFC9E" w14:textId="5A018E6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66E42AB" w14:textId="32FC81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F006AF9" w14:textId="3B4C962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E14858F" w14:textId="50A938F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</w:tr>
      <w:tr w:rsidR="003A7531" w:rsidRPr="00FB5005" w14:paraId="6084B70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BC4171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CB60040" w14:textId="42943A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D349AF9" w14:textId="3BFBB56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62A28E3" w14:textId="03DE3B2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A6F4BA1" w14:textId="6B8817D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4AB53E0C" w14:textId="5FC5017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61A350B" w14:textId="2A871D5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5671A2F0" w14:textId="2439176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3A7531" w:rsidRPr="00FB5005" w14:paraId="203DD57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E6DE885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97E2EE0" w14:textId="33E2F4B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8D92B2E" w14:textId="3370454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E5A5B73" w14:textId="52BC235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B733F83" w14:textId="332D5C9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F5884CB" w14:textId="1CFB625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41EB317E" w14:textId="7684003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76D68F21" w14:textId="6706A3B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</w:tr>
      <w:tr w:rsidR="003A7531" w:rsidRPr="00FB5005" w14:paraId="01567FB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F32B5B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771B02D" w14:textId="241D16F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F809CDE" w14:textId="3E5AECE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40EC76A" w14:textId="5EBB80B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6051463" w14:textId="669AB4C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BEBDC81" w14:textId="203B742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276FFBA" w14:textId="6D35504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5A3D6B9E" w14:textId="66A1426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153</w:t>
            </w:r>
          </w:p>
        </w:tc>
      </w:tr>
      <w:tr w:rsidR="003A7531" w:rsidRPr="00FB5005" w14:paraId="6EDD620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E6E57DC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A2D7E99" w14:textId="7F3C56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E5E7358" w14:textId="40855F3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87BE6E9" w14:textId="37B2853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45660B8" w14:textId="14308C8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0C95826" w14:textId="60B1F8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7477376" w14:textId="37C72EA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4B253E8C" w14:textId="4699AFC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3A7531" w:rsidRPr="00FB5005" w14:paraId="3F232CA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E070A0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F1873B4" w14:textId="5CC4ABE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81B8CF7" w14:textId="79CE464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3FBD1FF" w14:textId="03F995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5EB3FD8D" w14:textId="13D439D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A12E2DD" w14:textId="3259E91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1960D8F" w14:textId="7F3360D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7492CF2F" w14:textId="3E6FE2F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</w:tr>
      <w:tr w:rsidR="003A7531" w:rsidRPr="00FB5005" w14:paraId="5DBB4E5B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3758565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E8B5567" w14:textId="19047DC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257FE81" w14:textId="75EEBB6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4CB432C" w14:textId="77A9BD2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4DCE48D" w14:textId="6C10345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938A878" w14:textId="58588E0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DA40D17" w14:textId="786E6DE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6996EAD1" w14:textId="7DDC7E9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427</w:t>
            </w:r>
          </w:p>
        </w:tc>
      </w:tr>
      <w:tr w:rsidR="003A7531" w:rsidRPr="00FB5005" w14:paraId="29480CD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5B9F19E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9771E33" w14:textId="06B68E8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9CE88A1" w14:textId="0772ECA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35C7D4D" w14:textId="708A665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E3FD3A0" w14:textId="6F9FD84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1A6AD77" w14:textId="0940FA2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2599050" w14:textId="10A376B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106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61021E0F" w14:textId="1FF4233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</w:tr>
      <w:tr w:rsidR="003A7531" w:rsidRPr="00FB5005" w14:paraId="4B8237F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C21D425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8D47E2F" w14:textId="4DF1A18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AF9BCC0" w14:textId="35E935C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9CAC5E6" w14:textId="12CC466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316F293" w14:textId="5FADE9A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264F281" w14:textId="54A89EA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5B81782" w14:textId="6888EFC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129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026A8523" w14:textId="71150AB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837</w:t>
            </w:r>
          </w:p>
        </w:tc>
      </w:tr>
      <w:tr w:rsidR="003A7531" w:rsidRPr="00FB5005" w14:paraId="167BCBB0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DA953D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40386C0" w14:textId="41AD535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6554D70" w14:textId="07CF7BB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188ABCA" w14:textId="25BDF82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3331FA7" w14:textId="5CE11F2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B521725" w14:textId="7164CD8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176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74EB93E" w14:textId="2F45D82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175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722527FB" w14:textId="4563D69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1,141</w:t>
            </w:r>
          </w:p>
        </w:tc>
      </w:tr>
      <w:tr w:rsidR="003A7531" w:rsidRPr="00FB5005" w14:paraId="5E7B4FEF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641CA06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4F00CAA" w14:textId="7ED9BA0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822B059" w14:textId="395896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5D410F5" w14:textId="4E9BCBA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39B83E8" w14:textId="30D2BC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02053B0" w14:textId="1FFB5C2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5337832B" w14:textId="57F4382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177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3AFE89B" w14:textId="76F7222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1,219</w:t>
            </w:r>
          </w:p>
        </w:tc>
      </w:tr>
      <w:tr w:rsidR="003A7531" w:rsidRPr="00FB5005" w14:paraId="423FB1B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BB6648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F3C8888" w14:textId="73DC005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04EA74B" w14:textId="0942C14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474B293" w14:textId="7C24F99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BF39270" w14:textId="0F86CAC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A458EC7" w14:textId="065033B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226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9835C10" w14:textId="6FE5114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0F6F7748" w14:textId="19BBD80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1,459</w:t>
            </w:r>
          </w:p>
        </w:tc>
      </w:tr>
      <w:tr w:rsidR="003A7531" w:rsidRPr="00FB5005" w14:paraId="7AF5076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0927C6C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EBC1021" w14:textId="57A9A9D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105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FC3941B" w14:textId="2552B9C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D15D303" w14:textId="7AAF8E0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94CCFAB" w14:textId="6F97BAC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2C781BA" w14:textId="46C1393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AC895A9" w14:textId="32A66D7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219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6C224D1B" w14:textId="6C415D2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1,478</w:t>
            </w:r>
          </w:p>
        </w:tc>
      </w:tr>
      <w:tr w:rsidR="003A7531" w:rsidRPr="00FB5005" w14:paraId="360870D1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52A11B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9F5CFAD" w14:textId="524E39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62CFCE9" w14:textId="1AF849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6EF410C" w14:textId="4E64E2E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39F515C" w14:textId="19F1A0C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20114C1" w14:textId="6F301C7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E862441" w14:textId="0D76E27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225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6B299A11" w14:textId="1FBBBD7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1,488</w:t>
            </w:r>
          </w:p>
        </w:tc>
      </w:tr>
      <w:tr w:rsidR="003A7531" w:rsidRPr="00FB5005" w14:paraId="37B45BE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CDCD87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F694591" w14:textId="131F53E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49E9ABA" w14:textId="4190AC1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3A29D40" w14:textId="2EF0B81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0776542" w14:textId="6C6312A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F7479FA" w14:textId="7F7B110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2786655" w14:textId="1D19D72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223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2FFA7DAE" w14:textId="604A742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1,518</w:t>
            </w:r>
          </w:p>
        </w:tc>
      </w:tr>
      <w:tr w:rsidR="003A7531" w:rsidRPr="00FB5005" w14:paraId="028B5E1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D36384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41AF98D" w14:textId="1A8CF71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9E481AB" w14:textId="34CB89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988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E4F6918" w14:textId="354E971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77F8DBE" w14:textId="198A46D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36D8B90" w14:textId="043B1AB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244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C8FEF7A" w14:textId="643E11B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08E2DED6" w14:textId="19409B9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1,593</w:t>
            </w:r>
          </w:p>
        </w:tc>
      </w:tr>
      <w:tr w:rsidR="003A7531" w:rsidRPr="00FB5005" w14:paraId="362B0122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7A60BA6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819B0FA" w14:textId="065A74C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CA75737" w14:textId="1278CC9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1,032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AC99E25" w14:textId="7EFE5E4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3C497A7" w14:textId="64260DC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7FAD3EF" w14:textId="6C3A98B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4CA151D0" w14:textId="49802D4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239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63CC782B" w14:textId="6E64E80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1,658</w:t>
            </w:r>
          </w:p>
        </w:tc>
      </w:tr>
      <w:tr w:rsidR="003A7531" w:rsidRPr="00FB5005" w14:paraId="2933EFCE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AD7445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F650F3A" w14:textId="79FF86E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305ED34" w14:textId="3529C0D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569A229" w14:textId="2378133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07EB034" w14:textId="3DDFAAC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673A72EF" w14:textId="25B82F4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246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485835EE" w14:textId="5D518D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7B19D601" w14:textId="00EA48D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1,580</w:t>
            </w:r>
          </w:p>
        </w:tc>
      </w:tr>
      <w:tr w:rsidR="003A7531" w:rsidRPr="00FB5005" w14:paraId="0E515FA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8838D06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9C5FB30" w14:textId="232130E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B4262BD" w14:textId="075E86B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CD2C1B3" w14:textId="10C92E0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C5DF673" w14:textId="3984E1A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BC46E85" w14:textId="7401830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9D0CEDD" w14:textId="1379AF4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228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A9CD984" w14:textId="669B218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1,614</w:t>
            </w:r>
          </w:p>
        </w:tc>
      </w:tr>
      <w:tr w:rsidR="003A7531" w:rsidRPr="00FB5005" w14:paraId="28190F0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2CEE361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5F5E10C" w14:textId="53866A2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101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4C756E9" w14:textId="536A5B6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1,042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5E5E0268" w14:textId="79D18A9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578F40D9" w14:textId="04E229D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DB7A258" w14:textId="2A8D3CB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8DBD7D1" w14:textId="5310D11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235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24F36291" w14:textId="1AD086B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1,646</w:t>
            </w:r>
          </w:p>
        </w:tc>
      </w:tr>
      <w:tr w:rsidR="003A7531" w:rsidRPr="00FB5005" w14:paraId="2818F37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646305F1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5E7CC70" w14:textId="5259D72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89AAF04" w14:textId="46CF19C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1,049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1390D7D" w14:textId="4EDE140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54C73080" w14:textId="6EAE1FE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89C9243" w14:textId="611FBC3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244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9A40688" w14:textId="350F950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49B625B" w14:textId="3B8E589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1,652</w:t>
            </w:r>
          </w:p>
        </w:tc>
      </w:tr>
      <w:tr w:rsidR="003A7531" w:rsidRPr="00FB5005" w14:paraId="453C464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040A465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AEFAF2D" w14:textId="310E447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8202E2F" w14:textId="5FD382F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1,062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5989CF0" w14:textId="535ACCB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1AC97131" w14:textId="5AA69B7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3D081BA6" w14:textId="074A45D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B1987A4" w14:textId="0017F6E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D75A4B4" w14:textId="272DB53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1,661</w:t>
            </w:r>
          </w:p>
        </w:tc>
      </w:tr>
      <w:tr w:rsidR="003A7531" w:rsidRPr="00FB5005" w14:paraId="36E9534E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4604D03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D77294E" w14:textId="313088D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F787E8A" w14:textId="70AEE3A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1,059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C9B2883" w14:textId="2340F2E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076DDBCC" w14:textId="43CDF98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C95C90C" w14:textId="5393B23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237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94EA415" w14:textId="74C8D13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8F9817D" w14:textId="33D0947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1,647</w:t>
            </w:r>
          </w:p>
        </w:tc>
      </w:tr>
      <w:tr w:rsidR="003A7531" w:rsidRPr="00FB5005" w14:paraId="19184BF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02DA856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29FAC47" w14:textId="2ABA921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2A1131C" w14:textId="234FDC2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1,085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866E18E" w14:textId="2DC47E2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DE7C9E5" w14:textId="794295E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03930B6" w14:textId="0A8B28A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250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D0E536A" w14:textId="333DE55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237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19A2E42D" w14:textId="112CC2E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1,699</w:t>
            </w:r>
          </w:p>
        </w:tc>
      </w:tr>
      <w:tr w:rsidR="003A7531" w:rsidRPr="00FB5005" w14:paraId="458B59E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542736B8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F6B1193" w14:textId="768A0FD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98E2159" w14:textId="33831DF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1,059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CA2315D" w14:textId="67A2544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54CBB6A" w14:textId="5CF3FD4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0BBEAA74" w14:textId="3BE4F6D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244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C9DC88F" w14:textId="0D1E88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3C23D411" w14:textId="527CFA1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1,662</w:t>
            </w:r>
          </w:p>
        </w:tc>
      </w:tr>
      <w:tr w:rsidR="003A7531" w:rsidRPr="00FB5005" w14:paraId="0A1D015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0E04E8EF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D68CF85" w14:textId="6BDC426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68EE1215" w14:textId="0848FE1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1,027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03897B5" w14:textId="549860E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620B9B1" w14:textId="6B5F010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1080AB52" w14:textId="24B5595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33393178" w14:textId="1B644C9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228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342BA9C7" w14:textId="226E59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1,605</w:t>
            </w:r>
          </w:p>
        </w:tc>
      </w:tr>
      <w:tr w:rsidR="003A7531" w:rsidRPr="00FB5005" w14:paraId="38B95666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15C89250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4AA1D3A4" w14:textId="3E56E9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D41067B" w14:textId="2062D6B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1,100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2A2769A" w14:textId="4F1DD3D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DACA439" w14:textId="3478CC1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5324F3FA" w14:textId="40B411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235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4BB0A36C" w14:textId="6EF2C0E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527A4BC3" w14:textId="20CDF99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1,686</w:t>
            </w:r>
          </w:p>
        </w:tc>
      </w:tr>
      <w:tr w:rsidR="003A7531" w:rsidRPr="00FB5005" w14:paraId="30BE92AF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93469BC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AC9339B" w14:textId="669D9495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03CD80C7" w14:textId="40FC3777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1,109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7DD1FFFF" w14:textId="0824458F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7C56D231" w14:textId="4C4A5901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29CAAC0C" w14:textId="10766064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237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5F3700C7" w14:textId="439DA27B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5C25C9E1" w14:textId="5235C4A4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1,708</w:t>
            </w:r>
          </w:p>
        </w:tc>
      </w:tr>
      <w:tr w:rsidR="003A7531" w:rsidRPr="00FB5005" w14:paraId="374C3239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1A0E042A" w14:textId="77777777" w:rsidR="003A7531" w:rsidRPr="00021CE9" w:rsidRDefault="003A7531" w:rsidP="003A7531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26C288C4" w14:textId="7D6D98B6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93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100581F3" w14:textId="44819521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1,090</w:t>
            </w:r>
          </w:p>
        </w:tc>
        <w:tc>
          <w:tcPr>
            <w:tcW w:w="665" w:type="pct"/>
            <w:shd w:val="clear" w:color="000000" w:fill="FFFFFF"/>
            <w:noWrap/>
            <w:vAlign w:val="center"/>
          </w:tcPr>
          <w:p w14:paraId="3E570A57" w14:textId="76F8733C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7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2C3474E3" w14:textId="7DF63796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16</w:t>
            </w:r>
          </w:p>
        </w:tc>
        <w:tc>
          <w:tcPr>
            <w:tcW w:w="679" w:type="pct"/>
            <w:shd w:val="clear" w:color="000000" w:fill="FFFFFF"/>
            <w:noWrap/>
            <w:vAlign w:val="center"/>
          </w:tcPr>
          <w:p w14:paraId="7374F4AA" w14:textId="2817F335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224</w:t>
            </w:r>
          </w:p>
        </w:tc>
        <w:tc>
          <w:tcPr>
            <w:tcW w:w="666" w:type="pct"/>
            <w:shd w:val="clear" w:color="000000" w:fill="FFFFFF"/>
            <w:noWrap/>
            <w:vAlign w:val="center"/>
          </w:tcPr>
          <w:p w14:paraId="68DB138B" w14:textId="5773EBD2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243</w:t>
            </w:r>
          </w:p>
        </w:tc>
        <w:tc>
          <w:tcPr>
            <w:tcW w:w="667" w:type="pct"/>
            <w:shd w:val="clear" w:color="000000" w:fill="FFFFFF"/>
            <w:noWrap/>
            <w:vAlign w:val="center"/>
          </w:tcPr>
          <w:p w14:paraId="3789AA04" w14:textId="63A754B1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1,672</w:t>
            </w:r>
          </w:p>
        </w:tc>
      </w:tr>
    </w:tbl>
    <w:p w14:paraId="02090AE2" w14:textId="48A62F37" w:rsidR="00B02133" w:rsidRPr="00FB5005" w:rsidRDefault="003C1070" w:rsidP="00021CE9">
      <w:pPr>
        <w:pStyle w:val="a3"/>
        <w:ind w:leftChars="-215" w:left="-24" w:rightChars="-257" w:right="-617" w:hangingChars="205" w:hanging="492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2FF33D05" w14:textId="5728EFF3" w:rsidR="002E2573" w:rsidRPr="00FB5005" w:rsidRDefault="00B02133" w:rsidP="00B058E9">
      <w:pPr>
        <w:pStyle w:val="a3"/>
        <w:ind w:leftChars="-215" w:left="86" w:hangingChars="251" w:hanging="602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2178B626" w14:textId="77777777" w:rsidR="0088294C" w:rsidRPr="00FB5005" w:rsidRDefault="0088294C" w:rsidP="0088294C">
      <w:pPr>
        <w:pStyle w:val="Defaul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生質能揭露氧化亞氮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Pr="00FB5005">
        <w:rPr>
          <w:rFonts w:ascii="Times New Roman" w:hAnsi="Times New Roman"/>
          <w:b/>
          <w:bCs/>
          <w:color w:val="000000" w:themeColor="text1"/>
        </w:rPr>
        <w:t>N</w:t>
      </w:r>
      <w:r w:rsidRPr="00FB5005">
        <w:rPr>
          <w:rFonts w:ascii="Times New Roman" w:hAnsi="Times New Roman"/>
          <w:b/>
          <w:bCs/>
          <w:color w:val="000000" w:themeColor="text1"/>
          <w:vertAlign w:val="subscript"/>
        </w:rPr>
        <w:t>2</w:t>
      </w:r>
      <w:r w:rsidRPr="00FB5005">
        <w:rPr>
          <w:rFonts w:ascii="Times New Roman" w:hAnsi="Times New Roman"/>
          <w:b/>
          <w:bCs/>
          <w:color w:val="000000" w:themeColor="text1"/>
        </w:rPr>
        <w:t>O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</w:t>
      </w:r>
    </w:p>
    <w:p w14:paraId="2EF0854E" w14:textId="77777777" w:rsidR="0088294C" w:rsidRPr="00FB5005" w:rsidRDefault="0088294C" w:rsidP="00B058E9">
      <w:pPr>
        <w:ind w:rightChars="-198" w:right="-475"/>
        <w:jc w:val="right"/>
        <w:rPr>
          <w:rFonts w:hAnsi="標楷體"/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5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612"/>
        <w:gridCol w:w="1242"/>
        <w:gridCol w:w="1242"/>
        <w:gridCol w:w="1242"/>
        <w:gridCol w:w="1244"/>
        <w:gridCol w:w="1269"/>
        <w:gridCol w:w="1244"/>
        <w:gridCol w:w="1246"/>
      </w:tblGrid>
      <w:tr w:rsidR="00870AE1" w:rsidRPr="00FB5005" w14:paraId="548DC4AA" w14:textId="77777777" w:rsidTr="003E34F6">
        <w:trPr>
          <w:trHeight w:val="515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685415B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年</w:t>
            </w:r>
            <w:r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1128F483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能源部門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6B38FEC2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工業部門</w:t>
            </w:r>
          </w:p>
        </w:tc>
        <w:tc>
          <w:tcPr>
            <w:tcW w:w="665" w:type="pct"/>
            <w:shd w:val="clear" w:color="000000" w:fill="FFFF99"/>
            <w:noWrap/>
            <w:vAlign w:val="center"/>
            <w:hideMark/>
          </w:tcPr>
          <w:p w14:paraId="04924906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運輸部門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7B08180F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農業部門</w:t>
            </w:r>
          </w:p>
        </w:tc>
        <w:tc>
          <w:tcPr>
            <w:tcW w:w="679" w:type="pct"/>
            <w:shd w:val="clear" w:color="000000" w:fill="FFFF99"/>
            <w:noWrap/>
            <w:vAlign w:val="center"/>
            <w:hideMark/>
          </w:tcPr>
          <w:p w14:paraId="008FF017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服務業部門</w:t>
            </w:r>
          </w:p>
        </w:tc>
        <w:tc>
          <w:tcPr>
            <w:tcW w:w="666" w:type="pct"/>
            <w:shd w:val="clear" w:color="000000" w:fill="FFFF99"/>
            <w:noWrap/>
            <w:vAlign w:val="center"/>
            <w:hideMark/>
          </w:tcPr>
          <w:p w14:paraId="2CFA408E" w14:textId="77777777" w:rsidR="00870AE1" w:rsidRPr="00FB5005" w:rsidRDefault="00870AE1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</w:rPr>
              <w:t>住宅部門</w:t>
            </w:r>
          </w:p>
        </w:tc>
        <w:tc>
          <w:tcPr>
            <w:tcW w:w="667" w:type="pct"/>
            <w:shd w:val="clear" w:color="000000" w:fill="FFFF99"/>
            <w:noWrap/>
            <w:vAlign w:val="center"/>
            <w:hideMark/>
          </w:tcPr>
          <w:p w14:paraId="178B42C9" w14:textId="24CB4AB9" w:rsidR="00870AE1" w:rsidRPr="00FB5005" w:rsidRDefault="0024058E" w:rsidP="00106FA6">
            <w:pPr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rFonts w:hAnsi="標楷體"/>
                <w:b/>
                <w:color w:val="000000" w:themeColor="text1"/>
              </w:rPr>
              <w:t>總計</w:t>
            </w:r>
          </w:p>
        </w:tc>
      </w:tr>
      <w:tr w:rsidR="003A7531" w:rsidRPr="00FB5005" w14:paraId="375819B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DBE9352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326A5F9" w14:textId="448A66C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CBA44F5" w14:textId="148960B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0F43C75" w14:textId="24D52D0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BFF2A0" w14:textId="0EA6F65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2CBBEB7" w14:textId="08D8EB8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D60489D" w14:textId="375554C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1CE6DD4" w14:textId="60A2450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3A7531" w:rsidRPr="00FB5005" w14:paraId="5A7E79D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9E01238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427CEC7" w14:textId="586D5E2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634795D" w14:textId="0D7F2AA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620D327" w14:textId="25A45F8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4516E70" w14:textId="2985944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3068E6A" w14:textId="59C36D6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D92362D" w14:textId="47FD53D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D3522A2" w14:textId="751D3C6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3A7531" w:rsidRPr="00FB5005" w14:paraId="1FA28BE0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1160B65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5C0020E" w14:textId="1701558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21B76D4" w14:textId="5730B93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2AA6F24" w14:textId="3F6536F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F76A6E6" w14:textId="4A6A74F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5ED91D5" w14:textId="36A61C5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6006EC5" w14:textId="53C96F6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9A665F8" w14:textId="0D20E58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3A7531" w:rsidRPr="00FB5005" w14:paraId="2A01E0D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9DCCD5E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6BF6371" w14:textId="4077A7F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756CD27" w14:textId="4149BA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809289C" w14:textId="0B61FDA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267C189" w14:textId="0DBE777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1788EF1" w14:textId="0C49F84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9109C27" w14:textId="7E8F2D7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D434D86" w14:textId="1172179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3A7531" w:rsidRPr="00FB5005" w14:paraId="0E90424F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51BD680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800B508" w14:textId="42CE970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E2DC728" w14:textId="6E00EC2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D3DF571" w14:textId="742327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CFDB476" w14:textId="5D9495E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C00E67D" w14:textId="4194698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9971829" w14:textId="7403EF9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486B311" w14:textId="2748B29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3A7531" w:rsidRPr="00FB5005" w14:paraId="0A24A8A6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F4C8DD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6EA5356" w14:textId="4D6B296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68BE91A" w14:textId="22BCB2D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07A62A2" w14:textId="4A1399E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226D909" w14:textId="704E4BD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7611599" w14:textId="3B1ADCA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2865491" w14:textId="32FD53F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6670B2E" w14:textId="7DA6C1F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</w:tr>
      <w:tr w:rsidR="003A7531" w:rsidRPr="00FB5005" w14:paraId="60E4DC2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3B669FFA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B141215" w14:textId="753497D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C06AEC7" w14:textId="00A493C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76C11F0" w14:textId="31ED133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7F8F196" w14:textId="5EAF37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458F9AF" w14:textId="1D97DB9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46F8186" w14:textId="1F760A2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4C8A814" w14:textId="7D4F018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</w:tr>
      <w:tr w:rsidR="003A7531" w:rsidRPr="00FB5005" w14:paraId="3FB3ECA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6DEE30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FB7ED49" w14:textId="60F102E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E170BBE" w14:textId="32D60A4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52A6C89" w14:textId="3A80CA2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792AEFE" w14:textId="3E977BD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31501D57" w14:textId="7B3CF60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9826EFD" w14:textId="0026469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BE8DEB0" w14:textId="4495103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</w:tr>
      <w:tr w:rsidR="003A7531" w:rsidRPr="00FB5005" w14:paraId="6DAC32F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48B10B8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60D5051" w14:textId="4ABB5FA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7CEF571" w14:textId="0CCC6FD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9AAA47F" w14:textId="10C938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275A209" w14:textId="499BE9C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5D5FD87" w14:textId="5D8D72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D6BD7BE" w14:textId="16BCC1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D407A9A" w14:textId="52468A6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</w:tr>
      <w:tr w:rsidR="003A7531" w:rsidRPr="00FB5005" w14:paraId="3708D286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22C49CF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1999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8184B75" w14:textId="31BCA60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713CFBA" w14:textId="2EEB99C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14E5AB" w14:textId="75024B6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2BB9574" w14:textId="0B82271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1617628" w14:textId="1D32B4D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2FEAF7A" w14:textId="2935693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F9EB814" w14:textId="13D3F2B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</w:tr>
      <w:tr w:rsidR="003A7531" w:rsidRPr="00FB5005" w14:paraId="3B38F8B1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688130E0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F3CE52E" w14:textId="0C8B71E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E30ED74" w14:textId="20F8018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6124984" w14:textId="5F69397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69B26A5" w14:textId="6C2BC6B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9264BAD" w14:textId="5551DD1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D320D7B" w14:textId="376AC9C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43BF528" w14:textId="14AE535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124</w:t>
            </w:r>
          </w:p>
        </w:tc>
      </w:tr>
      <w:tr w:rsidR="003A7531" w:rsidRPr="00FB5005" w14:paraId="07D2F4C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3A96D3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5CF21A1" w14:textId="4E30508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64A111A" w14:textId="32C5E8D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27EF6B2" w14:textId="6BDC2C6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BCB0C38" w14:textId="74E7D0E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7A07612" w14:textId="5FB24D0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1DE4D15" w14:textId="3ED8320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83FEF7A" w14:textId="6A5C06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164</w:t>
            </w:r>
          </w:p>
        </w:tc>
      </w:tr>
      <w:tr w:rsidR="003A7531" w:rsidRPr="00FB5005" w14:paraId="16EB4331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43059837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8AD3D9D" w14:textId="2CEA989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9217C63" w14:textId="1D83114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4ADBF53" w14:textId="255DB32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891B96E" w14:textId="737832F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9838879" w14:textId="03D85B5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6179027" w14:textId="2F50279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1020E4C" w14:textId="3536FC3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</w:tr>
      <w:tr w:rsidR="003A7531" w:rsidRPr="00FB5005" w14:paraId="5D3DA0C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A7D708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95236E5" w14:textId="0FB203A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210B8DA" w14:textId="783C9F2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6902583" w14:textId="57E51E3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2FBF3C5" w14:textId="4B1FE9B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6C3D3F6" w14:textId="49B65D0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1A766E5" w14:textId="6578462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E2359EC" w14:textId="1176065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</w:tr>
      <w:tr w:rsidR="003A7531" w:rsidRPr="00FB5005" w14:paraId="5E62CEC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204ED23C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AE401A5" w14:textId="665FB96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81FD31B" w14:textId="1D327D9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7F2AD8B" w14:textId="684A353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3F87534" w14:textId="2DE7E48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DB51F37" w14:textId="58C2C3A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87B33DB" w14:textId="677077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9813F36" w14:textId="41562B6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210</w:t>
            </w:r>
          </w:p>
        </w:tc>
      </w:tr>
      <w:tr w:rsidR="003A7531" w:rsidRPr="00FB5005" w14:paraId="479003E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0FA2E802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7AB4E0B" w14:textId="4FCE8DD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1DDFA7B" w14:textId="61BD3D1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BDEE52D" w14:textId="05B7BA8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10AB46E" w14:textId="3903763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2B8E2F0" w14:textId="188551C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9E6D825" w14:textId="3423B8E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7FEDDCE" w14:textId="652D127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211</w:t>
            </w:r>
          </w:p>
        </w:tc>
      </w:tr>
      <w:tr w:rsidR="003A7531" w:rsidRPr="00FB5005" w14:paraId="28739491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AF357A3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475FF6D" w14:textId="5AB0D95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DD4D224" w14:textId="65A9A69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88E64E1" w14:textId="032D6B2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9C0CF3F" w14:textId="029019C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4DB96FA" w14:textId="0140AC1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073BCEAA" w14:textId="5BEE776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C73FB12" w14:textId="51CEB96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216</w:t>
            </w:r>
          </w:p>
        </w:tc>
      </w:tr>
      <w:tr w:rsidR="003A7531" w:rsidRPr="00FB5005" w14:paraId="7F93695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5174CE6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9EE05AC" w14:textId="7D74041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B5C6389" w14:textId="68D44AA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26366A0" w14:textId="45DC5B0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A64B229" w14:textId="5B5AFD4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413A4EA" w14:textId="643AE8E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0AA8391" w14:textId="1538AF2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6886345B" w14:textId="1D98294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226</w:t>
            </w:r>
          </w:p>
        </w:tc>
      </w:tr>
      <w:tr w:rsidR="003A7531" w:rsidRPr="00FB5005" w14:paraId="145A8DAB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553DFA9D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5C42D2E" w14:textId="018F38C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20616E1" w14:textId="21C67E1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EA86F10" w14:textId="76CD5D0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EB96A90" w14:textId="1D433E8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A3A0787" w14:textId="6FE1948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F3FB190" w14:textId="6742E56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98BD441" w14:textId="22056A7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235</w:t>
            </w:r>
          </w:p>
        </w:tc>
      </w:tr>
      <w:tr w:rsidR="003A7531" w:rsidRPr="00FB5005" w14:paraId="3C0B3533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0F99A9B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2009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2AD2312" w14:textId="5114C8E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7273FA2" w14:textId="1628494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7C0F860" w14:textId="02CDCB3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1056280" w14:textId="73D21FE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6A0AA6F" w14:textId="2A8E94C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CB7274F" w14:textId="2FAA501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96BEA5F" w14:textId="1732423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224</w:t>
            </w:r>
          </w:p>
        </w:tc>
      </w:tr>
      <w:tr w:rsidR="003A7531" w:rsidRPr="00FB5005" w14:paraId="2BF525C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1504B494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0905D71" w14:textId="04AA184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D5DA36C" w14:textId="4932605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C534B50" w14:textId="1F7E79F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27D1740" w14:textId="0D1179D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3F1CE42" w14:textId="254DA27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E82BC47" w14:textId="2453B92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187DC4D7" w14:textId="777C658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</w:t>
            </w:r>
          </w:p>
        </w:tc>
      </w:tr>
      <w:tr w:rsidR="003A7531" w:rsidRPr="00FB5005" w14:paraId="0B45D41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6B7FE10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B9AAECA" w14:textId="120F9EA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48304257" w14:textId="0657507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E6DDDF7" w14:textId="042381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7E94F2E" w14:textId="295E4BF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C8F7AB1" w14:textId="626C720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762B01F" w14:textId="1FF57A0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00B443E" w14:textId="4207D9E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236</w:t>
            </w:r>
          </w:p>
        </w:tc>
      </w:tr>
      <w:tr w:rsidR="003A7531" w:rsidRPr="00FB5005" w14:paraId="3AE4EDE5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10E660D5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11D831F" w14:textId="6669280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43C41DD" w14:textId="23A5B9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6B769AA" w14:textId="3BB645D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255D894F" w14:textId="1B590F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0695A6B" w14:textId="233B93D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BE6F9F" w14:textId="1E79AB9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8CCFBCF" w14:textId="123214B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240</w:t>
            </w:r>
          </w:p>
        </w:tc>
      </w:tr>
      <w:tr w:rsidR="003A7531" w:rsidRPr="00FB5005" w14:paraId="4572768C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  <w:hideMark/>
          </w:tcPr>
          <w:p w14:paraId="7B873EC8" w14:textId="77777777" w:rsidR="003A7531" w:rsidRPr="00FB5005" w:rsidRDefault="003A7531" w:rsidP="003A7531">
            <w:pPr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</w:rPr>
              <w:t>2013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E8081A2" w14:textId="03E4390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2F9EACE" w14:textId="036FC34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8B1E18F" w14:textId="33DC4E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B272D8C" w14:textId="64F447F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090B44C8" w14:textId="77A347E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05A55DF" w14:textId="52A01A1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749CFBBD" w14:textId="1E23F8A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242</w:t>
            </w:r>
          </w:p>
        </w:tc>
      </w:tr>
      <w:tr w:rsidR="003A7531" w:rsidRPr="00FB5005" w14:paraId="794C0D86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533AC07C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FF736E8" w14:textId="5D13724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1A021E4D" w14:textId="76B33FB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152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E513667" w14:textId="658418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CA103BA" w14:textId="1CBC00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7818EF80" w14:textId="5D6FE26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FA9084B" w14:textId="5D3D8F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42B01CC2" w14:textId="13D9112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236</w:t>
            </w:r>
          </w:p>
        </w:tc>
      </w:tr>
      <w:tr w:rsidR="003A7531" w:rsidRPr="00FB5005" w14:paraId="15E8A4AD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75AFBFB8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color w:val="000000" w:themeColor="text1"/>
              </w:rPr>
              <w:t>2015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25AE15D" w14:textId="344EA8D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3849FCD" w14:textId="14661C7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1F34E6B" w14:textId="05B24A5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5E143BA1" w14:textId="6CD9545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49408ABF" w14:textId="240D9D1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C179382" w14:textId="5604BEC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F82BF10" w14:textId="5A282A7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241</w:t>
            </w:r>
          </w:p>
        </w:tc>
      </w:tr>
      <w:tr w:rsidR="003A7531" w:rsidRPr="00FB5005" w14:paraId="72E47934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19024EDA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2016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897B80C" w14:textId="3FC9682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F7C5656" w14:textId="79832E0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0090101" w14:textId="2B7EF60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4783C16" w14:textId="076C106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3A5DEB9" w14:textId="786F9B4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6D5E4B07" w14:textId="0641416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557133FE" w14:textId="4D2127C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</w:t>
            </w:r>
          </w:p>
        </w:tc>
      </w:tr>
      <w:tr w:rsidR="003A7531" w:rsidRPr="00FB5005" w14:paraId="48AB6507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420AA93D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2017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E0B71FC" w14:textId="48B5BB8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820AECF" w14:textId="6B7B420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8DF0201" w14:textId="29312F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E5CD327" w14:textId="73C9C1E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5A1D637F" w14:textId="0131132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47EE14B" w14:textId="6D1AEAC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0295D224" w14:textId="5CCC3C1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223</w:t>
            </w:r>
          </w:p>
        </w:tc>
      </w:tr>
      <w:tr w:rsidR="003A7531" w:rsidRPr="00FB5005" w14:paraId="2175A9BA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724F8EFD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 w:rsidRPr="00FB5005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12D81C2" w14:textId="193691C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9D7E76F" w14:textId="75DDFF5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AD6862E" w14:textId="746CE9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42E69277" w14:textId="66B923E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228DAD88" w14:textId="5A5C2A6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0470D21" w14:textId="4072CBB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0CF72D9" w14:textId="4A108F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</w:tr>
      <w:tr w:rsidR="003A7531" w:rsidRPr="00FB5005" w14:paraId="06929052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9FD1592" w14:textId="77777777" w:rsidR="003A7531" w:rsidRPr="00FB5005" w:rsidRDefault="003A7531" w:rsidP="003A753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t>019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3D314314" w14:textId="089502A1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5E72338" w14:textId="76A9DDB5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154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2F3EE3BA" w14:textId="1EA5B109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AB31BE2" w14:textId="32A5F3A7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64416140" w14:textId="49CEA60A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3B3CBE46" w14:textId="5EC3936E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245C5E18" w14:textId="6F26D6AD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3A7531" w:rsidRPr="00FB5005" w14:paraId="554DCDE8" w14:textId="77777777" w:rsidTr="003E34F6">
        <w:trPr>
          <w:trHeight w:val="316"/>
          <w:jc w:val="center"/>
        </w:trPr>
        <w:tc>
          <w:tcPr>
            <w:tcW w:w="327" w:type="pct"/>
            <w:shd w:val="clear" w:color="000000" w:fill="FFFF99"/>
            <w:noWrap/>
            <w:vAlign w:val="center"/>
          </w:tcPr>
          <w:p w14:paraId="3FB745D9" w14:textId="77777777" w:rsidR="003A7531" w:rsidRPr="00021CE9" w:rsidRDefault="003A7531" w:rsidP="003A7531">
            <w:pPr>
              <w:jc w:val="center"/>
              <w:rPr>
                <w:b/>
                <w:bCs/>
                <w:color w:val="000000" w:themeColor="text1"/>
              </w:rPr>
            </w:pPr>
            <w:r w:rsidRPr="00021CE9">
              <w:rPr>
                <w:b/>
                <w:bCs/>
                <w:color w:val="000000" w:themeColor="text1"/>
              </w:rPr>
              <w:t>2020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74FF682D" w14:textId="44DFFC3C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13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054C7818" w14:textId="6212D92A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151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61A7DA01" w14:textId="12569A62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7F63356C" w14:textId="31658383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14:paraId="1C056101" w14:textId="7F5DFE38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30</w:t>
            </w:r>
          </w:p>
        </w:tc>
        <w:tc>
          <w:tcPr>
            <w:tcW w:w="666" w:type="pct"/>
            <w:shd w:val="clear" w:color="auto" w:fill="auto"/>
            <w:noWrap/>
            <w:vAlign w:val="center"/>
          </w:tcPr>
          <w:p w14:paraId="15672514" w14:textId="597DC11C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33</w:t>
            </w:r>
          </w:p>
        </w:tc>
        <w:tc>
          <w:tcPr>
            <w:tcW w:w="667" w:type="pct"/>
            <w:shd w:val="clear" w:color="auto" w:fill="auto"/>
            <w:noWrap/>
            <w:vAlign w:val="center"/>
          </w:tcPr>
          <w:p w14:paraId="31062F35" w14:textId="6175202F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229</w:t>
            </w:r>
          </w:p>
        </w:tc>
      </w:tr>
    </w:tbl>
    <w:p w14:paraId="18C178D3" w14:textId="30C43A83" w:rsidR="003C1070" w:rsidRPr="00FB5005" w:rsidRDefault="003C1070" w:rsidP="00021CE9">
      <w:pPr>
        <w:pStyle w:val="a3"/>
        <w:ind w:leftChars="-215" w:left="-24" w:rightChars="-257" w:right="-617" w:hangingChars="205" w:hanging="492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5144FAE9" w14:textId="04980216" w:rsidR="002E2573" w:rsidRPr="00FB5005" w:rsidRDefault="00B02133" w:rsidP="00B058E9">
      <w:pPr>
        <w:pStyle w:val="a3"/>
        <w:ind w:leftChars="-215" w:left="86" w:hangingChars="251" w:hanging="602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5E5AA8B1" w14:textId="77777777" w:rsidR="00AD7228" w:rsidRPr="00FB5005" w:rsidRDefault="0088294C" w:rsidP="00CD55DF">
      <w:pPr>
        <w:outlineLvl w:val="1"/>
        <w:rPr>
          <w:color w:val="000000" w:themeColor="text1"/>
        </w:rPr>
      </w:pPr>
      <w:r w:rsidRPr="00FB5005">
        <w:rPr>
          <w:color w:val="000000" w:themeColor="text1"/>
        </w:rPr>
        <w:br w:type="page"/>
      </w:r>
      <w:bookmarkStart w:id="8" w:name="_Toc80695061"/>
      <w:r w:rsidR="00CD55DF" w:rsidRPr="00FB5005">
        <w:rPr>
          <w:rFonts w:hAnsi="標楷體"/>
          <w:b/>
          <w:color w:val="000000" w:themeColor="text1"/>
          <w:sz w:val="28"/>
          <w:szCs w:val="28"/>
        </w:rPr>
        <w:t>附表</w:t>
      </w:r>
      <w:r w:rsidR="00AD7228" w:rsidRPr="00FB5005">
        <w:rPr>
          <w:rFonts w:hAnsi="標楷體"/>
          <w:b/>
          <w:color w:val="000000" w:themeColor="text1"/>
          <w:sz w:val="28"/>
          <w:szCs w:val="28"/>
        </w:rPr>
        <w:t>三、</w:t>
      </w:r>
      <w:r w:rsidR="00E16596" w:rsidRPr="00FB5005">
        <w:rPr>
          <w:rFonts w:hAnsi="標楷體"/>
          <w:b/>
          <w:color w:val="000000" w:themeColor="text1"/>
          <w:sz w:val="28"/>
          <w:szCs w:val="28"/>
        </w:rPr>
        <w:t>參考方法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之</w:t>
      </w:r>
      <w:r w:rsidR="00706521" w:rsidRPr="00FB5005">
        <w:rPr>
          <w:b/>
          <w:color w:val="000000" w:themeColor="text1"/>
          <w:sz w:val="28"/>
          <w:szCs w:val="28"/>
        </w:rPr>
        <w:t>CO</w:t>
      </w:r>
      <w:r w:rsidR="00706521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、</w:t>
      </w:r>
      <w:r w:rsidR="00706521" w:rsidRPr="00FB5005">
        <w:rPr>
          <w:b/>
          <w:color w:val="000000" w:themeColor="text1"/>
          <w:sz w:val="28"/>
          <w:szCs w:val="28"/>
        </w:rPr>
        <w:t>CH</w:t>
      </w:r>
      <w:r w:rsidR="00706521" w:rsidRPr="00FB5005">
        <w:rPr>
          <w:b/>
          <w:color w:val="000000" w:themeColor="text1"/>
          <w:sz w:val="28"/>
          <w:szCs w:val="28"/>
          <w:vertAlign w:val="subscript"/>
        </w:rPr>
        <w:t>4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與</w:t>
      </w:r>
      <w:r w:rsidR="00706521" w:rsidRPr="00FB5005">
        <w:rPr>
          <w:b/>
          <w:color w:val="000000" w:themeColor="text1"/>
          <w:sz w:val="28"/>
          <w:szCs w:val="28"/>
        </w:rPr>
        <w:t>N</w:t>
      </w:r>
      <w:r w:rsidR="00706521"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="00706521" w:rsidRPr="00FB5005">
        <w:rPr>
          <w:b/>
          <w:color w:val="000000" w:themeColor="text1"/>
          <w:sz w:val="28"/>
          <w:szCs w:val="28"/>
        </w:rPr>
        <w:t>O</w:t>
      </w:r>
      <w:r w:rsidR="00706521" w:rsidRPr="00FB5005">
        <w:rPr>
          <w:rFonts w:hAnsi="標楷體"/>
          <w:b/>
          <w:color w:val="000000" w:themeColor="text1"/>
          <w:sz w:val="28"/>
          <w:szCs w:val="28"/>
        </w:rPr>
        <w:t>排放統計結果</w:t>
      </w:r>
      <w:bookmarkEnd w:id="8"/>
    </w:p>
    <w:p w14:paraId="5706654B" w14:textId="77777777" w:rsidR="00AD7228" w:rsidRPr="00FB5005" w:rsidRDefault="00AD7228" w:rsidP="00AD7228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rFonts w:hAnsi="標楷體"/>
          <w:b/>
          <w:color w:val="000000" w:themeColor="text1"/>
          <w:sz w:val="28"/>
          <w:szCs w:val="28"/>
        </w:rPr>
        <w:t>二氧化碳</w:t>
      </w:r>
      <w:r w:rsidRPr="00FB5005">
        <w:rPr>
          <w:b/>
          <w:color w:val="000000" w:themeColor="text1"/>
          <w:sz w:val="28"/>
          <w:szCs w:val="28"/>
        </w:rPr>
        <w:t>(CO</w:t>
      </w:r>
      <w:r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2B68C3AA" w14:textId="77777777" w:rsidR="00AD7228" w:rsidRPr="00FB5005" w:rsidRDefault="00AD7228" w:rsidP="00116B2C">
      <w:pPr>
        <w:wordWrap w:val="0"/>
        <w:ind w:rightChars="-80" w:right="-192" w:firstLine="480"/>
        <w:jc w:val="right"/>
        <w:rPr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2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910"/>
        <w:gridCol w:w="1588"/>
        <w:gridCol w:w="1588"/>
        <w:gridCol w:w="1586"/>
        <w:gridCol w:w="1586"/>
        <w:gridCol w:w="1585"/>
      </w:tblGrid>
      <w:tr w:rsidR="006714A5" w:rsidRPr="00FB5005" w14:paraId="10EC357D" w14:textId="77777777" w:rsidTr="003E34F6">
        <w:trPr>
          <w:trHeight w:val="37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6D272D4B" w14:textId="77777777" w:rsidR="005A6EAF" w:rsidRPr="00FB5005" w:rsidRDefault="005A6EAF" w:rsidP="00B678B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="00A24751"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13017C9A" w14:textId="77777777" w:rsidR="005A6EAF" w:rsidRPr="00FB5005" w:rsidRDefault="005A6EAF" w:rsidP="00B678B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3B15D838" w14:textId="77777777" w:rsidR="005A6EAF" w:rsidRPr="00FB5005" w:rsidRDefault="005A6EAF" w:rsidP="00B678B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</w:t>
            </w:r>
          </w:p>
        </w:tc>
        <w:tc>
          <w:tcPr>
            <w:tcW w:w="897" w:type="pct"/>
            <w:shd w:val="clear" w:color="000000" w:fill="FFFF99"/>
            <w:noWrap/>
            <w:vAlign w:val="center"/>
            <w:hideMark/>
          </w:tcPr>
          <w:p w14:paraId="50149FA1" w14:textId="77777777" w:rsidR="005A6EAF" w:rsidRPr="00FB5005" w:rsidRDefault="005A6EAF" w:rsidP="00B678B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</w:t>
            </w:r>
          </w:p>
        </w:tc>
        <w:tc>
          <w:tcPr>
            <w:tcW w:w="897" w:type="pct"/>
            <w:shd w:val="clear" w:color="000000" w:fill="FFFF99"/>
            <w:noWrap/>
            <w:vAlign w:val="center"/>
            <w:hideMark/>
          </w:tcPr>
          <w:p w14:paraId="423CC1AC" w14:textId="77777777" w:rsidR="005A6EAF" w:rsidRPr="00FB5005" w:rsidRDefault="005A6EAF" w:rsidP="00B678B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896" w:type="pct"/>
            <w:shd w:val="clear" w:color="000000" w:fill="FFFF99"/>
            <w:vAlign w:val="center"/>
            <w:hideMark/>
          </w:tcPr>
          <w:p w14:paraId="2FDEC9B0" w14:textId="123E45FC" w:rsidR="005A6EAF" w:rsidRPr="00FB5005" w:rsidRDefault="003E34F6" w:rsidP="00B678B3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</w:tr>
      <w:tr w:rsidR="00E34B2E" w:rsidRPr="00FB5005" w14:paraId="0B98FA45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0CCBA0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90877AD" w14:textId="6C4DACC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41,330,399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34E41458" w14:textId="458EBB1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65,052,470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CED4E69" w14:textId="7ED4F9E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2,945,386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26E5CED7" w14:textId="296088A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593CC686" w14:textId="2BC8D26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109,328,255</w:t>
            </w:r>
          </w:p>
        </w:tc>
      </w:tr>
      <w:tr w:rsidR="00E34B2E" w:rsidRPr="00FB5005" w14:paraId="73A2C9FD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6C5D8A6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6F1518E4" w14:textId="0027322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44,990,016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1768D2B3" w14:textId="74AB2BD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68,611,025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B67D7D9" w14:textId="6C5EE48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5,259,452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49D069DC" w14:textId="35545F3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12,099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5B7A0871" w14:textId="57F6554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118,872,593</w:t>
            </w:r>
          </w:p>
        </w:tc>
      </w:tr>
      <w:tr w:rsidR="00E34B2E" w:rsidRPr="00FB5005" w14:paraId="710F0225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72BE12D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96A5555" w14:textId="278CC00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52,049,218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F58A3D9" w14:textId="4BF38D3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68,643,743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0692B359" w14:textId="5B918C8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5,330,700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44F70605" w14:textId="4EC81E4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107,128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53AEB97E" w14:textId="04C30E5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126,130,790</w:t>
            </w:r>
          </w:p>
        </w:tc>
      </w:tr>
      <w:tr w:rsidR="00E34B2E" w:rsidRPr="00FB5005" w14:paraId="4C3E6D4A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67D22A71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4B32B90" w14:textId="7496105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58,476,297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689AE61D" w14:textId="4BB1FF7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74,522,918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197AC639" w14:textId="5872690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5,181,855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16132A76" w14:textId="1549BE5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119,735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7850BBB8" w14:textId="368546D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138,300,805</w:t>
            </w:r>
          </w:p>
        </w:tc>
      </w:tr>
      <w:tr w:rsidR="00E34B2E" w:rsidRPr="00FB5005" w14:paraId="1565F101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1F39C0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49B4B053" w14:textId="2D09B42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60,875,469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33DD3173" w14:textId="4C72EA0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76,578,984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7BEE5B0" w14:textId="6744CC0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7,065,999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017E73C6" w14:textId="40F908C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237,620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6B2C1672" w14:textId="50CF48F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144,758,072</w:t>
            </w:r>
          </w:p>
        </w:tc>
      </w:tr>
      <w:tr w:rsidR="00E34B2E" w:rsidRPr="00FB5005" w14:paraId="3C27FF29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2DB6D7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37020C66" w14:textId="4174B18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63,159,228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64A26D10" w14:textId="68EE010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81,155,514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63EDEA5" w14:textId="7035887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7,488,655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74F045FE" w14:textId="1105861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357,328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40BA0A40" w14:textId="130D048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152,160,725</w:t>
            </w:r>
          </w:p>
        </w:tc>
      </w:tr>
      <w:tr w:rsidR="00E34B2E" w:rsidRPr="00FB5005" w14:paraId="635429BF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65748D6D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43627E04" w14:textId="541638E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71,454,118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34893D1D" w14:textId="3E17700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80,488,541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0FFA5D53" w14:textId="6BFC9A7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7,883,405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12DB0030" w14:textId="5017639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452,522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76A2EC67" w14:textId="13EFDBF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160,278,586</w:t>
            </w:r>
          </w:p>
        </w:tc>
      </w:tr>
      <w:tr w:rsidR="00E34B2E" w:rsidRPr="00FB5005" w14:paraId="616F6FAE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ED267D1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8E59830" w14:textId="57CA8F0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81,853,302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B0C4C6A" w14:textId="1A887DB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82,049,164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1DC7CB0" w14:textId="6FA4D41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9,129,760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2A84148" w14:textId="6096CD2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611,389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2BDD3CBA" w14:textId="1FF5B41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173,643,615</w:t>
            </w:r>
          </w:p>
        </w:tc>
      </w:tr>
      <w:tr w:rsidR="00E34B2E" w:rsidRPr="00FB5005" w14:paraId="43721A9E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B1C4453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675DD06" w14:textId="3482347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88,830,953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2AD03DA" w14:textId="7B9788C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85,367,663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2797F69" w14:textId="4A47DF0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11,611,110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A19C859" w14:textId="3D8E155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1,129,565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5A27C9B5" w14:textId="2B9616A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186,939,291</w:t>
            </w:r>
          </w:p>
        </w:tc>
      </w:tr>
      <w:tr w:rsidR="00E34B2E" w:rsidRPr="00FB5005" w14:paraId="51A0A38F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B73EE8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9925D53" w14:textId="1698C2A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91,818,668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F132066" w14:textId="5771BB5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89,147,246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1BCEF4F3" w14:textId="683D8B7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11,560,464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6D97C68C" w14:textId="1E8575B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1,653,999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72A8D281" w14:textId="67DEF5E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194,180,377</w:t>
            </w:r>
          </w:p>
        </w:tc>
      </w:tr>
      <w:tr w:rsidR="00E34B2E" w:rsidRPr="00FB5005" w14:paraId="7177A036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AAF992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D93AF88" w14:textId="4A6C71A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108,243,641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5C1D4FE" w14:textId="7C03696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89,895,459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7814CCEB" w14:textId="4E28483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13,090,532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5106397F" w14:textId="4472DA9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2,118,300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76D8AD27" w14:textId="44166DC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213,347,931</w:t>
            </w:r>
          </w:p>
        </w:tc>
      </w:tr>
      <w:tr w:rsidR="00E34B2E" w:rsidRPr="00FB5005" w14:paraId="18881F07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54A18F4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6ABFA51" w14:textId="214A938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113,627,545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1EAEDFAD" w14:textId="41B3B57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84,799,102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35C7B90E" w14:textId="0CA6095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14,563,478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A131352" w14:textId="57CC3C3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2,730,146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58D90455" w14:textId="4EA26C6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215,720,271</w:t>
            </w:r>
          </w:p>
        </w:tc>
      </w:tr>
      <w:tr w:rsidR="00E34B2E" w:rsidRPr="00FB5005" w14:paraId="21FFE4AA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91B0378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C60E7B6" w14:textId="7D870F5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123,084,759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CA61826" w14:textId="4154988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83,470,437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5AF913EA" w14:textId="423B9B9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16,575,141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07DD4FF" w14:textId="0056197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2,729,554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1660FE13" w14:textId="6A7CA46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225,859,891</w:t>
            </w:r>
          </w:p>
        </w:tc>
      </w:tr>
      <w:tr w:rsidR="00E34B2E" w:rsidRPr="00FB5005" w14:paraId="60EA06F8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0F4055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C7E455B" w14:textId="527C34F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130,463,240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337910B" w14:textId="433BB2B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82,112,184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35C43CCC" w14:textId="5F6C4EF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17,187,254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45D23DE" w14:textId="28D8DCC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3,461,013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4435D99C" w14:textId="4C3B9DD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233,223,691</w:t>
            </w:r>
          </w:p>
        </w:tc>
      </w:tr>
      <w:tr w:rsidR="00E34B2E" w:rsidRPr="00FB5005" w14:paraId="5771DEEB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D1A350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41704A32" w14:textId="30419ED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136,653,088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BDB2A0C" w14:textId="678DDB2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84,123,008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71E8C594" w14:textId="7F8D7EA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20,225,762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09F0B9F4" w14:textId="709911B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3,760,133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731A6A6D" w14:textId="4574F72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244,761,991</w:t>
            </w:r>
          </w:p>
        </w:tc>
      </w:tr>
      <w:tr w:rsidR="00E34B2E" w:rsidRPr="00FB5005" w14:paraId="37A6206E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681B90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9A3612F" w14:textId="190034E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139,366,064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BD431A7" w14:textId="1B5B05D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83,896,748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66818498" w14:textId="1EE1383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20,895,281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11C8AC83" w14:textId="68FA4BA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4,170,579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5A8EE9A4" w14:textId="5644CF8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248,328,672</w:t>
            </w:r>
          </w:p>
        </w:tc>
      </w:tr>
      <w:tr w:rsidR="00E34B2E" w:rsidRPr="00FB5005" w14:paraId="573205CD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B36EC5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5165B72" w14:textId="2D7E0B7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146,361,486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45BEC59B" w14:textId="45AD66A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84,798,747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2AFB70E" w14:textId="396052F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21,951,655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6A0E7591" w14:textId="7A26435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3,960,420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47C12194" w14:textId="60E1A6B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257,072,308</w:t>
            </w:r>
          </w:p>
        </w:tc>
      </w:tr>
      <w:tr w:rsidR="00E34B2E" w:rsidRPr="00FB5005" w14:paraId="41F131E4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5157DE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148C37D4" w14:textId="3471670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152,815,058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62466DDF" w14:textId="2C0E069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80,133,042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2F1E425" w14:textId="7E49234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23,775,203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54CA3B01" w14:textId="4E6ED69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4,991,821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6D466DDA" w14:textId="1167F92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261,715,125</w:t>
            </w:r>
          </w:p>
        </w:tc>
      </w:tr>
      <w:tr w:rsidR="00E34B2E" w:rsidRPr="00FB5005" w14:paraId="53B94BA3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D13CEA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5BEC63F7" w14:textId="08A7A64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146,510,412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16C3DF83" w14:textId="3C2D2A4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71,818,269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736263D4" w14:textId="1D648DC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25,406,783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09CA18C" w14:textId="067C9F9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4,775,911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33EE3022" w14:textId="62C5AAA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248,511,376</w:t>
            </w:r>
          </w:p>
        </w:tc>
      </w:tr>
      <w:tr w:rsidR="00E34B2E" w:rsidRPr="00FB5005" w14:paraId="20D058C7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6978A6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EA55141" w14:textId="2D9A60C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140,096,171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272B2187" w14:textId="4FCED98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67,442,427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3CB1F5B6" w14:textId="28D642D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24,836,795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122C0D67" w14:textId="176449B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4,874,489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3F0AEA6E" w14:textId="7E043D5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237,249,881</w:t>
            </w:r>
          </w:p>
        </w:tc>
      </w:tr>
      <w:tr w:rsidR="00E34B2E" w:rsidRPr="00FB5005" w14:paraId="6EAD1AF6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3EA8376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06C2366A" w14:textId="795E62F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149,747,659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63AE2D63" w14:textId="1051773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69,031,863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2C10279A" w14:textId="631FFEC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31,135,013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02CC035C" w14:textId="4E9764B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4,800,548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67A98DAD" w14:textId="08B6953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254,715,082</w:t>
            </w:r>
          </w:p>
        </w:tc>
      </w:tr>
      <w:tr w:rsidR="00E34B2E" w:rsidRPr="00FB5005" w14:paraId="6D6B87A1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1F03C8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784F46A2" w14:textId="4868C62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155,702,773</w:t>
            </w:r>
          </w:p>
        </w:tc>
        <w:tc>
          <w:tcPr>
            <w:tcW w:w="898" w:type="pct"/>
            <w:shd w:val="clear" w:color="000000" w:fill="FFFFFF"/>
            <w:noWrap/>
            <w:vAlign w:val="center"/>
            <w:hideMark/>
          </w:tcPr>
          <w:p w14:paraId="1455A027" w14:textId="260396F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66,545,882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33EDC6EB" w14:textId="4A0C8CB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34,297,389</w:t>
            </w:r>
          </w:p>
        </w:tc>
        <w:tc>
          <w:tcPr>
            <w:tcW w:w="897" w:type="pct"/>
            <w:shd w:val="clear" w:color="000000" w:fill="FFFFFF"/>
            <w:noWrap/>
            <w:vAlign w:val="center"/>
            <w:hideMark/>
          </w:tcPr>
          <w:p w14:paraId="43F4FB8A" w14:textId="57C74FB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5,248,005</w:t>
            </w:r>
          </w:p>
        </w:tc>
        <w:tc>
          <w:tcPr>
            <w:tcW w:w="896" w:type="pct"/>
            <w:shd w:val="clear" w:color="000000" w:fill="FFFFFF"/>
            <w:noWrap/>
            <w:vAlign w:val="center"/>
            <w:hideMark/>
          </w:tcPr>
          <w:p w14:paraId="2862B2A1" w14:textId="48D79F3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261,794,049</w:t>
            </w:r>
          </w:p>
        </w:tc>
      </w:tr>
      <w:tr w:rsidR="00E34B2E" w:rsidRPr="00FB5005" w14:paraId="2C05C223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513F0DB8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7AFE2AC6" w14:textId="218075D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152,256,753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03BBF375" w14:textId="557DE43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62,530,495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5C7776FD" w14:textId="664DEB2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35,814,489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6E1CBD8C" w14:textId="2C60758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5,186,311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5FA08471" w14:textId="24D8726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255,788,048</w:t>
            </w:r>
          </w:p>
        </w:tc>
      </w:tr>
      <w:tr w:rsidR="00E34B2E" w:rsidRPr="00FB5005" w14:paraId="1B29FBE1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73F57F7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2C27243D" w14:textId="5DA80EE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154,967,628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74A5FA52" w14:textId="53F2106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61,030,090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1E81048B" w14:textId="6CBA4E4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35,663,987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5697F993" w14:textId="1A9C1FF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5,192,097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1F4E5545" w14:textId="4A65023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256,853,803</w:t>
            </w:r>
          </w:p>
        </w:tc>
      </w:tr>
      <w:tr w:rsidR="00E34B2E" w:rsidRPr="00FB5005" w14:paraId="7E824672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34B0A8FA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784F482C" w14:textId="5E0F2E8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156,840,139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1490B985" w14:textId="141E56A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61,558,862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0F29EEC6" w14:textId="72BFD98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37,894,681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56B9D208" w14:textId="157BAAC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5,091,648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31BB6E46" w14:textId="4FFFE9F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261,385,330</w:t>
            </w:r>
          </w:p>
        </w:tc>
      </w:tr>
      <w:tr w:rsidR="00E34B2E" w:rsidRPr="00FB5005" w14:paraId="39CC9A0C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66D58D81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29A28513" w14:textId="7F2F25E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151,977,793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5AD8035E" w14:textId="0E77F99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60,849,137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2C060258" w14:textId="78F6353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40,630,324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7D94B199" w14:textId="432CBFB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5,035,969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4C6E2D4C" w14:textId="695BF59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258,493,224</w:t>
            </w:r>
          </w:p>
        </w:tc>
      </w:tr>
      <w:tr w:rsidR="00E34B2E" w:rsidRPr="00FB5005" w14:paraId="7B8395B8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793E853D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6E8A6EEB" w14:textId="485B3E7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153,984,497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4FCE0DA7" w14:textId="655C0C8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63,427,396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2EEEA93E" w14:textId="4AD03D3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42,468,189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14DF86BE" w14:textId="37A0D05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4,503,995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5E40EAFB" w14:textId="72FF18E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264,384,077</w:t>
            </w:r>
          </w:p>
        </w:tc>
      </w:tr>
      <w:tr w:rsidR="00E34B2E" w:rsidRPr="00FB5005" w14:paraId="6CFCEF62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02139B53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453A6CC9" w14:textId="6A15965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156,152,615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6D6C263F" w14:textId="5549257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62,862,554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69043DD0" w14:textId="300D6B7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46,695,494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62C44960" w14:textId="5D7D5CB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4,522,393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1F3FC889" w14:textId="696EDDF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270,233,055</w:t>
            </w:r>
          </w:p>
        </w:tc>
      </w:tr>
      <w:tr w:rsidR="00E34B2E" w:rsidRPr="00FB5005" w14:paraId="6657E524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2F2F70A6" w14:textId="62194140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4A016D71" w14:textId="589D3738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156,711,571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33D0596D" w14:textId="092082FF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58,075,677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5B03681D" w14:textId="4A973080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47,140,195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2CBDFF3F" w14:textId="0B572590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5,298,722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0FF5DE25" w14:textId="4238809D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267,226,165</w:t>
            </w:r>
          </w:p>
        </w:tc>
      </w:tr>
      <w:tr w:rsidR="00E34B2E" w:rsidRPr="00FB5005" w14:paraId="0B3AB01F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3E78649C" w14:textId="7E687889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2</w:t>
            </w:r>
            <w:r>
              <w:rPr>
                <w:szCs w:val="24"/>
              </w:rPr>
              <w:t>019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2BB87EA1" w14:textId="212BFAB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153,812,463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5FDEA4AD" w14:textId="236EE9A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54,431,336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7B6077E8" w14:textId="52D4A15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46,435,256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3EE4F12C" w14:textId="4F5FABD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5,505,655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7005026B" w14:textId="7FE64A4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260,184,710</w:t>
            </w:r>
          </w:p>
        </w:tc>
      </w:tr>
      <w:tr w:rsidR="00E34B2E" w:rsidRPr="00FB5005" w14:paraId="476CF5EE" w14:textId="77777777" w:rsidTr="003E34F6">
        <w:trPr>
          <w:trHeight w:val="303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65834271" w14:textId="32446BE9" w:rsidR="00E34B2E" w:rsidRPr="00021CE9" w:rsidRDefault="00E34B2E" w:rsidP="00E34B2E">
            <w:pPr>
              <w:widowControl/>
              <w:spacing w:line="303" w:lineRule="atLeast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021CE9">
              <w:rPr>
                <w:b/>
                <w:bCs/>
                <w:color w:val="000000" w:themeColor="text1"/>
                <w:szCs w:val="24"/>
              </w:rPr>
              <w:t>2020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7798D731" w14:textId="5965925C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150,565,465</w:t>
            </w:r>
          </w:p>
        </w:tc>
        <w:tc>
          <w:tcPr>
            <w:tcW w:w="898" w:type="pct"/>
            <w:shd w:val="clear" w:color="000000" w:fill="FFFFFF"/>
            <w:noWrap/>
            <w:vAlign w:val="center"/>
          </w:tcPr>
          <w:p w14:paraId="3D847374" w14:textId="13789726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50,046,307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1D4DFE56" w14:textId="4592CB92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50,151,615</w:t>
            </w:r>
          </w:p>
        </w:tc>
        <w:tc>
          <w:tcPr>
            <w:tcW w:w="897" w:type="pct"/>
            <w:shd w:val="clear" w:color="000000" w:fill="FFFFFF"/>
            <w:noWrap/>
            <w:vAlign w:val="center"/>
          </w:tcPr>
          <w:p w14:paraId="5422F0DF" w14:textId="31AE93ED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5,038,804</w:t>
            </w:r>
          </w:p>
        </w:tc>
        <w:tc>
          <w:tcPr>
            <w:tcW w:w="896" w:type="pct"/>
            <w:shd w:val="clear" w:color="000000" w:fill="FFFFFF"/>
            <w:noWrap/>
            <w:vAlign w:val="center"/>
          </w:tcPr>
          <w:p w14:paraId="5B7F8DBA" w14:textId="7FBD2478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255,802,191</w:t>
            </w:r>
          </w:p>
        </w:tc>
      </w:tr>
    </w:tbl>
    <w:p w14:paraId="3A2391BD" w14:textId="77777777" w:rsidR="00B02133" w:rsidRPr="00FB5005" w:rsidRDefault="00BE645D" w:rsidP="00B02133">
      <w:pPr>
        <w:pStyle w:val="a3"/>
        <w:ind w:leftChars="-93" w:hangingChars="93" w:hanging="223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</w:p>
    <w:p w14:paraId="019AD72E" w14:textId="77777777" w:rsidR="00E85F8C" w:rsidRPr="00FB5005" w:rsidRDefault="00E85F8C" w:rsidP="002117AD">
      <w:pPr>
        <w:pStyle w:val="a3"/>
        <w:spacing w:line="280" w:lineRule="exact"/>
        <w:ind w:leftChars="-12" w:left="168" w:rightChars="-139" w:right="-334" w:hangingChars="82" w:hanging="197"/>
        <w:rPr>
          <w:rFonts w:ascii="Times New Roman" w:hAnsi="Times New Roman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1.</w:t>
      </w:r>
      <w:r w:rsidRPr="00FB5005">
        <w:rPr>
          <w:rFonts w:ascii="Times New Roman" w:hAnsi="標楷體"/>
          <w:color w:val="000000" w:themeColor="text1"/>
          <w:szCs w:val="20"/>
        </w:rPr>
        <w:t>本表僅為燃料燃燒</w:t>
      </w:r>
      <w:r w:rsidRPr="00FB5005">
        <w:rPr>
          <w:rFonts w:ascii="Times New Roman" w:hAnsi="標楷體"/>
          <w:color w:val="000000" w:themeColor="text1"/>
          <w:szCs w:val="20"/>
        </w:rPr>
        <w:t>CO</w:t>
      </w:r>
      <w:r w:rsidRPr="00FB5005">
        <w:rPr>
          <w:rFonts w:ascii="Times New Roman" w:hAnsi="標楷體"/>
          <w:color w:val="000000" w:themeColor="text1"/>
          <w:szCs w:val="20"/>
          <w:vertAlign w:val="subscript"/>
        </w:rPr>
        <w:t>2</w:t>
      </w:r>
      <w:r w:rsidRPr="00FB5005">
        <w:rPr>
          <w:rFonts w:ascii="Times New Roman" w:hAnsi="標楷體"/>
          <w:color w:val="000000" w:themeColor="text1"/>
          <w:szCs w:val="20"/>
        </w:rPr>
        <w:t>排放統計結果，不包含燃料燃燒</w:t>
      </w:r>
      <w:r w:rsidRPr="00FB5005">
        <w:rPr>
          <w:rFonts w:ascii="Times New Roman" w:hAnsi="標楷體"/>
          <w:color w:val="000000" w:themeColor="text1"/>
          <w:szCs w:val="20"/>
        </w:rPr>
        <w:t>CH</w:t>
      </w:r>
      <w:r w:rsidRPr="00FB5005">
        <w:rPr>
          <w:rFonts w:ascii="Times New Roman" w:hAnsi="標楷體"/>
          <w:color w:val="000000" w:themeColor="text1"/>
          <w:szCs w:val="20"/>
          <w:vertAlign w:val="subscript"/>
        </w:rPr>
        <w:t>4</w:t>
      </w:r>
      <w:r w:rsidRPr="00FB5005">
        <w:rPr>
          <w:rFonts w:ascii="Times New Roman" w:hAnsi="標楷體"/>
          <w:color w:val="000000" w:themeColor="text1"/>
          <w:szCs w:val="20"/>
        </w:rPr>
        <w:t>、</w:t>
      </w:r>
      <w:r w:rsidRPr="00FB5005">
        <w:rPr>
          <w:rFonts w:ascii="Times New Roman" w:hAnsi="標楷體"/>
          <w:color w:val="000000" w:themeColor="text1"/>
          <w:szCs w:val="20"/>
        </w:rPr>
        <w:t>N</w:t>
      </w:r>
      <w:r w:rsidRPr="00FB5005">
        <w:rPr>
          <w:rFonts w:ascii="Times New Roman" w:hAnsi="標楷體"/>
          <w:color w:val="000000" w:themeColor="text1"/>
          <w:szCs w:val="20"/>
          <w:vertAlign w:val="subscript"/>
        </w:rPr>
        <w:t>2</w:t>
      </w:r>
      <w:r w:rsidRPr="00FB5005">
        <w:rPr>
          <w:rFonts w:ascii="Times New Roman" w:hAnsi="標楷體"/>
          <w:color w:val="000000" w:themeColor="text1"/>
          <w:szCs w:val="20"/>
        </w:rPr>
        <w:t>O</w:t>
      </w:r>
      <w:r w:rsidRPr="00FB5005">
        <w:rPr>
          <w:rFonts w:ascii="Times New Roman" w:hAnsi="標楷體"/>
          <w:color w:val="000000" w:themeColor="text1"/>
          <w:szCs w:val="20"/>
        </w:rPr>
        <w:t>排放與生質能燃燒</w:t>
      </w:r>
      <w:r w:rsidRPr="00FB5005">
        <w:rPr>
          <w:rFonts w:ascii="Times New Roman" w:hAnsi="Times New Roman"/>
          <w:color w:val="000000" w:themeColor="text1"/>
          <w:szCs w:val="20"/>
        </w:rPr>
        <w:t>溫室氣體排放。</w:t>
      </w:r>
    </w:p>
    <w:p w14:paraId="2C3DB92F" w14:textId="77777777" w:rsidR="00AD7228" w:rsidRPr="00FB5005" w:rsidRDefault="00E85F8C" w:rsidP="002117AD">
      <w:pPr>
        <w:pStyle w:val="a3"/>
        <w:spacing w:line="280" w:lineRule="exact"/>
        <w:ind w:leftChars="-12" w:left="168" w:hangingChars="82" w:hanging="197"/>
        <w:rPr>
          <w:rFonts w:ascii="Times New Roman" w:hAnsi="Times New Roman"/>
          <w:color w:val="000000" w:themeColor="text1"/>
          <w:szCs w:val="20"/>
        </w:rPr>
      </w:pPr>
      <w:r w:rsidRPr="00FB5005">
        <w:rPr>
          <w:rFonts w:ascii="Times New Roman" w:hAnsi="Times New Roman"/>
          <w:color w:val="000000" w:themeColor="text1"/>
          <w:szCs w:val="20"/>
        </w:rPr>
        <w:t>2.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廢棄物統計範疇包含一般廢棄物與事業廢棄物之能源使用，其中一般廢棄物部分，我國自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1990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年即已設置垃圾焚化汽電共生設備，惟其一般廢棄物用量僅可追溯至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年；另事業廢棄物之廢輪胎用量則僅可追溯至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2002</w:t>
      </w:r>
      <w:r w:rsidR="00BE645D" w:rsidRPr="00FB5005">
        <w:rPr>
          <w:rFonts w:ascii="Times New Roman" w:hAnsi="Times New Roman"/>
          <w:color w:val="000000" w:themeColor="text1"/>
          <w:szCs w:val="20"/>
        </w:rPr>
        <w:t>年。</w:t>
      </w:r>
    </w:p>
    <w:p w14:paraId="56F5FFC3" w14:textId="54671A3E" w:rsidR="00B02133" w:rsidRPr="00FB5005" w:rsidRDefault="00B02133" w:rsidP="002117AD">
      <w:pPr>
        <w:pStyle w:val="a3"/>
        <w:spacing w:line="280" w:lineRule="exact"/>
        <w:ind w:leftChars="-87" w:hangingChars="87" w:hanging="209"/>
        <w:rPr>
          <w:color w:val="000000" w:themeColor="text1"/>
        </w:rPr>
      </w:pPr>
      <w:r w:rsidRPr="00FB5005">
        <w:rPr>
          <w:rFonts w:ascii="Times New Roman" w:hAnsi="Times New Roman"/>
          <w:color w:val="000000" w:themeColor="text1"/>
          <w:szCs w:val="20"/>
        </w:rPr>
        <w:t>資料來源：</w:t>
      </w:r>
      <w:r w:rsidR="00EC59EB">
        <w:rPr>
          <w:rFonts w:ascii="Times New Roman" w:hAnsi="Times New Roman"/>
          <w:color w:val="000000" w:themeColor="text1"/>
          <w:szCs w:val="20"/>
        </w:rPr>
        <w:t>經濟部能源局，</w:t>
      </w:r>
      <w:r w:rsidR="001976EA">
        <w:rPr>
          <w:rFonts w:ascii="Times New Roman" w:hAnsi="Times New Roman"/>
          <w:color w:val="000000" w:themeColor="text1"/>
          <w:szCs w:val="20"/>
        </w:rPr>
        <w:t>2021</w:t>
      </w:r>
      <w:r w:rsidR="001976EA">
        <w:rPr>
          <w:rFonts w:ascii="Times New Roman" w:hAnsi="Times New Roman"/>
          <w:color w:val="000000" w:themeColor="text1"/>
          <w:szCs w:val="20"/>
        </w:rPr>
        <w:t>年</w:t>
      </w:r>
      <w:r w:rsidR="00683488">
        <w:rPr>
          <w:rFonts w:ascii="Times New Roman" w:hAnsi="Times New Roman" w:hint="eastAsia"/>
          <w:color w:val="000000" w:themeColor="text1"/>
          <w:szCs w:val="20"/>
        </w:rPr>
        <w:t>10</w:t>
      </w:r>
      <w:r w:rsidR="001976EA">
        <w:rPr>
          <w:rFonts w:ascii="Times New Roman" w:hAnsi="Times New Roman"/>
          <w:color w:val="000000" w:themeColor="text1"/>
          <w:szCs w:val="20"/>
        </w:rPr>
        <w:t>月</w:t>
      </w:r>
      <w:r w:rsidRPr="00FB5005">
        <w:rPr>
          <w:rFonts w:ascii="Times New Roman" w:hAnsi="Times New Roman"/>
          <w:color w:val="000000" w:themeColor="text1"/>
          <w:szCs w:val="20"/>
        </w:rPr>
        <w:t>。</w:t>
      </w:r>
    </w:p>
    <w:p w14:paraId="3661D051" w14:textId="77777777" w:rsidR="00AD7228" w:rsidRPr="00FB5005" w:rsidRDefault="00AD7228" w:rsidP="00533AF3">
      <w:pPr>
        <w:ind w:leftChars="-59" w:left="57" w:hangingChars="71" w:hanging="199"/>
        <w:jc w:val="center"/>
        <w:rPr>
          <w:b/>
          <w:color w:val="000000" w:themeColor="text1"/>
          <w:sz w:val="28"/>
          <w:szCs w:val="28"/>
        </w:rPr>
      </w:pPr>
      <w:r w:rsidRPr="00FB5005">
        <w:rPr>
          <w:b/>
          <w:color w:val="000000" w:themeColor="text1"/>
          <w:sz w:val="28"/>
          <w:szCs w:val="28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甲烷</w:t>
      </w:r>
      <w:r w:rsidRPr="00FB5005">
        <w:rPr>
          <w:b/>
          <w:color w:val="000000" w:themeColor="text1"/>
          <w:sz w:val="28"/>
          <w:szCs w:val="28"/>
        </w:rPr>
        <w:t>(CH</w:t>
      </w:r>
      <w:r w:rsidRPr="00FB5005">
        <w:rPr>
          <w:b/>
          <w:color w:val="000000" w:themeColor="text1"/>
          <w:sz w:val="28"/>
          <w:szCs w:val="28"/>
          <w:vertAlign w:val="subscript"/>
        </w:rPr>
        <w:t>4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618187F1" w14:textId="77777777" w:rsidR="00AD7228" w:rsidRPr="00FB5005" w:rsidRDefault="00AD7228" w:rsidP="000D18A8">
      <w:pPr>
        <w:wordWrap w:val="0"/>
        <w:ind w:rightChars="-80" w:right="-192" w:firstLine="480"/>
        <w:jc w:val="right"/>
        <w:rPr>
          <w:b/>
          <w:bCs/>
          <w:color w:val="000000" w:themeColor="text1"/>
          <w:kern w:val="24"/>
          <w:sz w:val="20"/>
          <w:szCs w:val="20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2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"/>
        <w:gridCol w:w="1588"/>
        <w:gridCol w:w="1588"/>
        <w:gridCol w:w="1586"/>
        <w:gridCol w:w="1586"/>
        <w:gridCol w:w="1585"/>
      </w:tblGrid>
      <w:tr w:rsidR="00FC265B" w:rsidRPr="00FB5005" w14:paraId="08CFCA99" w14:textId="77777777" w:rsidTr="003E34F6">
        <w:trPr>
          <w:trHeight w:val="45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149248F" w14:textId="77777777" w:rsidR="005A6EAF" w:rsidRPr="00FB5005" w:rsidRDefault="005A6EAF" w:rsidP="00C01E1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="00A24751"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2E0C4D07" w14:textId="77777777" w:rsidR="005A6EAF" w:rsidRPr="00FB5005" w:rsidRDefault="005A6EAF" w:rsidP="00C01E1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固體燃料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28F3DF89" w14:textId="77777777" w:rsidR="005A6EAF" w:rsidRPr="00FB5005" w:rsidRDefault="005A6EAF" w:rsidP="00C01E1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液體燃料</w:t>
            </w:r>
          </w:p>
        </w:tc>
        <w:tc>
          <w:tcPr>
            <w:tcW w:w="897" w:type="pct"/>
            <w:shd w:val="clear" w:color="000000" w:fill="FFFF99"/>
            <w:noWrap/>
            <w:vAlign w:val="center"/>
            <w:hideMark/>
          </w:tcPr>
          <w:p w14:paraId="2ED34404" w14:textId="77777777" w:rsidR="005A6EAF" w:rsidRPr="00FB5005" w:rsidRDefault="005A6EAF" w:rsidP="00C01E1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氣體燃料</w:t>
            </w:r>
          </w:p>
        </w:tc>
        <w:tc>
          <w:tcPr>
            <w:tcW w:w="897" w:type="pct"/>
            <w:shd w:val="clear" w:color="000000" w:fill="FFFF99"/>
            <w:noWrap/>
            <w:vAlign w:val="center"/>
            <w:hideMark/>
          </w:tcPr>
          <w:p w14:paraId="79E51E99" w14:textId="77777777" w:rsidR="005A6EAF" w:rsidRPr="00FB5005" w:rsidRDefault="005A6EAF" w:rsidP="00C01E1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896" w:type="pct"/>
            <w:shd w:val="clear" w:color="000000" w:fill="FFFF99"/>
            <w:vAlign w:val="center"/>
            <w:hideMark/>
          </w:tcPr>
          <w:p w14:paraId="65D3C8EB" w14:textId="2AC0E2DB" w:rsidR="005A6EAF" w:rsidRPr="00FB5005" w:rsidRDefault="0024058E" w:rsidP="00C01E16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</w:tr>
      <w:tr w:rsidR="00E34B2E" w:rsidRPr="00FB5005" w14:paraId="629D28E2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69C004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9C3CCE8" w14:textId="2ACDFFB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798B8B2" w14:textId="06B933D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2,606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8F26B64" w14:textId="7D53514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70EB65E" w14:textId="79F27E0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1A77023A" w14:textId="7DB9571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3,043</w:t>
            </w:r>
          </w:p>
        </w:tc>
      </w:tr>
      <w:tr w:rsidR="00E34B2E" w:rsidRPr="00FB5005" w14:paraId="15B41A48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23660A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B27F9B5" w14:textId="26ECD39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7A37052" w14:textId="06F3127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2,754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418ABEB" w14:textId="41CB524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1881DB3" w14:textId="3E2EA90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3DE8593C" w14:textId="5AF6193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3,248</w:t>
            </w:r>
          </w:p>
        </w:tc>
      </w:tr>
      <w:tr w:rsidR="00E34B2E" w:rsidRPr="00FB5005" w14:paraId="51FDA59E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960FA9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87998A4" w14:textId="6D05AC0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BE1B11B" w14:textId="76D2A77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2,757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C54375F" w14:textId="2A539B5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5DCF3D4" w14:textId="059F9B2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7882EE52" w14:textId="6F58CED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3,351</w:t>
            </w:r>
          </w:p>
        </w:tc>
      </w:tr>
      <w:tr w:rsidR="00E34B2E" w:rsidRPr="00FB5005" w14:paraId="54874A7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AC7728C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08217AA" w14:textId="7D8FC1B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9D28E14" w14:textId="7C24D47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3,000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DA16D61" w14:textId="502A4EA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4EE1375" w14:textId="7B66614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0C6D3497" w14:textId="58BFE97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3,632</w:t>
            </w:r>
          </w:p>
        </w:tc>
      </w:tr>
      <w:tr w:rsidR="00E34B2E" w:rsidRPr="00FB5005" w14:paraId="4659DEEB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65408740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791A226" w14:textId="42B23AC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9068E55" w14:textId="4253C77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3,080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B8F1689" w14:textId="47F56CE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B6086CC" w14:textId="79F5C71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012011DC" w14:textId="447101A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3,828</w:t>
            </w:r>
          </w:p>
        </w:tc>
      </w:tr>
      <w:tr w:rsidR="00E34B2E" w:rsidRPr="00FB5005" w14:paraId="222417CB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0C9A77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32ACAE9" w14:textId="29DD313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BB73373" w14:textId="4A7E0E5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3,277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E3D89D0" w14:textId="76FDB29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9DCAB89" w14:textId="4DEE60B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71AD585F" w14:textId="54788E3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4,147</w:t>
            </w:r>
          </w:p>
        </w:tc>
      </w:tr>
      <w:tr w:rsidR="00E34B2E" w:rsidRPr="00FB5005" w14:paraId="3334468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DB19425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08D41A3" w14:textId="58CB3A3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61BB6CC" w14:textId="31C1307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3,262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0408CE0" w14:textId="7E2B575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769275F" w14:textId="27DE4D3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227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818319D" w14:textId="064B221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4,321</w:t>
            </w:r>
          </w:p>
        </w:tc>
      </w:tr>
      <w:tr w:rsidR="00E34B2E" w:rsidRPr="00FB5005" w14:paraId="7BC6FB3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782717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24907C6" w14:textId="0674EB6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6BC33D6" w14:textId="3CD40B7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3,325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D1D6AB7" w14:textId="374514D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C93BD62" w14:textId="2A8DF7D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307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1AD51658" w14:textId="7184EB5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4,591</w:t>
            </w:r>
          </w:p>
        </w:tc>
      </w:tr>
      <w:tr w:rsidR="00E34B2E" w:rsidRPr="00FB5005" w14:paraId="50485D99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BA0779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61903EB" w14:textId="38FB907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8B83852" w14:textId="29C5BC7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3,469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E5575A3" w14:textId="3EF5F7A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F8EAB81" w14:textId="0BDBB32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1F566409" w14:textId="019A493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4,947</w:t>
            </w:r>
          </w:p>
        </w:tc>
      </w:tr>
      <w:tr w:rsidR="00E34B2E" w:rsidRPr="00FB5005" w14:paraId="602CDD8D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33B967F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009266F" w14:textId="1E3F1C3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A142ED2" w14:textId="784C5FD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3,621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354E524" w14:textId="4B14C6E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AE7480E" w14:textId="6582329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5C420D8" w14:textId="00A9097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5,366</w:t>
            </w:r>
          </w:p>
        </w:tc>
      </w:tr>
      <w:tr w:rsidR="00E34B2E" w:rsidRPr="00FB5005" w14:paraId="69279580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43C5752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9EEAA40" w14:textId="7AD0CC5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1,055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4061B57" w14:textId="726EACE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3,668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9539407" w14:textId="2978327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6628598" w14:textId="2D44F48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7CABE2C5" w14:textId="64AFB3A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5,768</w:t>
            </w:r>
          </w:p>
        </w:tc>
      </w:tr>
      <w:tr w:rsidR="00E34B2E" w:rsidRPr="00FB5005" w14:paraId="6EC40968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E9F4C1B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0378445" w14:textId="10AE111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1,111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CDA2A73" w14:textId="640A4C3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3,461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89B6062" w14:textId="1C8D762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BCD6AF1" w14:textId="0884828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1,093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28C6323" w14:textId="6D61BC7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5,925</w:t>
            </w:r>
          </w:p>
        </w:tc>
      </w:tr>
      <w:tr w:rsidR="00E34B2E" w:rsidRPr="00FB5005" w14:paraId="716DB9BA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1A9D6DC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BA4AE56" w14:textId="2DC53E1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7C0C8D3" w14:textId="23F3398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3,392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9E5073D" w14:textId="2B40CC8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295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2539F07" w14:textId="5AC2E76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1,120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1D08B0A7" w14:textId="2B0EC23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6,001</w:t>
            </w:r>
          </w:p>
        </w:tc>
      </w:tr>
      <w:tr w:rsidR="00E34B2E" w:rsidRPr="00FB5005" w14:paraId="0C799343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97B0437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F5D7E56" w14:textId="4762847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1,192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0C4603D" w14:textId="5E527DF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3,356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8ACEA6F" w14:textId="1BB2310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CAAA234" w14:textId="2BA2019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1,452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491D84B9" w14:textId="03AEC2D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6,307</w:t>
            </w:r>
          </w:p>
        </w:tc>
      </w:tr>
      <w:tr w:rsidR="00E34B2E" w:rsidRPr="00FB5005" w14:paraId="7A1FC381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F1333F4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BCDD7A" w14:textId="1A35FF7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1,349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E894FE2" w14:textId="3E1B7A8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3,424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4CA84A3" w14:textId="3F62077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84F6504" w14:textId="556BFB0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1,510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38E31169" w14:textId="2F5F3DD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6,644</w:t>
            </w:r>
          </w:p>
        </w:tc>
      </w:tr>
      <w:tr w:rsidR="00E34B2E" w:rsidRPr="00FB5005" w14:paraId="5B8AED72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F9C2E51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5A9960C" w14:textId="2286A8F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5EDFBD0" w14:textId="5E18AA7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3,420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5E22FE8" w14:textId="439AAF5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154ACD9" w14:textId="7F8E3CE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1,506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877EB4E" w14:textId="656129E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6,694</w:t>
            </w:r>
          </w:p>
        </w:tc>
      </w:tr>
      <w:tr w:rsidR="00E34B2E" w:rsidRPr="00FB5005" w14:paraId="49896074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BC40DA5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B4C6DFA" w14:textId="4878FF7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1,461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E23CD30" w14:textId="64F0FE5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3,429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E837B36" w14:textId="5F6C524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51A991E" w14:textId="5EC92E2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1,549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870C6D9" w14:textId="49B8D9E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6,829</w:t>
            </w:r>
          </w:p>
        </w:tc>
      </w:tr>
      <w:tr w:rsidR="00E34B2E" w:rsidRPr="00FB5005" w14:paraId="0B06DF38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6461204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92DEF0E" w14:textId="236B168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238D07E" w14:textId="6EA84F1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3,245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8A33489" w14:textId="2A94949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8233F8A" w14:textId="0035B85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1,626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3B496DD2" w14:textId="644D28C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6,772</w:t>
            </w:r>
          </w:p>
        </w:tc>
      </w:tr>
      <w:tr w:rsidR="00E34B2E" w:rsidRPr="00FB5005" w14:paraId="1ED43F5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1AE173A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EBDC22C" w14:textId="0949ECB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1,442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0CECB01" w14:textId="5B4E457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2,922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84EC7F8" w14:textId="5EF7FCE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15A506E" w14:textId="658434F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0CC75E8" w14:textId="26EB70D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6,463</w:t>
            </w:r>
          </w:p>
        </w:tc>
      </w:tr>
      <w:tr w:rsidR="00E34B2E" w:rsidRPr="00FB5005" w14:paraId="71C5C0E1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F8EC253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2C1BC33" w14:textId="2B9C422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1,416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D5DC665" w14:textId="525F938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2,746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190F0AD" w14:textId="3AB621B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06DEA79" w14:textId="1554E16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23C904B1" w14:textId="04026E1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6,198</w:t>
            </w:r>
          </w:p>
        </w:tc>
      </w:tr>
      <w:tr w:rsidR="00E34B2E" w:rsidRPr="00FB5005" w14:paraId="7F4B5A06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A857BFD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DF2634F" w14:textId="5A7751B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6D8DC10" w14:textId="0AD2C36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2,797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87F3025" w14:textId="4797829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266EF95" w14:textId="4E97930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1,607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201EF6F" w14:textId="3430FD9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6,433</w:t>
            </w:r>
          </w:p>
        </w:tc>
      </w:tr>
      <w:tr w:rsidR="00E34B2E" w:rsidRPr="00FB5005" w14:paraId="23D2D69D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8C99D2E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99FB112" w14:textId="5BFC8C7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1,550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E58E4B1" w14:textId="286A280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2,705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34A3C61" w14:textId="2B4C729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1FB4C87" w14:textId="3E2ECC2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20B3911D" w14:textId="077358D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6,520</w:t>
            </w:r>
          </w:p>
        </w:tc>
      </w:tr>
      <w:tr w:rsidR="00E34B2E" w:rsidRPr="00FB5005" w14:paraId="38E387C6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6A7FFDAE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B33E256" w14:textId="12BEF3D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1,506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07EED30" w14:textId="79294B1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2,560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05E0C26" w14:textId="5EC33C3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638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7304F31B" w14:textId="6670D80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1,658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1FEF42D4" w14:textId="4B464CC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6,363</w:t>
            </w:r>
          </w:p>
        </w:tc>
      </w:tr>
      <w:tr w:rsidR="00E34B2E" w:rsidRPr="00FB5005" w14:paraId="675149E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0BDC78B8" w14:textId="77777777" w:rsidR="00E34B2E" w:rsidRPr="00FB5005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40FF0C1" w14:textId="48039CE8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293E1A6" w14:textId="059F67E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2,492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E44665C" w14:textId="539A750B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636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3117B515" w14:textId="59BD36C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1,664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758AC26A" w14:textId="6436E42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6,306</w:t>
            </w:r>
          </w:p>
        </w:tc>
      </w:tr>
      <w:tr w:rsidR="00E34B2E" w:rsidRPr="00FB5005" w14:paraId="57DA66A3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348D0440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0E8E338" w14:textId="49F91C5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1,550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1619843" w14:textId="20470CC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2,487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381B0FAB" w14:textId="18CD723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675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0134D7FC" w14:textId="4160921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1,655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634E8F40" w14:textId="30852A0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6,367</w:t>
            </w:r>
          </w:p>
        </w:tc>
      </w:tr>
      <w:tr w:rsidR="00E34B2E" w:rsidRPr="00FB5005" w14:paraId="35B94B50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70A05F17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36CFA6D" w14:textId="3FCCC4A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1,487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6D01838" w14:textId="21163914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2,461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83DD00B" w14:textId="5A36E66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724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06631C94" w14:textId="32D2450A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1,712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234C006E" w14:textId="3937FFC3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6,384</w:t>
            </w:r>
          </w:p>
        </w:tc>
      </w:tr>
      <w:tr w:rsidR="00E34B2E" w:rsidRPr="00FB5005" w14:paraId="228BE911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208AFD41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F225B24" w14:textId="30031769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1,522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40F3438" w14:textId="6435D9C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2,573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6530E67" w14:textId="4EEE7ED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757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7B5C58E3" w14:textId="75A3E79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1,680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20CAE3A5" w14:textId="52EEAC65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6,532</w:t>
            </w:r>
          </w:p>
        </w:tc>
      </w:tr>
      <w:tr w:rsidR="00E34B2E" w:rsidRPr="00FB5005" w14:paraId="6B200EFD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6C78E686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530891B" w14:textId="6E60C2B6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208B656" w14:textId="6DF79F2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2,541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0347DFE1" w14:textId="50C14C30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832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77647E05" w14:textId="29C4936E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1,633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65438A5D" w14:textId="615B9DAC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6,538</w:t>
            </w:r>
          </w:p>
        </w:tc>
      </w:tr>
      <w:tr w:rsidR="00E34B2E" w:rsidRPr="00FB5005" w14:paraId="62F83B0C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47EBEDC1" w14:textId="77777777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10CEA0B" w14:textId="4D7B05E1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77B752D" w14:textId="4D135DAF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2,361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64AF645" w14:textId="0622EEAD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840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4D69460" w14:textId="7135E632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1,704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77070282" w14:textId="69ECAAA7" w:rsidR="00E34B2E" w:rsidRPr="00FB5005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6,416</w:t>
            </w:r>
          </w:p>
        </w:tc>
      </w:tr>
      <w:tr w:rsidR="00E34B2E" w:rsidRPr="00FB5005" w14:paraId="0BC60625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23EB91A5" w14:textId="584CBC31" w:rsidR="00E34B2E" w:rsidRPr="00FB5005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2</w:t>
            </w:r>
            <w:r>
              <w:rPr>
                <w:color w:val="000000" w:themeColor="text1"/>
                <w:szCs w:val="24"/>
              </w:rPr>
              <w:t>019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F3F2CC7" w14:textId="0055C767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1,502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5A58CDB" w14:textId="7EC0F4B6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2,221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B19A119" w14:textId="2C44B7EF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828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3146195E" w14:textId="02BA0C6E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1,721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69480A74" w14:textId="656AE158" w:rsidR="00E34B2E" w:rsidRPr="00FB5005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6,272</w:t>
            </w:r>
          </w:p>
        </w:tc>
      </w:tr>
      <w:tr w:rsidR="00E34B2E" w:rsidRPr="00FB5005" w14:paraId="598D8AD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67FE2515" w14:textId="1F6F0D72" w:rsidR="00E34B2E" w:rsidRPr="00021CE9" w:rsidRDefault="00E34B2E" w:rsidP="00E34B2E">
            <w:pPr>
              <w:widowControl/>
              <w:spacing w:line="303" w:lineRule="atLeast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021CE9">
              <w:rPr>
                <w:b/>
                <w:bCs/>
                <w:color w:val="000000" w:themeColor="text1"/>
                <w:szCs w:val="24"/>
              </w:rPr>
              <w:t>2020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BE17BC9" w14:textId="2BBAA3B3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1,482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45689BD" w14:textId="702F64F9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2,037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76EEE894" w14:textId="4AA62AC3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894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65D7C90" w14:textId="27281E1A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1,693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0B807177" w14:textId="1EC9AFDE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6,107</w:t>
            </w:r>
          </w:p>
        </w:tc>
      </w:tr>
    </w:tbl>
    <w:p w14:paraId="2614452E" w14:textId="77777777" w:rsidR="00BE645D" w:rsidRPr="00FB5005" w:rsidRDefault="00BE645D" w:rsidP="00021CE9">
      <w:pPr>
        <w:pStyle w:val="a3"/>
        <w:ind w:leftChars="-93" w:left="221" w:rightChars="-139" w:right="-334" w:hangingChars="185" w:hanging="444"/>
        <w:rPr>
          <w:rFonts w:ascii="Times New Roman" w:hAnsi="Times New Roman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註：廢棄</w:t>
      </w:r>
      <w:r w:rsidRPr="00FB5005">
        <w:rPr>
          <w:rFonts w:ascii="Times New Roman" w:hAnsi="Times New Roman"/>
          <w:color w:val="000000" w:themeColor="text1"/>
          <w:szCs w:val="20"/>
        </w:rPr>
        <w:t>物統計範疇包含一般廢棄物與事業廢棄物之能源使用，其中一般廢棄物部分，我國自</w:t>
      </w:r>
      <w:r w:rsidRPr="00FB5005">
        <w:rPr>
          <w:rFonts w:ascii="Times New Roman" w:hAnsi="Times New Roman"/>
          <w:color w:val="000000" w:themeColor="text1"/>
          <w:szCs w:val="20"/>
        </w:rPr>
        <w:t>1990</w:t>
      </w:r>
      <w:r w:rsidRPr="00FB5005">
        <w:rPr>
          <w:rFonts w:ascii="Times New Roman" w:hAnsi="Times New Roman"/>
          <w:color w:val="000000" w:themeColor="text1"/>
          <w:szCs w:val="20"/>
        </w:rPr>
        <w:t>年即已設置垃圾焚化汽電共生設備，惟其一般廢棄物用量僅可追溯至</w:t>
      </w:r>
      <w:r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</w:t>
      </w:r>
      <w:r w:rsidRPr="00FB5005">
        <w:rPr>
          <w:rFonts w:ascii="Times New Roman" w:hAnsi="Times New Roman"/>
          <w:color w:val="000000" w:themeColor="text1"/>
          <w:szCs w:val="20"/>
        </w:rPr>
        <w:t>年；另事業廢棄物之廢輪胎用量則僅可追溯至</w:t>
      </w:r>
      <w:r w:rsidRPr="00FB5005">
        <w:rPr>
          <w:rFonts w:ascii="Times New Roman" w:hAnsi="Times New Roman"/>
          <w:color w:val="000000" w:themeColor="text1"/>
          <w:szCs w:val="20"/>
        </w:rPr>
        <w:t>2002</w:t>
      </w:r>
      <w:r w:rsidRPr="00FB5005">
        <w:rPr>
          <w:rFonts w:ascii="Times New Roman" w:hAnsi="Times New Roman"/>
          <w:color w:val="000000" w:themeColor="text1"/>
          <w:szCs w:val="20"/>
        </w:rPr>
        <w:t>年。</w:t>
      </w:r>
    </w:p>
    <w:p w14:paraId="72AEBED7" w14:textId="22EE0B54" w:rsidR="00AD7228" w:rsidRPr="00FB5005" w:rsidRDefault="00B02133" w:rsidP="000D18A8">
      <w:pPr>
        <w:pStyle w:val="a3"/>
        <w:ind w:leftChars="-87" w:hangingChars="87" w:hanging="209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34DC22BC" w14:textId="77777777" w:rsidR="00AD7228" w:rsidRPr="00FB5005" w:rsidRDefault="00AD7228" w:rsidP="00AD7228">
      <w:pPr>
        <w:jc w:val="center"/>
        <w:rPr>
          <w:b/>
          <w:color w:val="000000" w:themeColor="text1"/>
          <w:sz w:val="28"/>
          <w:szCs w:val="28"/>
        </w:rPr>
      </w:pPr>
      <w:r w:rsidRPr="00FB5005">
        <w:rPr>
          <w:b/>
          <w:color w:val="000000" w:themeColor="text1"/>
          <w:sz w:val="28"/>
          <w:szCs w:val="28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氧化亞氮</w:t>
      </w:r>
      <w:r w:rsidRPr="00FB5005">
        <w:rPr>
          <w:b/>
          <w:color w:val="000000" w:themeColor="text1"/>
          <w:sz w:val="28"/>
          <w:szCs w:val="28"/>
        </w:rPr>
        <w:t>(N</w:t>
      </w:r>
      <w:r w:rsidRPr="00FB5005">
        <w:rPr>
          <w:b/>
          <w:color w:val="000000" w:themeColor="text1"/>
          <w:sz w:val="28"/>
          <w:szCs w:val="28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O)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7C2D5E09" w14:textId="77777777" w:rsidR="00AD7228" w:rsidRPr="00FB5005" w:rsidRDefault="00AD7228" w:rsidP="000D18A8">
      <w:pPr>
        <w:wordWrap w:val="0"/>
        <w:ind w:rightChars="-80" w:right="-192" w:firstLine="480"/>
        <w:jc w:val="right"/>
        <w:rPr>
          <w:b/>
          <w:color w:val="000000" w:themeColor="text1"/>
          <w:sz w:val="28"/>
          <w:szCs w:val="28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2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"/>
        <w:gridCol w:w="1588"/>
        <w:gridCol w:w="1588"/>
        <w:gridCol w:w="1586"/>
        <w:gridCol w:w="1586"/>
        <w:gridCol w:w="1585"/>
      </w:tblGrid>
      <w:tr w:rsidR="00870AE1" w:rsidRPr="00870AE1" w14:paraId="2C3F5368" w14:textId="77777777" w:rsidTr="003E34F6">
        <w:trPr>
          <w:trHeight w:val="453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BEE822E" w14:textId="77777777" w:rsidR="00870AE1" w:rsidRPr="00870AE1" w:rsidRDefault="00870AE1" w:rsidP="00870AE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870AE1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Pr="00870AE1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5804E7D7" w14:textId="77777777" w:rsidR="00870AE1" w:rsidRPr="00870AE1" w:rsidRDefault="00870AE1" w:rsidP="00870AE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870AE1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固體燃料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4F3F07BC" w14:textId="77777777" w:rsidR="00870AE1" w:rsidRPr="00870AE1" w:rsidRDefault="00870AE1" w:rsidP="00870AE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870AE1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液體燃料</w:t>
            </w:r>
          </w:p>
        </w:tc>
        <w:tc>
          <w:tcPr>
            <w:tcW w:w="897" w:type="pct"/>
            <w:shd w:val="clear" w:color="000000" w:fill="FFFF99"/>
            <w:noWrap/>
            <w:vAlign w:val="center"/>
            <w:hideMark/>
          </w:tcPr>
          <w:p w14:paraId="40188EF7" w14:textId="77777777" w:rsidR="00870AE1" w:rsidRPr="00870AE1" w:rsidRDefault="00870AE1" w:rsidP="00870AE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870AE1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氣體燃料</w:t>
            </w:r>
          </w:p>
        </w:tc>
        <w:tc>
          <w:tcPr>
            <w:tcW w:w="897" w:type="pct"/>
            <w:shd w:val="clear" w:color="000000" w:fill="FFFF99"/>
            <w:noWrap/>
            <w:vAlign w:val="center"/>
            <w:hideMark/>
          </w:tcPr>
          <w:p w14:paraId="09316124" w14:textId="77777777" w:rsidR="00870AE1" w:rsidRPr="00870AE1" w:rsidRDefault="00870AE1" w:rsidP="00870AE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870AE1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896" w:type="pct"/>
            <w:shd w:val="clear" w:color="000000" w:fill="FFFF99"/>
            <w:vAlign w:val="center"/>
            <w:hideMark/>
          </w:tcPr>
          <w:p w14:paraId="46685986" w14:textId="56E81CAB" w:rsidR="00870AE1" w:rsidRPr="00870AE1" w:rsidRDefault="0024058E" w:rsidP="00870AE1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</w:tr>
      <w:tr w:rsidR="00E34B2E" w:rsidRPr="00870AE1" w14:paraId="3971F604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46F7B93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3E47220" w14:textId="1681A75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DFAE02F" w14:textId="0C0808A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C774B81" w14:textId="74AE56A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7988B4C" w14:textId="3ECC753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224D0FA" w14:textId="2A91AC6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1,178</w:t>
            </w:r>
          </w:p>
        </w:tc>
      </w:tr>
      <w:tr w:rsidR="00E34B2E" w:rsidRPr="00870AE1" w14:paraId="2A92253A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63F7C035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2959968" w14:textId="1F26493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713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02AF0B1" w14:textId="52304E2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A607BD5" w14:textId="14D59F9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27B89CC" w14:textId="6C1753E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386234D8" w14:textId="06B985F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1,271</w:t>
            </w:r>
          </w:p>
        </w:tc>
      </w:tr>
      <w:tr w:rsidR="00E34B2E" w:rsidRPr="00870AE1" w14:paraId="217242BD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3AAE4FB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1F52E5" w14:textId="22B21B8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826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2BBC945" w14:textId="2577BD6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925511A" w14:textId="2312FAD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7A54803" w14:textId="47F14900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AC84E57" w14:textId="5E5EB2D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1,387</w:t>
            </w:r>
          </w:p>
        </w:tc>
      </w:tr>
      <w:tr w:rsidR="00E34B2E" w:rsidRPr="00870AE1" w14:paraId="1B484E79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7770C20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D18FBB1" w14:textId="62303A0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27CADDC" w14:textId="04EE217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596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426B4CD" w14:textId="18EE4A2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BF2FB42" w14:textId="06727EF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439DE433" w14:textId="12904FC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1,536</w:t>
            </w:r>
          </w:p>
        </w:tc>
      </w:tr>
      <w:tr w:rsidR="00E34B2E" w:rsidRPr="00870AE1" w14:paraId="54641AE0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FF7388C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A411C5E" w14:textId="7709129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EE9FCE4" w14:textId="6308DA2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197A040" w14:textId="1F96788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0EBA6F7" w14:textId="58C95D0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4B714B57" w14:textId="2F462EF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1,602</w:t>
            </w:r>
          </w:p>
        </w:tc>
      </w:tr>
      <w:tr w:rsidR="00E34B2E" w:rsidRPr="00870AE1" w14:paraId="0DE545BB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F67EE26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127FB6C" w14:textId="084D556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5E55359" w14:textId="41E1052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651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9BB5393" w14:textId="619C39C0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2820ADD" w14:textId="5C018EE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1E79FAB" w14:textId="13E8808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1,686</w:t>
            </w:r>
          </w:p>
        </w:tc>
      </w:tr>
      <w:tr w:rsidR="00E34B2E" w:rsidRPr="00870AE1" w14:paraId="6AB81F96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2FB0CBE9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C8B6D3B" w14:textId="330350B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1,133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BEA4420" w14:textId="6724D5E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5447BB4" w14:textId="6A0CACF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F4AA0CE" w14:textId="1130155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3D07AE57" w14:textId="345F5DB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1,826</w:t>
            </w:r>
          </w:p>
        </w:tc>
      </w:tr>
      <w:tr w:rsidR="00E34B2E" w:rsidRPr="00870AE1" w14:paraId="70E9D573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4A0B17B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3C59C6B" w14:textId="4E4F72B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F0E7B75" w14:textId="7CA3C42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9A2EF08" w14:textId="04BFE4B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4AB8A9DF" w14:textId="150C46E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2959B10C" w14:textId="5877FFA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2,016</w:t>
            </w:r>
          </w:p>
        </w:tc>
      </w:tr>
      <w:tr w:rsidR="00E34B2E" w:rsidRPr="00870AE1" w14:paraId="74C4F605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5AE908A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4EBF067" w14:textId="37DACB0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1,408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A7252F9" w14:textId="7516B6E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EE5CCBB" w14:textId="0FF1156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0EC1D91" w14:textId="5FACFAF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D371246" w14:textId="17BA024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2,172</w:t>
            </w:r>
          </w:p>
        </w:tc>
      </w:tr>
      <w:tr w:rsidR="00E34B2E" w:rsidRPr="00870AE1" w14:paraId="5F7751AC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31F21EA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C64F0D7" w14:textId="2097EF7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1,453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77831FC" w14:textId="23B59F6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9226E23" w14:textId="4E62719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8E7E32D" w14:textId="288964C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4302DA23" w14:textId="5C9C713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2,280</w:t>
            </w:r>
          </w:p>
        </w:tc>
      </w:tr>
      <w:tr w:rsidR="00E34B2E" w:rsidRPr="00870AE1" w14:paraId="5E8F28B1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F850EF8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E9C37FB" w14:textId="46BA3E1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1,713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A1C63A3" w14:textId="7F144BE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E273AAE" w14:textId="1A4F1A42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2031693" w14:textId="0783A26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7B85FEDC" w14:textId="314B9DB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2,576</w:t>
            </w:r>
          </w:p>
        </w:tc>
      </w:tr>
      <w:tr w:rsidR="00E34B2E" w:rsidRPr="00870AE1" w14:paraId="1F6DB62E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519085C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C628724" w14:textId="620EFAA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1,799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AE74221" w14:textId="2C48EE6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4E09B7E" w14:textId="76BFD92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7BA10C2" w14:textId="5CB2A76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821B01A" w14:textId="05426F5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2,660</w:t>
            </w:r>
          </w:p>
        </w:tc>
      </w:tr>
      <w:tr w:rsidR="00E34B2E" w:rsidRPr="00870AE1" w14:paraId="16293A53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EF2C94B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3212021" w14:textId="1E5BF53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1,949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8DA82AE" w14:textId="41070DD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1D42E3F" w14:textId="3777694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33FEE2FB" w14:textId="6E125F3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4568495" w14:textId="31D9304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2,803</w:t>
            </w:r>
          </w:p>
        </w:tc>
      </w:tr>
      <w:tr w:rsidR="00E34B2E" w:rsidRPr="00870AE1" w14:paraId="5BB206C2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46AF2EBC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9A0BF0F" w14:textId="2A1DA12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2,065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6CE7758" w14:textId="2395A5A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9C53D18" w14:textId="1900B86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EC57832" w14:textId="0968DFF0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48A0CBAA" w14:textId="5EC597F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2,958</w:t>
            </w:r>
          </w:p>
        </w:tc>
      </w:tr>
      <w:tr w:rsidR="00E34B2E" w:rsidRPr="00870AE1" w14:paraId="4D1C481C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7BA1DB0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A11C148" w14:textId="458E580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2,164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630A08D" w14:textId="06D4D8E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28C2050" w14:textId="76B8BCD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4C03D6E" w14:textId="44FA702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E0190C8" w14:textId="38CBDB0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3,084</w:t>
            </w:r>
          </w:p>
        </w:tc>
      </w:tr>
      <w:tr w:rsidR="00E34B2E" w:rsidRPr="00870AE1" w14:paraId="1E360A61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10732F6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C3AEA93" w14:textId="4E9EA35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2,207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B45CFC3" w14:textId="7FF200A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04034D1" w14:textId="28ED7BC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A3732FC" w14:textId="37BC1A0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201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2ABA717" w14:textId="021731B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3,127</w:t>
            </w:r>
          </w:p>
        </w:tc>
      </w:tr>
      <w:tr w:rsidR="00E34B2E" w:rsidRPr="00870AE1" w14:paraId="149938B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1A38E9BB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46B7125" w14:textId="15A4A6D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2,316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8E0537B" w14:textId="5F8CACA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0EF9AFB" w14:textId="22B4C21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3196E6C" w14:textId="24DA794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1ADD38A" w14:textId="1171992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3,245</w:t>
            </w:r>
          </w:p>
        </w:tc>
      </w:tr>
      <w:tr w:rsidR="00E34B2E" w:rsidRPr="00870AE1" w14:paraId="09E6AB46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5218751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251092B" w14:textId="2A13FAD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2,418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9D968D2" w14:textId="5E754A7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648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249734F5" w14:textId="33CF6986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7D75E5D" w14:textId="1B04F53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217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7C4BFAEF" w14:textId="09B19A9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3,325</w:t>
            </w:r>
          </w:p>
        </w:tc>
      </w:tr>
      <w:tr w:rsidR="00E34B2E" w:rsidRPr="00870AE1" w14:paraId="347BC3AD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71454710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9C41838" w14:textId="59BA922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2,319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2E1C2EF" w14:textId="0FA382B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A001334" w14:textId="566549C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1FED9D91" w14:textId="24C2487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79C277D3" w14:textId="4FE8FDC0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3,168</w:t>
            </w:r>
          </w:p>
        </w:tc>
      </w:tr>
      <w:tr w:rsidR="00E34B2E" w:rsidRPr="00870AE1" w14:paraId="11C8704A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0B0E9E97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AE6B90F" w14:textId="331EBA9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2,218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05642C1" w14:textId="29EFC436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584B9278" w14:textId="6A51770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63EF3D0" w14:textId="384E3BF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181C53D2" w14:textId="5F3495B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3,023</w:t>
            </w:r>
          </w:p>
        </w:tc>
      </w:tr>
      <w:tr w:rsidR="00E34B2E" w:rsidRPr="00870AE1" w14:paraId="73A2379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518887EB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DD335AF" w14:textId="6D0647A0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2,373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ABF6952" w14:textId="6AD15BE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558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C383440" w14:textId="0272B05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63393D56" w14:textId="4717B56D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25F2EE07" w14:textId="198EE0A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3,201</w:t>
            </w:r>
          </w:p>
        </w:tc>
      </w:tr>
      <w:tr w:rsidR="00E34B2E" w:rsidRPr="00870AE1" w14:paraId="2519A6D2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  <w:hideMark/>
          </w:tcPr>
          <w:p w14:paraId="313B8CC6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4945794" w14:textId="7353324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2,463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9F0A5D3" w14:textId="6BF0CEB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539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0016806C" w14:textId="60597D9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14:paraId="7A4970DE" w14:textId="655DB7B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220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6E7BF958" w14:textId="730AEDC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3,284</w:t>
            </w:r>
          </w:p>
        </w:tc>
      </w:tr>
      <w:tr w:rsidR="00E34B2E" w:rsidRPr="00870AE1" w14:paraId="662FB2FA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642197E2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7CCB1E2" w14:textId="0DD1AF36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2,407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2D123D1" w14:textId="212322A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512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2C57AE04" w14:textId="010AAC4C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3ABBA5EC" w14:textId="393C243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4BD930BD" w14:textId="2718AD8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3,204</w:t>
            </w:r>
          </w:p>
        </w:tc>
      </w:tr>
      <w:tr w:rsidR="00E34B2E" w:rsidRPr="00870AE1" w14:paraId="238228D7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4EF20560" w14:textId="77777777" w:rsidR="00E34B2E" w:rsidRPr="00870AE1" w:rsidRDefault="00E34B2E" w:rsidP="00E34B2E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870AE1">
              <w:rPr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5C50493" w14:textId="67F4313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2,452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24D46EE" w14:textId="52360B6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498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9A6F5E5" w14:textId="4205A98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25343F70" w14:textId="1074BFD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222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60727F15" w14:textId="70AF2593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3,236</w:t>
            </w:r>
          </w:p>
        </w:tc>
      </w:tr>
      <w:tr w:rsidR="00E34B2E" w:rsidRPr="00870AE1" w14:paraId="4FC0C3EA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53657C46" w14:textId="77777777" w:rsidR="00E34B2E" w:rsidRPr="00870AE1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870AE1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75D5DCC" w14:textId="06B8737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2,481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3E4492E" w14:textId="652F66F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496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77D83D1A" w14:textId="4255F389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3DAD1504" w14:textId="090A385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340C1CFC" w14:textId="5332337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3,265</w:t>
            </w:r>
          </w:p>
        </w:tc>
      </w:tr>
      <w:tr w:rsidR="00E34B2E" w:rsidRPr="00870AE1" w14:paraId="07EDF025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3128D614" w14:textId="77777777" w:rsidR="00E34B2E" w:rsidRPr="00870AE1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870AE1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6A99097" w14:textId="045E194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2,404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21CA3BC" w14:textId="695DF951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490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0FC22397" w14:textId="02852F04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25DC057D" w14:textId="0D3EF062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228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04CB57A4" w14:textId="58EADE8A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3,195</w:t>
            </w:r>
          </w:p>
        </w:tc>
      </w:tr>
      <w:tr w:rsidR="00E34B2E" w:rsidRPr="00870AE1" w14:paraId="4DB90819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4E226C72" w14:textId="77777777" w:rsidR="00E34B2E" w:rsidRPr="00870AE1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870AE1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9A72350" w14:textId="07179C4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2,436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C027BFF" w14:textId="1D6A668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513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65BA780" w14:textId="6147D6B0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535A660" w14:textId="066DD96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224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363C98A7" w14:textId="60BD6477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3,249</w:t>
            </w:r>
          </w:p>
        </w:tc>
      </w:tr>
      <w:tr w:rsidR="00E34B2E" w:rsidRPr="00870AE1" w14:paraId="546F4F93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4E788138" w14:textId="77777777" w:rsidR="00E34B2E" w:rsidRPr="00870AE1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870AE1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0022EE5" w14:textId="436DC87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2,471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ECDA9BB" w14:textId="65F4D5E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506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62F56105" w14:textId="643851F2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7A97EEC7" w14:textId="68A397AB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218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31B05310" w14:textId="0770148E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3,278</w:t>
            </w:r>
          </w:p>
        </w:tc>
      </w:tr>
      <w:tr w:rsidR="00E34B2E" w:rsidRPr="00870AE1" w14:paraId="59AB7FAE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4D4C8E2C" w14:textId="77777777" w:rsidR="00E34B2E" w:rsidRPr="00870AE1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870AE1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CF70AAD" w14:textId="56FF809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2,480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C613668" w14:textId="3DAAF9F5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471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38713063" w14:textId="216E9AE8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695A2280" w14:textId="634F3C9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227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41EA6EDA" w14:textId="66DCBD3F" w:rsidR="00E34B2E" w:rsidRPr="00870AE1" w:rsidRDefault="00E34B2E" w:rsidP="00E34B2E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3,262</w:t>
            </w:r>
          </w:p>
        </w:tc>
      </w:tr>
      <w:tr w:rsidR="00E34B2E" w:rsidRPr="00870AE1" w14:paraId="4344ED60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234E11ED" w14:textId="77777777" w:rsidR="00E34B2E" w:rsidRPr="00870AE1" w:rsidRDefault="00E34B2E" w:rsidP="00E34B2E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870AE1">
              <w:rPr>
                <w:rFonts w:hint="eastAsia"/>
                <w:color w:val="000000" w:themeColor="text1"/>
                <w:szCs w:val="24"/>
              </w:rPr>
              <w:t>2</w:t>
            </w:r>
            <w:r w:rsidRPr="00870AE1">
              <w:rPr>
                <w:color w:val="000000" w:themeColor="text1"/>
                <w:szCs w:val="24"/>
              </w:rPr>
              <w:t>019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512712A" w14:textId="6A675F62" w:rsidR="00E34B2E" w:rsidRPr="00870AE1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2,434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F8C1759" w14:textId="4E8FD6AC" w:rsidR="00E34B2E" w:rsidRPr="00870AE1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443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2C6888ED" w14:textId="45AC87BF" w:rsidR="00E34B2E" w:rsidRPr="00870AE1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4159AC89" w14:textId="23D986FF" w:rsidR="00E34B2E" w:rsidRPr="00870AE1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229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283CE5B4" w14:textId="49D95027" w:rsidR="00E34B2E" w:rsidRPr="00870AE1" w:rsidRDefault="00E34B2E" w:rsidP="00E34B2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3,188</w:t>
            </w:r>
          </w:p>
        </w:tc>
      </w:tr>
      <w:tr w:rsidR="00E34B2E" w:rsidRPr="00870AE1" w14:paraId="4DBAB5B3" w14:textId="77777777" w:rsidTr="003E34F6">
        <w:trPr>
          <w:trHeight w:val="304"/>
          <w:jc w:val="center"/>
        </w:trPr>
        <w:tc>
          <w:tcPr>
            <w:tcW w:w="514" w:type="pct"/>
            <w:shd w:val="clear" w:color="000000" w:fill="FFFF99"/>
            <w:noWrap/>
            <w:vAlign w:val="center"/>
          </w:tcPr>
          <w:p w14:paraId="4653648D" w14:textId="77777777" w:rsidR="00E34B2E" w:rsidRPr="00021CE9" w:rsidRDefault="00E34B2E" w:rsidP="00E34B2E">
            <w:pPr>
              <w:widowControl/>
              <w:spacing w:line="303" w:lineRule="atLeast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021CE9">
              <w:rPr>
                <w:b/>
                <w:bCs/>
                <w:color w:val="000000" w:themeColor="text1"/>
                <w:szCs w:val="24"/>
              </w:rPr>
              <w:t>2020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845458D" w14:textId="0F7374F6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2,383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489DAE8" w14:textId="0538948B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405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179FE853" w14:textId="3FF82326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89</w:t>
            </w:r>
          </w:p>
        </w:tc>
        <w:tc>
          <w:tcPr>
            <w:tcW w:w="897" w:type="pct"/>
            <w:shd w:val="clear" w:color="auto" w:fill="auto"/>
            <w:noWrap/>
            <w:vAlign w:val="center"/>
          </w:tcPr>
          <w:p w14:paraId="6CA07D29" w14:textId="079A3904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226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63EE72E5" w14:textId="3B072E6C" w:rsidR="00E34B2E" w:rsidRPr="00021CE9" w:rsidRDefault="00E34B2E" w:rsidP="00E34B2E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3,103</w:t>
            </w:r>
          </w:p>
        </w:tc>
      </w:tr>
    </w:tbl>
    <w:p w14:paraId="150BAB15" w14:textId="11E34677" w:rsidR="00BE645D" w:rsidRPr="00FB5005" w:rsidRDefault="00BE645D" w:rsidP="00021CE9">
      <w:pPr>
        <w:pStyle w:val="a3"/>
        <w:ind w:leftChars="-93" w:left="221" w:rightChars="-139" w:right="-334" w:hangingChars="185" w:hanging="444"/>
        <w:rPr>
          <w:rFonts w:ascii="Times New Roman" w:hAnsi="Times New Roman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註：廢棄</w:t>
      </w:r>
      <w:r w:rsidRPr="00FB5005">
        <w:rPr>
          <w:rFonts w:ascii="Times New Roman" w:hAnsi="Times New Roman"/>
          <w:color w:val="000000" w:themeColor="text1"/>
          <w:szCs w:val="20"/>
        </w:rPr>
        <w:t>物統計範疇包含一般廢棄物與事業廢棄物之能源使用，其中一般廢棄物部分，我國自</w:t>
      </w:r>
      <w:r w:rsidRPr="00FB5005">
        <w:rPr>
          <w:rFonts w:ascii="Times New Roman" w:hAnsi="Times New Roman"/>
          <w:color w:val="000000" w:themeColor="text1"/>
          <w:szCs w:val="20"/>
        </w:rPr>
        <w:t>1990</w:t>
      </w:r>
      <w:r w:rsidRPr="00FB5005">
        <w:rPr>
          <w:rFonts w:ascii="Times New Roman" w:hAnsi="Times New Roman"/>
          <w:color w:val="000000" w:themeColor="text1"/>
          <w:szCs w:val="20"/>
        </w:rPr>
        <w:t>年即已設置垃圾焚化汽電共生設備，惟其一般廢棄物用量僅可追溯至</w:t>
      </w:r>
      <w:r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</w:t>
      </w:r>
      <w:r w:rsidRPr="00FB5005">
        <w:rPr>
          <w:rFonts w:ascii="Times New Roman" w:hAnsi="Times New Roman"/>
          <w:color w:val="000000" w:themeColor="text1"/>
          <w:szCs w:val="20"/>
        </w:rPr>
        <w:t>年；另事業廢棄物之廢輪胎用量則僅可追溯至</w:t>
      </w:r>
      <w:r w:rsidRPr="00FB5005">
        <w:rPr>
          <w:rFonts w:ascii="Times New Roman" w:hAnsi="Times New Roman"/>
          <w:color w:val="000000" w:themeColor="text1"/>
          <w:szCs w:val="20"/>
        </w:rPr>
        <w:t>2002</w:t>
      </w:r>
      <w:r w:rsidRPr="00FB5005">
        <w:rPr>
          <w:rFonts w:ascii="Times New Roman" w:hAnsi="Times New Roman"/>
          <w:color w:val="000000" w:themeColor="text1"/>
          <w:szCs w:val="20"/>
        </w:rPr>
        <w:t>年。</w:t>
      </w:r>
    </w:p>
    <w:p w14:paraId="7BAEF208" w14:textId="4C7D8D5A" w:rsidR="00D67523" w:rsidRPr="00FB5005" w:rsidRDefault="00B02133" w:rsidP="000D18A8">
      <w:pPr>
        <w:pStyle w:val="a3"/>
        <w:ind w:leftChars="-87" w:hangingChars="87" w:hanging="209"/>
        <w:rPr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01881FF6" w14:textId="77777777" w:rsidR="00216BDA" w:rsidRPr="00FB5005" w:rsidRDefault="00216BDA" w:rsidP="00216BDA">
      <w:pPr>
        <w:jc w:val="center"/>
        <w:rPr>
          <w:color w:val="000000" w:themeColor="text1"/>
        </w:rPr>
      </w:pPr>
      <w:r w:rsidRPr="00FB5005">
        <w:rPr>
          <w:color w:val="000000" w:themeColor="text1"/>
        </w:rPr>
        <w:br w:type="page"/>
      </w:r>
      <w:r w:rsidRPr="00FB5005">
        <w:rPr>
          <w:rFonts w:hAnsi="標楷體"/>
          <w:b/>
          <w:color w:val="000000" w:themeColor="text1"/>
          <w:sz w:val="28"/>
          <w:szCs w:val="28"/>
        </w:rPr>
        <w:t>生質能揭露二氧化碳</w:t>
      </w:r>
      <w:r w:rsidRPr="00FB5005">
        <w:rPr>
          <w:b/>
          <w:color w:val="000000" w:themeColor="text1"/>
          <w:sz w:val="28"/>
          <w:szCs w:val="28"/>
        </w:rPr>
        <w:t>(</w:t>
      </w:r>
      <w:r w:rsidRPr="00FB5005">
        <w:rPr>
          <w:b/>
          <w:bCs/>
          <w:color w:val="000000" w:themeColor="text1"/>
        </w:rPr>
        <w:t>CO</w:t>
      </w:r>
      <w:r w:rsidRPr="00FB5005">
        <w:rPr>
          <w:b/>
          <w:bCs/>
          <w:color w:val="000000" w:themeColor="text1"/>
          <w:vertAlign w:val="subscript"/>
        </w:rPr>
        <w:t>2</w:t>
      </w:r>
      <w:r w:rsidRPr="00FB5005">
        <w:rPr>
          <w:b/>
          <w:color w:val="000000" w:themeColor="text1"/>
          <w:sz w:val="28"/>
          <w:szCs w:val="28"/>
        </w:rPr>
        <w:t>)</w:t>
      </w:r>
      <w:r w:rsidRPr="00FB5005">
        <w:rPr>
          <w:rFonts w:hAnsi="標楷體"/>
          <w:b/>
          <w:color w:val="000000" w:themeColor="text1"/>
          <w:sz w:val="28"/>
          <w:szCs w:val="28"/>
        </w:rPr>
        <w:t>排放量</w:t>
      </w:r>
    </w:p>
    <w:p w14:paraId="5E3EC801" w14:textId="77777777" w:rsidR="00216BDA" w:rsidRPr="00FB5005" w:rsidRDefault="00216BDA" w:rsidP="001946A6">
      <w:pPr>
        <w:wordWrap w:val="0"/>
        <w:ind w:rightChars="-80" w:right="-192" w:firstLine="480"/>
        <w:jc w:val="right"/>
        <w:rPr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2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1588"/>
        <w:gridCol w:w="1587"/>
        <w:gridCol w:w="1587"/>
        <w:gridCol w:w="1587"/>
        <w:gridCol w:w="1582"/>
      </w:tblGrid>
      <w:tr w:rsidR="00FC265B" w:rsidRPr="00FB5005" w14:paraId="5F7B330D" w14:textId="77777777" w:rsidTr="003E34F6">
        <w:trPr>
          <w:trHeight w:val="453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98BAB94" w14:textId="77777777" w:rsidR="00216BDA" w:rsidRPr="00FB5005" w:rsidRDefault="00216BDA" w:rsidP="00216BDA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="00A24751" w:rsidRPr="00FB5005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6E420A34" w14:textId="77777777" w:rsidR="00216BDA" w:rsidRPr="00FB5005" w:rsidRDefault="00216BDA" w:rsidP="00216BDA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768E6AFE" w14:textId="77777777" w:rsidR="00216BDA" w:rsidRPr="00FB5005" w:rsidRDefault="00216BDA" w:rsidP="00216BDA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50AB8716" w14:textId="77777777" w:rsidR="00216BDA" w:rsidRPr="00FB5005" w:rsidRDefault="00216BDA" w:rsidP="00216BDA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5F6A37B9" w14:textId="77777777" w:rsidR="00216BDA" w:rsidRPr="00FB5005" w:rsidRDefault="00216BDA" w:rsidP="00216BDA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FB5005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895" w:type="pct"/>
            <w:shd w:val="clear" w:color="000000" w:fill="FFFF99"/>
            <w:vAlign w:val="center"/>
            <w:hideMark/>
          </w:tcPr>
          <w:p w14:paraId="08E8A128" w14:textId="7A9A070D" w:rsidR="00216BDA" w:rsidRPr="00FB5005" w:rsidRDefault="003E34F6" w:rsidP="00216BDA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</w:tr>
      <w:tr w:rsidR="003A7531" w:rsidRPr="00FB5005" w14:paraId="49218A4F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4626A6B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E99458B" w14:textId="6BCF506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179,497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90DA196" w14:textId="7AD99BB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AFCEB42" w14:textId="2D03DE5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3DA0EE0" w14:textId="1153E4E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F79A7A8" w14:textId="597B90C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179,497</w:t>
            </w:r>
          </w:p>
        </w:tc>
      </w:tr>
      <w:tr w:rsidR="003A7531" w:rsidRPr="00FB5005" w14:paraId="15C2EE4E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6C3CDF8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0C171B2" w14:textId="5BBEC00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210,047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83381E5" w14:textId="5F4DAF8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B0B0BED" w14:textId="6F8D029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1D565DB" w14:textId="10C96FE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19,211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2B14577" w14:textId="6511753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229,258</w:t>
            </w:r>
          </w:p>
        </w:tc>
      </w:tr>
      <w:tr w:rsidR="003A7531" w:rsidRPr="00FB5005" w14:paraId="323300B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723CEB7E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62333B7" w14:textId="0816DFA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215,722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F83BF89" w14:textId="3D4D1E3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C57AC41" w14:textId="17D199C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A78305F" w14:textId="4C4F86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170,098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FE4A8F7" w14:textId="2472AEF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385,820</w:t>
            </w:r>
          </w:p>
        </w:tc>
      </w:tr>
      <w:tr w:rsidR="003A7531" w:rsidRPr="00FB5005" w14:paraId="773456B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9AE74F8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4CA32CC" w14:textId="752441D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184,925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C0B9ABF" w14:textId="66AAEF7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43C54AD" w14:textId="21A0010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98928AC" w14:textId="3833CE6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190,116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DEA0E52" w14:textId="4F7F32D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375,041</w:t>
            </w:r>
          </w:p>
        </w:tc>
      </w:tr>
      <w:tr w:rsidR="003A7531" w:rsidRPr="00FB5005" w14:paraId="30858AC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DEEF4FC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3392703" w14:textId="5F7A06A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172,214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29A722A" w14:textId="3884E1D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A1A6116" w14:textId="4620A75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10B9329" w14:textId="1B01EB3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388,435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4197AB7" w14:textId="482C285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560,649</w:t>
            </w:r>
          </w:p>
        </w:tc>
      </w:tr>
      <w:tr w:rsidR="003A7531" w:rsidRPr="00FB5005" w14:paraId="47D1B70D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E290ADF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792D10C" w14:textId="156E56E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229,335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66A9080" w14:textId="5995EE8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13661DB" w14:textId="1F7EC15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54E2DB" w14:textId="2AB8C8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646,370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98FAC4B" w14:textId="65AA020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875,705</w:t>
            </w:r>
          </w:p>
        </w:tc>
      </w:tr>
      <w:tr w:rsidR="003A7531" w:rsidRPr="00FB5005" w14:paraId="38EF030B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3684696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268D2AA" w14:textId="55E1784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216,087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A66AC5B" w14:textId="2095A65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FEF0EC6" w14:textId="70092E3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116BB77" w14:textId="15D62B6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834,814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0228FAF" w14:textId="2B60E2E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1,050,901</w:t>
            </w:r>
          </w:p>
        </w:tc>
      </w:tr>
      <w:tr w:rsidR="003A7531" w:rsidRPr="00FB5005" w14:paraId="491154C4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4548800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9F23B04" w14:textId="42BA3D4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695,577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CCF128B" w14:textId="1CB1E6C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F0755B6" w14:textId="3B6D710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76FDA38" w14:textId="7B5E434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1,203,188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9136B8A" w14:textId="4569FAF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1,898,765</w:t>
            </w:r>
          </w:p>
        </w:tc>
      </w:tr>
      <w:tr w:rsidR="003A7531" w:rsidRPr="00FB5005" w14:paraId="54C35284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8EDAF8E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174B7F3" w14:textId="7392DA3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762,088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5C1A531" w14:textId="759FC85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0EB2051" w14:textId="0BB6295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743A342" w14:textId="0304E38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1,366,869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8DB0108" w14:textId="574D88A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2,128,957</w:t>
            </w:r>
          </w:p>
        </w:tc>
      </w:tr>
      <w:tr w:rsidR="003A7531" w:rsidRPr="00FB5005" w14:paraId="2D1E64EA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4417E26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F915CBC" w14:textId="1E1EBBD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736,056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69F6579" w14:textId="77AC2C5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C04B03E" w14:textId="095D5CB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9,944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AEA19D6" w14:textId="41B2948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2,219,417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1EDDC04" w14:textId="22AC9AD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2,965,417</w:t>
            </w:r>
          </w:p>
        </w:tc>
      </w:tr>
      <w:tr w:rsidR="003A7531" w:rsidRPr="00FB5005" w14:paraId="75B864EE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2122839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D9DC390" w14:textId="7DDDB3C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748,499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8642F46" w14:textId="3E90C4C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676779B" w14:textId="08E7049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33,034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9D753CA" w14:textId="7388915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2,238,013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4B66E75" w14:textId="0EA28AB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3,019,546</w:t>
            </w:r>
          </w:p>
        </w:tc>
      </w:tr>
      <w:tr w:rsidR="003A7531" w:rsidRPr="00FB5005" w14:paraId="7C689584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E04E3EA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CA85FBF" w14:textId="6F17CA1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766,864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26E1720" w14:textId="28037E7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47A0051" w14:textId="7B3F52C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53,946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76AE72A" w14:textId="356855E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2,907,929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B32F187" w14:textId="069F84E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3,728,739</w:t>
            </w:r>
          </w:p>
        </w:tc>
      </w:tr>
      <w:tr w:rsidR="003A7531" w:rsidRPr="00FB5005" w14:paraId="62C6018A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33CE21D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1BB416F" w14:textId="4E4C99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1,006,354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7CA236D" w14:textId="5D0E40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0BE0036" w14:textId="48FFC78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77,002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41AFBE0" w14:textId="1053A25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2,713,890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A3D7533" w14:textId="0D10A83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3,797,246</w:t>
            </w:r>
          </w:p>
        </w:tc>
      </w:tr>
      <w:tr w:rsidR="003A7531" w:rsidRPr="00FB5005" w14:paraId="4F0F0917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135E711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BEE7281" w14:textId="16706FF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904,698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5ABBE51" w14:textId="66AD4A4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8B10238" w14:textId="3C39B36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68,448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9AEDB2F" w14:textId="493C1CF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3,851,020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41B86CC" w14:textId="1C5EF17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4,824,165</w:t>
            </w:r>
          </w:p>
        </w:tc>
      </w:tr>
      <w:tr w:rsidR="003A7531" w:rsidRPr="00FB5005" w14:paraId="6AEB2F8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EDC8E0D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E424245" w14:textId="3CA2FB9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871,294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F517BA" w14:textId="4371C9E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B9BF90F" w14:textId="40D6FDF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47,969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9AEA105" w14:textId="3AB7952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4,363,361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B641E4D" w14:textId="1BE72E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5,282,624</w:t>
            </w:r>
          </w:p>
        </w:tc>
      </w:tr>
      <w:tr w:rsidR="003A7531" w:rsidRPr="00FB5005" w14:paraId="578536C5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B8A8FA0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DB4E1A3" w14:textId="601B6D6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880,706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F41155D" w14:textId="59D5347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DD6109" w14:textId="5C5BB6D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42,301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DE05E59" w14:textId="225E52B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4,531,124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390727F" w14:textId="53A79AD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5,454,131</w:t>
            </w:r>
          </w:p>
        </w:tc>
      </w:tr>
      <w:tr w:rsidR="003A7531" w:rsidRPr="00FB5005" w14:paraId="36FD65AD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C930C18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043B71C" w14:textId="55EEC6AB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868,354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0D45E19" w14:textId="1510028E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1,865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E2AD660" w14:textId="3EB7FE7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36,130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C6EECED" w14:textId="678C0F6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4,749,610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68427F3" w14:textId="17CB9F7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5,655,958</w:t>
            </w:r>
          </w:p>
        </w:tc>
      </w:tr>
      <w:tr w:rsidR="003A7531" w:rsidRPr="00FB5005" w14:paraId="7D4D708D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23273DE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493D334" w14:textId="467D7E7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843,636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61A5DA3" w14:textId="0D86A18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4,663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C8717B1" w14:textId="206EC29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34,088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5A4ED91" w14:textId="5340A99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4,803,743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33AAEB8" w14:textId="3F9F2C2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5,686,130</w:t>
            </w:r>
          </w:p>
        </w:tc>
      </w:tr>
      <w:tr w:rsidR="003A7531" w:rsidRPr="00FB5005" w14:paraId="1FADDD7C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EE3DBC5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672D96D" w14:textId="4B7DC7F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880,886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F0C01AB" w14:textId="4309EF8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39,300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AA8B325" w14:textId="4F854EF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28,043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4ED6ADC" w14:textId="1EFB5F7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4,581,457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3293A49" w14:textId="0BDFC12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5,529,686</w:t>
            </w:r>
          </w:p>
        </w:tc>
      </w:tr>
      <w:tr w:rsidR="003A7531" w:rsidRPr="00FB5005" w14:paraId="6A1EC6CC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C16A527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BCAB178" w14:textId="184EB24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678,453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A071C70" w14:textId="418C67E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70,505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DDAD858" w14:textId="3F6F148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25,953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FAA71C6" w14:textId="11E0A47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4,290,869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8DB8F8D" w14:textId="0C713968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5,065,781</w:t>
            </w:r>
          </w:p>
        </w:tc>
      </w:tr>
      <w:tr w:rsidR="003A7531" w:rsidRPr="00FB5005" w14:paraId="0DE070C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9BD7140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3AE88BB" w14:textId="4F7026C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845,497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9C037AA" w14:textId="7AC9101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102,631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E244467" w14:textId="1318BB3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22,009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06126D9" w14:textId="26A8C8B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4,384,324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A1BF706" w14:textId="2D7C0FA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5,354,461</w:t>
            </w:r>
          </w:p>
        </w:tc>
      </w:tr>
      <w:tr w:rsidR="003A7531" w:rsidRPr="00FB5005" w14:paraId="36FD630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76528097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61C10F2" w14:textId="72E4C2C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752,606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DC309EE" w14:textId="4B8C7D8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132,591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60A629" w14:textId="0CBC77C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18,263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CD33D4D" w14:textId="0D7DE0B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4,301,805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EE3749C" w14:textId="3121CFE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5,205,266</w:t>
            </w:r>
          </w:p>
        </w:tc>
      </w:tr>
      <w:tr w:rsidR="003A7531" w:rsidRPr="00FB5005" w14:paraId="610FE289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31CC1181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CC84A2A" w14:textId="15686CB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751,152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AD23854" w14:textId="7AB0E3F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224,389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DC7A6C9" w14:textId="219550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15,813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F5656AB" w14:textId="0840AF2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4,657,233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3E47BC4E" w14:textId="219E259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5,648,587</w:t>
            </w:r>
          </w:p>
        </w:tc>
      </w:tr>
      <w:tr w:rsidR="003A7531" w:rsidRPr="00FB5005" w14:paraId="633B669C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397298AE" w14:textId="77777777" w:rsidR="003A7531" w:rsidRPr="00FB5005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FB5005">
              <w:rPr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C582F29" w14:textId="71122E7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709,116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E1643EF" w14:textId="79A1719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232,015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7391466" w14:textId="0F6B71F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14,121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3D0481A" w14:textId="365ACCB1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4,845,450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686AC604" w14:textId="030AD1F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5,800,702</w:t>
            </w:r>
          </w:p>
        </w:tc>
      </w:tr>
      <w:tr w:rsidR="003A7531" w:rsidRPr="00FB5005" w14:paraId="4AAE4319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78DC62BC" w14:textId="77777777" w:rsidR="003A7531" w:rsidRPr="00FB5005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9C4AE00" w14:textId="1745711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789,628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953F876" w14:textId="372B3A8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96,452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56FA521" w14:textId="1A5A3B1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12,547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71EA9CC" w14:textId="759623A5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4,758,883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E64C38A" w14:textId="7E7DE056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5,657,509</w:t>
            </w:r>
          </w:p>
        </w:tc>
      </w:tr>
      <w:tr w:rsidR="003A7531" w:rsidRPr="00FB5005" w14:paraId="14458771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1A50F83E" w14:textId="77777777" w:rsidR="003A7531" w:rsidRPr="00FB5005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F50140D" w14:textId="03EB2A0D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772,763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E1E1309" w14:textId="421BD3E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56,025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2CD11B7" w14:textId="57FAFCB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14,136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02D8455" w14:textId="404A7BB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4,984,784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D3A651B" w14:textId="19A9186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5,827,708</w:t>
            </w:r>
          </w:p>
        </w:tc>
      </w:tr>
      <w:tr w:rsidR="003A7531" w:rsidRPr="00FB5005" w14:paraId="60B4A3A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4A69AA3B" w14:textId="77777777" w:rsidR="003A7531" w:rsidRPr="00FB5005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2B46B68" w14:textId="7EDF7A00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661,308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E8943AE" w14:textId="7133E2A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2F64E51" w14:textId="41A7AB0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16,110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E2746AD" w14:textId="08289FA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5,375,064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23CF3F1B" w14:textId="355EF54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6,053,367</w:t>
            </w:r>
          </w:p>
        </w:tc>
      </w:tr>
      <w:tr w:rsidR="003A7531" w:rsidRPr="00FB5005" w14:paraId="23702D16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0CF659DE" w14:textId="77777777" w:rsidR="003A7531" w:rsidRPr="00FB5005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1E24F38" w14:textId="06D7CDF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603,185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20612AD" w14:textId="0463F1B2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E074FEF" w14:textId="71CA8CF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14,830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99282E6" w14:textId="0562D17C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5,090,517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4B4B429" w14:textId="1776B669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5,709,157</w:t>
            </w:r>
          </w:p>
        </w:tc>
      </w:tr>
      <w:tr w:rsidR="003A7531" w:rsidRPr="00FB5005" w14:paraId="7AC8A5E2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217E7491" w14:textId="77777777" w:rsidR="003A7531" w:rsidRPr="00FB5005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FB5005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B4AB4C6" w14:textId="6231D534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566,788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C05B817" w14:textId="5F0D4D8A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334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27431FC" w14:textId="2DE9B607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14,624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EAE4C0B" w14:textId="198E74DF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5,068,137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4FA7FE03" w14:textId="41927283" w:rsidR="003A7531" w:rsidRPr="00FB5005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5,649,883</w:t>
            </w:r>
          </w:p>
        </w:tc>
      </w:tr>
      <w:tr w:rsidR="003A7531" w:rsidRPr="00FB5005" w14:paraId="73DC03A5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2575957D" w14:textId="7D410355" w:rsidR="003A7531" w:rsidRPr="00FB5005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2</w:t>
            </w:r>
            <w:r>
              <w:rPr>
                <w:color w:val="000000" w:themeColor="text1"/>
                <w:szCs w:val="24"/>
              </w:rPr>
              <w:t>019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AF4991B" w14:textId="29A2366C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543,968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4A2593C" w14:textId="03DAC5C1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345FDA7" w14:textId="067AAFA9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11,955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F20EBFA" w14:textId="5E9BFF7B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5,213,974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7D099668" w14:textId="79D660C6" w:rsidR="003A7531" w:rsidRPr="00FB5005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5,770,158</w:t>
            </w:r>
          </w:p>
        </w:tc>
      </w:tr>
      <w:tr w:rsidR="003A7531" w:rsidRPr="00FB5005" w14:paraId="40CD8088" w14:textId="77777777" w:rsidTr="003E34F6">
        <w:trPr>
          <w:trHeight w:val="319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7E90C569" w14:textId="54802172" w:rsidR="003A7531" w:rsidRPr="00021CE9" w:rsidRDefault="003A7531" w:rsidP="003A7531">
            <w:pPr>
              <w:widowControl/>
              <w:spacing w:line="303" w:lineRule="atLeast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021CE9">
              <w:rPr>
                <w:b/>
                <w:bCs/>
                <w:color w:val="000000" w:themeColor="text1"/>
                <w:szCs w:val="24"/>
              </w:rPr>
              <w:t>2020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2F24628" w14:textId="1CAF77BF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515,972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37A2D7E" w14:textId="3555AB3A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203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130271F" w14:textId="3045EDCD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38,808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F599CEA" w14:textId="0DA8DF6E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5,225,343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4BE58FE1" w14:textId="5D263E3D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5,780,327</w:t>
            </w:r>
          </w:p>
        </w:tc>
      </w:tr>
    </w:tbl>
    <w:p w14:paraId="26C8BA6C" w14:textId="77777777" w:rsidR="003C1070" w:rsidRPr="00FB5005" w:rsidRDefault="003C1070" w:rsidP="00021CE9">
      <w:pPr>
        <w:pStyle w:val="a3"/>
        <w:ind w:leftChars="-93" w:left="233" w:rightChars="-139" w:right="-334" w:hangingChars="190" w:hanging="456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與生質廢棄物之能源使用，其中固態生質能與生質廢棄物用於汽電共生設備資料僅可追溯至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7DA492FA" w14:textId="7AB81EA0" w:rsidR="00216BDA" w:rsidRPr="00FB5005" w:rsidRDefault="00B02133" w:rsidP="001946A6">
      <w:pPr>
        <w:pStyle w:val="a3"/>
        <w:ind w:leftChars="-87" w:hangingChars="87" w:hanging="209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2DA7878B" w14:textId="77777777" w:rsidR="00216BDA" w:rsidRPr="00FB5005" w:rsidRDefault="00216BDA" w:rsidP="00216BDA">
      <w:pPr>
        <w:pStyle w:val="Default"/>
        <w:jc w:val="center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生質能揭露甲烷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Pr="00FB5005">
        <w:rPr>
          <w:rFonts w:ascii="Times New Roman" w:hAnsi="Times New Roman"/>
          <w:b/>
          <w:bCs/>
          <w:color w:val="000000" w:themeColor="text1"/>
        </w:rPr>
        <w:t>CH</w:t>
      </w:r>
      <w:r w:rsidRPr="00FB5005">
        <w:rPr>
          <w:rFonts w:ascii="Times New Roman" w:hAnsi="Times New Roman"/>
          <w:b/>
          <w:bCs/>
          <w:color w:val="000000" w:themeColor="text1"/>
          <w:vertAlign w:val="subscript"/>
        </w:rPr>
        <w:t>4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</w:t>
      </w:r>
    </w:p>
    <w:p w14:paraId="0F07A9C1" w14:textId="77777777" w:rsidR="00216BDA" w:rsidRPr="00FB5005" w:rsidRDefault="00216BDA" w:rsidP="001946A6">
      <w:pPr>
        <w:wordWrap w:val="0"/>
        <w:ind w:rightChars="-80" w:right="-192" w:firstLine="480"/>
        <w:jc w:val="right"/>
        <w:rPr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2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1588"/>
        <w:gridCol w:w="1587"/>
        <w:gridCol w:w="1587"/>
        <w:gridCol w:w="1587"/>
        <w:gridCol w:w="1582"/>
      </w:tblGrid>
      <w:tr w:rsidR="00EA3980" w:rsidRPr="00EA3980" w14:paraId="37C94422" w14:textId="77777777" w:rsidTr="003E34F6">
        <w:trPr>
          <w:trHeight w:val="453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B4799EF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Pr="00EA3980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54E92570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0F4E1BB2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4289459E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2740A2F4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895" w:type="pct"/>
            <w:shd w:val="clear" w:color="000000" w:fill="FFFF99"/>
            <w:vAlign w:val="center"/>
            <w:hideMark/>
          </w:tcPr>
          <w:p w14:paraId="75B83B56" w14:textId="5B73B588" w:rsidR="00EA3980" w:rsidRPr="00EA3980" w:rsidRDefault="003E34F6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</w:tr>
      <w:tr w:rsidR="003A7531" w:rsidRPr="00EA3980" w14:paraId="0835FA52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F47A9CA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B497144" w14:textId="7176EDB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B8B111A" w14:textId="3C33C3F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11BCC4A" w14:textId="732311D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279156A" w14:textId="7560FB6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A3757F5" w14:textId="604A5FE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3A7531" w:rsidRPr="00EA3980" w14:paraId="75BC403A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9D0C4A1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91407BC" w14:textId="5BBF208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079C0CB" w14:textId="7195B15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9E5EB36" w14:textId="2CFBEC7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47D4AAF" w14:textId="6EDB9AB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5A71423" w14:textId="3B05A08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</w:tr>
      <w:tr w:rsidR="003A7531" w:rsidRPr="00EA3980" w14:paraId="52CE421F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1F8F624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707B3B2" w14:textId="64380FB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D858DBA" w14:textId="2308FAD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79AFF25" w14:textId="10113CC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03B21D5" w14:textId="4C6F364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78DB7BB" w14:textId="261337B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</w:tr>
      <w:tr w:rsidR="003A7531" w:rsidRPr="00EA3980" w14:paraId="74BB7DF2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DCB7A26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219EA4F" w14:textId="3C05AB5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73E9EC3" w14:textId="54EB625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85D4BF3" w14:textId="7782CFD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E376A16" w14:textId="3FB0363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EEDD2C4" w14:textId="0D94047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3A7531" w:rsidRPr="00EA3980" w14:paraId="33E4E95A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7DB9776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E4E6F19" w14:textId="079825C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208D4C5" w14:textId="674B77C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7D7565E" w14:textId="2D4CE8B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B1934F5" w14:textId="34180F2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88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111688F" w14:textId="58D333B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</w:tr>
      <w:tr w:rsidR="003A7531" w:rsidRPr="00EA3980" w14:paraId="237C99A1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FD8EC65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FF1E290" w14:textId="4AB29F3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D8DA287" w14:textId="7F5429D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DA0E465" w14:textId="5BB1AC3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066B7E2" w14:textId="26A3F45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FA90DA0" w14:textId="44846B5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153</w:t>
            </w:r>
          </w:p>
        </w:tc>
      </w:tr>
      <w:tr w:rsidR="003A7531" w:rsidRPr="00EA3980" w14:paraId="5B0F1D9D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7E1E7B8B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2767D54" w14:textId="397094E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6B2E6D7" w14:textId="3E61FA2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84EB287" w14:textId="146A8A3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E23B883" w14:textId="4D662BF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227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B6A60C5" w14:textId="430BAD9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3A7531" w:rsidRPr="00EA3980" w14:paraId="3365835B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DEFE4C7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72890D8" w14:textId="79D748B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A496D55" w14:textId="5E9E903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DF43EEE" w14:textId="3BA813F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E1EFD44" w14:textId="4B98C22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307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5E6D425" w14:textId="75BC939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</w:tr>
      <w:tr w:rsidR="003A7531" w:rsidRPr="00EA3980" w14:paraId="106F29EA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86D13E5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BA13039" w14:textId="38F8081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1C3FA76" w14:textId="1B7F82F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66C4F2A" w14:textId="43A3302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425F758" w14:textId="6CB66FE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403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F8EB2D4" w14:textId="33E4A4B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427</w:t>
            </w:r>
          </w:p>
        </w:tc>
      </w:tr>
      <w:tr w:rsidR="003A7531" w:rsidRPr="00EA3980" w14:paraId="72C2C320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3A7A0A5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0CA9AFB" w14:textId="1A24E04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7A85C23" w14:textId="6BDB0D9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0E37319" w14:textId="6C5835A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0C34B65" w14:textId="75440FC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646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F3015D7" w14:textId="21F5FC4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</w:tr>
      <w:tr w:rsidR="003A7531" w:rsidRPr="00EA3980" w14:paraId="336F141E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4C4A3BA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6C9EF35" w14:textId="3E9973C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BEABFE3" w14:textId="195F0AE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7D03637" w14:textId="22D18BE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9BCB226" w14:textId="5FA8CEF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813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70B314C" w14:textId="7DFC8EB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837</w:t>
            </w:r>
          </w:p>
        </w:tc>
      </w:tr>
      <w:tr w:rsidR="003A7531" w:rsidRPr="00EA3980" w14:paraId="4DAE88CA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7637EC4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F030410" w14:textId="0230417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1BFB201" w14:textId="2EDAAC4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21CA22F" w14:textId="1A60F6B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F86CC66" w14:textId="1A7E12A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1,093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15C517B" w14:textId="30B64E1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1,141</w:t>
            </w:r>
          </w:p>
        </w:tc>
      </w:tr>
      <w:tr w:rsidR="003A7531" w:rsidRPr="00EA3980" w14:paraId="15D924FE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BC29490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2CA1BD3" w14:textId="107CF36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E9A3A62" w14:textId="5537DEA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DBE7514" w14:textId="336774D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E9E51F1" w14:textId="7A5ECC2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1,105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ABA3D94" w14:textId="568E4A3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1,219</w:t>
            </w:r>
          </w:p>
        </w:tc>
      </w:tr>
      <w:tr w:rsidR="003A7531" w:rsidRPr="00EA3980" w14:paraId="58C34C0A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66CF007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C410885" w14:textId="2076CF0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5F0B733" w14:textId="507AD54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EB0F40C" w14:textId="38683AA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58F4601" w14:textId="15DE8CB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1,395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47D5F72" w14:textId="4AFC87B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1,459</w:t>
            </w:r>
          </w:p>
        </w:tc>
      </w:tr>
      <w:tr w:rsidR="003A7531" w:rsidRPr="00EA3980" w14:paraId="72801D07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748FB3D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5DB4AAC" w14:textId="16A0033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8CC7775" w14:textId="7F34C2D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70FAE95" w14:textId="44C0FBE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FA92CE4" w14:textId="6878435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1,426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82C31D3" w14:textId="29D490A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1,478</w:t>
            </w:r>
          </w:p>
        </w:tc>
      </w:tr>
      <w:tr w:rsidR="003A7531" w:rsidRPr="00EA3980" w14:paraId="0015FE61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7E68A48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253C5FF" w14:textId="791C114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2DF9950" w14:textId="7EF4C31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7094516" w14:textId="14EC6C9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9AC5196" w14:textId="0B6D500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1,430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2C2A3E3" w14:textId="300245C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1,488</w:t>
            </w:r>
          </w:p>
        </w:tc>
      </w:tr>
      <w:tr w:rsidR="003A7531" w:rsidRPr="00EA3980" w14:paraId="4F8E8A3D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6CC8A95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FED6192" w14:textId="23CAFDA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0C4F913" w14:textId="22F1A14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F944256" w14:textId="104435E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5C1E7C8" w14:textId="68A5313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1,473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AE5DE51" w14:textId="677D31F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1,517</w:t>
            </w:r>
          </w:p>
        </w:tc>
      </w:tr>
      <w:tr w:rsidR="003A7531" w:rsidRPr="00EA3980" w14:paraId="7C91F1AA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A5A2492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F39C9C8" w14:textId="4D264A2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6FEE834" w14:textId="575760E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C1EF7F8" w14:textId="7D1CD0A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B1BC036" w14:textId="399031C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1,548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2A9864C" w14:textId="26D7485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1,593</w:t>
            </w:r>
          </w:p>
        </w:tc>
      </w:tr>
      <w:tr w:rsidR="003A7531" w:rsidRPr="00EA3980" w14:paraId="5C8C4E5D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5F101B8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9DBA62C" w14:textId="39CB944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A828D8C" w14:textId="39FDF60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D7D0A1B" w14:textId="763B450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0F963E9" w14:textId="74E842A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A7A9AAA" w14:textId="4149C3F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1,658</w:t>
            </w:r>
          </w:p>
        </w:tc>
      </w:tr>
      <w:tr w:rsidR="003A7531" w:rsidRPr="00EA3980" w14:paraId="569901D4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DA72120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FAE8C35" w14:textId="792BF17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645C750" w14:textId="7B31DE8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DFC1DC7" w14:textId="6055F2D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C0F53B4" w14:textId="7B37B9B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1,532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30AF656" w14:textId="2856918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1,579</w:t>
            </w:r>
          </w:p>
        </w:tc>
      </w:tr>
      <w:tr w:rsidR="003A7531" w:rsidRPr="00EA3980" w14:paraId="1E5A7A53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6E811E3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0030336" w14:textId="3BE9841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E9F0EFA" w14:textId="43A1ED1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70E56EC" w14:textId="536F2E1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C298E39" w14:textId="70805BB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1,556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1420F87" w14:textId="54A84F8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1,613</w:t>
            </w:r>
          </w:p>
        </w:tc>
      </w:tr>
      <w:tr w:rsidR="003A7531" w:rsidRPr="00EA3980" w14:paraId="5836CDDD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013722F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510391C" w14:textId="6C70663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A6BBE50" w14:textId="5715A31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270E66B" w14:textId="1F894F7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0446B2B" w14:textId="0C6FE45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BD0115C" w14:textId="0D48B09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1,645</w:t>
            </w:r>
          </w:p>
        </w:tc>
      </w:tr>
      <w:tr w:rsidR="003A7531" w:rsidRPr="00EA3980" w14:paraId="3914D9E9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49847E89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AF73325" w14:textId="1AB6EA5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872096D" w14:textId="4E16B24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9E08585" w14:textId="4AC7CE8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56F20F3" w14:textId="2E2A518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1,597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534FD7C1" w14:textId="7452EE7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1,652</w:t>
            </w:r>
          </w:p>
        </w:tc>
      </w:tr>
      <w:tr w:rsidR="003A7531" w:rsidRPr="00EA3980" w14:paraId="7EF14604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6FF88E77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D7E6EBB" w14:textId="79CF7A8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66ACD61" w14:textId="5FD9A94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A55ED16" w14:textId="2B88EFA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D753F95" w14:textId="38E8165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1,608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561501C2" w14:textId="3C1B66C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1,661</w:t>
            </w:r>
          </w:p>
        </w:tc>
      </w:tr>
      <w:tr w:rsidR="003A7531" w:rsidRPr="00EA3980" w14:paraId="79D7E769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0917FFCB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8BCB76E" w14:textId="2577315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AD5E900" w14:textId="6FF35B9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B589085" w14:textId="306A4D3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FAD3156" w14:textId="7EB0F00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1,589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24A5CD4" w14:textId="236CAEF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1,646</w:t>
            </w:r>
          </w:p>
        </w:tc>
      </w:tr>
      <w:tr w:rsidR="003A7531" w:rsidRPr="00EA3980" w14:paraId="2DCF3964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6AD5A267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0C4328B" w14:textId="551EEE3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1D3D258" w14:textId="3C123F5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6393742" w14:textId="29E9F3F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C09CF24" w14:textId="419EDBC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1,644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4F5C950F" w14:textId="7359E1A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1,698</w:t>
            </w:r>
          </w:p>
        </w:tc>
      </w:tr>
      <w:tr w:rsidR="003A7531" w:rsidRPr="00EA3980" w14:paraId="5A449260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01D97C1C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F7AFC4A" w14:textId="6E2B7DC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C2D6C9C" w14:textId="1A89DF1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5ACA9AF" w14:textId="7F45217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BF69914" w14:textId="0682174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1,613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3E5B93DE" w14:textId="75EA558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1,661</w:t>
            </w:r>
          </w:p>
        </w:tc>
      </w:tr>
      <w:tr w:rsidR="003A7531" w:rsidRPr="00EA3980" w14:paraId="18CEA22D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13B047D7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CC0CA36" w14:textId="2985493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B1A61EB" w14:textId="12B4592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E2B4836" w14:textId="37DDEA3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D7E49A2" w14:textId="7A60D1D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1,559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50DBBC2B" w14:textId="2198EAA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1,604</w:t>
            </w:r>
          </w:p>
        </w:tc>
      </w:tr>
      <w:tr w:rsidR="003A7531" w:rsidRPr="00EA3980" w14:paraId="0EF14FBF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4A30690C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E3ABCE3" w14:textId="03D3C55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E6D2DE6" w14:textId="7C9EE88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D86BDCC" w14:textId="3577020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52C3504" w14:textId="225F8DF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1,623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6BFAC8AC" w14:textId="02CE9F1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1,686</w:t>
            </w:r>
          </w:p>
        </w:tc>
      </w:tr>
      <w:tr w:rsidR="003A7531" w:rsidRPr="00EA3980" w14:paraId="7E12691C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5A8CFD2B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</w:t>
            </w:r>
            <w:r w:rsidRPr="00EA3980">
              <w:rPr>
                <w:color w:val="000000" w:themeColor="text1"/>
                <w:szCs w:val="24"/>
              </w:rPr>
              <w:t>019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DD94FF5" w14:textId="4F9DE8CA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4DD5514" w14:textId="2070A0E1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A15A978" w14:textId="7AF0AFAF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C134C31" w14:textId="4B2A3849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1,647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7B5EC758" w14:textId="7FF77DB7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1,708</w:t>
            </w:r>
          </w:p>
        </w:tc>
      </w:tr>
      <w:tr w:rsidR="003A7531" w:rsidRPr="00EA3980" w14:paraId="1C44D4D7" w14:textId="77777777" w:rsidTr="003E34F6">
        <w:trPr>
          <w:trHeight w:val="318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235757FA" w14:textId="77777777" w:rsidR="003A7531" w:rsidRPr="00021CE9" w:rsidRDefault="003A7531" w:rsidP="003A7531">
            <w:pPr>
              <w:widowControl/>
              <w:spacing w:line="303" w:lineRule="atLeast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021CE9">
              <w:rPr>
                <w:b/>
                <w:bCs/>
                <w:color w:val="000000" w:themeColor="text1"/>
                <w:szCs w:val="24"/>
              </w:rPr>
              <w:t>2020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8D6CE96" w14:textId="0C26E7C7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58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3C0363F" w14:textId="7F5670FB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FEDDBFD" w14:textId="1F73004F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31D4F3A" w14:textId="215F55A9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1,613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46754780" w14:textId="49BFCC22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1,672</w:t>
            </w:r>
          </w:p>
        </w:tc>
      </w:tr>
    </w:tbl>
    <w:p w14:paraId="14D46036" w14:textId="23B8B191" w:rsidR="003C1070" w:rsidRPr="00FB5005" w:rsidRDefault="003C1070" w:rsidP="00021CE9">
      <w:pPr>
        <w:pStyle w:val="a3"/>
        <w:ind w:leftChars="-93" w:left="233" w:rightChars="-139" w:right="-334" w:hangingChars="190" w:hanging="456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與生質廢棄物之能源使用，其中固態生質能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與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327BB702" w14:textId="7A3E38B4" w:rsidR="002E2573" w:rsidRPr="00FB5005" w:rsidRDefault="00B02133" w:rsidP="001946A6">
      <w:pPr>
        <w:pStyle w:val="a3"/>
        <w:ind w:leftChars="-87" w:hangingChars="87" w:hanging="209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4F2894D4" w14:textId="77777777" w:rsidR="00216BDA" w:rsidRPr="00FB5005" w:rsidRDefault="00216BDA" w:rsidP="00216BDA">
      <w:pPr>
        <w:pStyle w:val="Defaul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生質能揭露氧化亞氮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r w:rsidRPr="00FB5005">
        <w:rPr>
          <w:rFonts w:ascii="Times New Roman" w:hAnsi="Times New Roman"/>
          <w:b/>
          <w:bCs/>
          <w:color w:val="000000" w:themeColor="text1"/>
        </w:rPr>
        <w:t>N</w:t>
      </w:r>
      <w:r w:rsidRPr="00FB5005">
        <w:rPr>
          <w:rFonts w:ascii="Times New Roman" w:hAnsi="Times New Roman"/>
          <w:b/>
          <w:bCs/>
          <w:color w:val="000000" w:themeColor="text1"/>
          <w:vertAlign w:val="subscript"/>
        </w:rPr>
        <w:t>2</w:t>
      </w:r>
      <w:r w:rsidRPr="00FB5005">
        <w:rPr>
          <w:rFonts w:ascii="Times New Roman" w:hAnsi="Times New Roman"/>
          <w:b/>
          <w:bCs/>
          <w:color w:val="000000" w:themeColor="text1"/>
        </w:rPr>
        <w:t>O</w:t>
      </w:r>
      <w:r w:rsidRPr="00FB5005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Pr="00FB5005">
        <w:rPr>
          <w:rFonts w:ascii="Times New Roman" w:hAnsi="標楷體"/>
          <w:b/>
          <w:color w:val="000000" w:themeColor="text1"/>
          <w:sz w:val="28"/>
          <w:szCs w:val="28"/>
        </w:rPr>
        <w:t>排放量</w:t>
      </w:r>
    </w:p>
    <w:p w14:paraId="62E25F55" w14:textId="77777777" w:rsidR="00216BDA" w:rsidRPr="00FB5005" w:rsidRDefault="00216BDA" w:rsidP="001946A6">
      <w:pPr>
        <w:wordWrap w:val="0"/>
        <w:ind w:rightChars="-80" w:right="-192" w:firstLine="480"/>
        <w:jc w:val="right"/>
        <w:rPr>
          <w:color w:val="000000" w:themeColor="text1"/>
        </w:rPr>
      </w:pPr>
      <w:r w:rsidRPr="00FB5005">
        <w:rPr>
          <w:rFonts w:hAnsi="標楷體"/>
          <w:color w:val="000000" w:themeColor="text1"/>
        </w:rPr>
        <w:t>單位：公噸</w:t>
      </w:r>
    </w:p>
    <w:tbl>
      <w:tblPr>
        <w:tblW w:w="52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908"/>
        <w:gridCol w:w="1588"/>
        <w:gridCol w:w="1587"/>
        <w:gridCol w:w="1587"/>
        <w:gridCol w:w="1587"/>
        <w:gridCol w:w="1582"/>
      </w:tblGrid>
      <w:tr w:rsidR="00EA3980" w:rsidRPr="00EA3980" w14:paraId="7CB92E0B" w14:textId="77777777" w:rsidTr="003E34F6">
        <w:trPr>
          <w:trHeight w:val="453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7CB032B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年</w:t>
            </w:r>
            <w:r w:rsidRPr="00EA3980">
              <w:rPr>
                <w:rFonts w:hAnsi="標楷體" w:hint="eastAsia"/>
                <w:b/>
                <w:color w:val="000000" w:themeColor="text1"/>
                <w:kern w:val="0"/>
                <w:szCs w:val="24"/>
              </w:rPr>
              <w:t>度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32454431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固體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2655CECA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液體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44EADDB2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氣體</w:t>
            </w:r>
          </w:p>
        </w:tc>
        <w:tc>
          <w:tcPr>
            <w:tcW w:w="898" w:type="pct"/>
            <w:shd w:val="clear" w:color="000000" w:fill="FFFF99"/>
            <w:noWrap/>
            <w:vAlign w:val="center"/>
            <w:hideMark/>
          </w:tcPr>
          <w:p w14:paraId="0147C5FE" w14:textId="77777777" w:rsidR="00EA3980" w:rsidRPr="00EA3980" w:rsidRDefault="00EA3980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 w:rsidRPr="00EA3980">
              <w:rPr>
                <w:rFonts w:hAnsi="標楷體"/>
                <w:b/>
                <w:color w:val="000000" w:themeColor="text1"/>
                <w:kern w:val="0"/>
                <w:szCs w:val="24"/>
              </w:rPr>
              <w:t>廢棄物</w:t>
            </w:r>
          </w:p>
        </w:tc>
        <w:tc>
          <w:tcPr>
            <w:tcW w:w="895" w:type="pct"/>
            <w:shd w:val="clear" w:color="000000" w:fill="FFFF99"/>
            <w:vAlign w:val="center"/>
            <w:hideMark/>
          </w:tcPr>
          <w:p w14:paraId="398349F6" w14:textId="2CE5E8B9" w:rsidR="00EA3980" w:rsidRPr="00EA3980" w:rsidRDefault="003E34F6" w:rsidP="00EA3980">
            <w:pPr>
              <w:widowControl/>
              <w:jc w:val="center"/>
              <w:rPr>
                <w:b/>
                <w:color w:val="000000" w:themeColor="text1"/>
                <w:kern w:val="0"/>
                <w:szCs w:val="24"/>
              </w:rPr>
            </w:pPr>
            <w:r>
              <w:rPr>
                <w:rFonts w:hAnsi="標楷體"/>
                <w:b/>
                <w:color w:val="000000" w:themeColor="text1"/>
                <w:kern w:val="0"/>
                <w:szCs w:val="24"/>
              </w:rPr>
              <w:t>總計</w:t>
            </w:r>
          </w:p>
        </w:tc>
      </w:tr>
      <w:tr w:rsidR="003A7531" w:rsidRPr="00EA3980" w14:paraId="0BD72BBC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72852D5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0FE9285" w14:textId="1142210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147A354" w14:textId="2BED9EF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4518B09" w14:textId="0648CFF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74F909E" w14:textId="61A49CC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26BC7A7" w14:textId="55CBB2A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3A7531" w:rsidRPr="00EA3980" w14:paraId="2D32E3D7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8B58B82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7B5ED9E" w14:textId="7F8C690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96995C0" w14:textId="7164897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2A2A7F0" w14:textId="4023B82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5117D13" w14:textId="5ACA8A7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AF82867" w14:textId="185D82E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3A7531" w:rsidRPr="00EA3980" w14:paraId="27DE3AC0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45B8294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5AD2895" w14:textId="28D3CE9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EFA942D" w14:textId="38636A7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E135717" w14:textId="4D029A0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700F7E8" w14:textId="372850E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B333DFE" w14:textId="3955574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</w:tr>
      <w:tr w:rsidR="003A7531" w:rsidRPr="00EA3980" w14:paraId="75F2061A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1380ACCC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A71C7CE" w14:textId="609063E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A0AFE6F" w14:textId="5D7BBC6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2CF9E92" w14:textId="50063E1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203345C" w14:textId="29A1FC5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FFC87C9" w14:textId="4E3A95F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3A7531" w:rsidRPr="00EA3980" w14:paraId="2BD1A626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0E11CB6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7176954" w14:textId="5638F15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83094FC" w14:textId="37F08A4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AD03661" w14:textId="6AAD4F0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0C2EEDF" w14:textId="1309B7F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152AD5E" w14:textId="6B56C5F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3A7531" w:rsidRPr="00EA3980" w14:paraId="5B32A3EA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4DFBFB8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6CACD5C" w14:textId="2BEE687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D352242" w14:textId="76B5DC7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A6FFDAB" w14:textId="13B9E02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5634BBB" w14:textId="784BEDB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D5D3121" w14:textId="09C851B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</w:tr>
      <w:tr w:rsidR="003A7531" w:rsidRPr="00EA3980" w14:paraId="23968550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0C73B8C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6444725" w14:textId="1FF870A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46A35BF" w14:textId="6EE355F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99CE264" w14:textId="736286F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2A5CF81" w14:textId="6E2BF2D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E162BAE" w14:textId="3B8AB62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</w:tr>
      <w:tr w:rsidR="003A7531" w:rsidRPr="00EA3980" w14:paraId="0C6151D1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60850309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9D25A37" w14:textId="1E1F099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5DBEA0A" w14:textId="6416E22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0AE575A" w14:textId="24E62D1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B59E9BE" w14:textId="06B4754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368F3E5" w14:textId="4C4B4E3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</w:tr>
      <w:tr w:rsidR="003A7531" w:rsidRPr="00EA3980" w14:paraId="47019969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C8C6631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139202D" w14:textId="734357B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793FE92" w14:textId="4447957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399DE90" w14:textId="695CE39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0FC1024" w14:textId="5F42B7E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10424B8" w14:textId="1B7E2FD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</w:tr>
      <w:tr w:rsidR="003A7531" w:rsidRPr="00EA3980" w14:paraId="3F8F658A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36720A5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1999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65C2911" w14:textId="3997F61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8A043D2" w14:textId="4D6C94E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756B68B" w14:textId="6CF32F0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4A5B182" w14:textId="7EEB30F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397BF37" w14:textId="5B1BCF6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</w:tr>
      <w:tr w:rsidR="003A7531" w:rsidRPr="00EA3980" w14:paraId="23D90FFE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7B3740B0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1B98CD0" w14:textId="306969F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65BB832" w14:textId="6526E0A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7B60538" w14:textId="2169529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CF311E0" w14:textId="54B2CDF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401CB18" w14:textId="3F72A72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124</w:t>
            </w:r>
          </w:p>
        </w:tc>
      </w:tr>
      <w:tr w:rsidR="003A7531" w:rsidRPr="00EA3980" w14:paraId="12642B7B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5947468F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E6ABA23" w14:textId="30095C0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F73908D" w14:textId="44846EC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F7D6823" w14:textId="05855F6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910C461" w14:textId="59BA4EB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34AA9E2" w14:textId="2ABDBEB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164</w:t>
            </w:r>
          </w:p>
        </w:tc>
      </w:tr>
      <w:tr w:rsidR="003A7531" w:rsidRPr="00EA3980" w14:paraId="0C178B32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7E4C236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2002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DFB51C2" w14:textId="62A63C5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D7C4588" w14:textId="3CE604E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3846C3E" w14:textId="6CE8B3F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A39477D" w14:textId="63D9659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147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2784C64" w14:textId="5270CAD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174</w:t>
            </w:r>
          </w:p>
        </w:tc>
      </w:tr>
      <w:tr w:rsidR="003A7531" w:rsidRPr="00EA3980" w14:paraId="76230C46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7E43C22B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2003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87CF6FE" w14:textId="047376B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D1C1C0E" w14:textId="20F5DA2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A6D1E3F" w14:textId="324A32F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72E5CEF" w14:textId="7BEE929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8B01503" w14:textId="4926223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</w:tr>
      <w:tr w:rsidR="003A7531" w:rsidRPr="00EA3980" w14:paraId="578241F7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99AC0C2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2004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0E1988A" w14:textId="1522690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9A5933D" w14:textId="147D98E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00E7257" w14:textId="3A47011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545371E" w14:textId="05325E0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B6046A1" w14:textId="3D9A92D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210</w:t>
            </w:r>
          </w:p>
        </w:tc>
      </w:tr>
      <w:tr w:rsidR="003A7531" w:rsidRPr="00EA3980" w14:paraId="447ACFAB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B297267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2005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016B2CF" w14:textId="79431D5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1D67D6D" w14:textId="1AF0ACB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C968A59" w14:textId="334D6BA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6466AAD" w14:textId="06DB94C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191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677295E" w14:textId="3A1135A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211</w:t>
            </w:r>
          </w:p>
        </w:tc>
      </w:tr>
      <w:tr w:rsidR="003A7531" w:rsidRPr="00EA3980" w14:paraId="11E7A37E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367DA8C4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DC03249" w14:textId="039A89B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155CE26" w14:textId="03ABE85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3D2410C" w14:textId="4D8190F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41660DE" w14:textId="38AFF8E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98F1A10" w14:textId="43A2C28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216</w:t>
            </w:r>
          </w:p>
        </w:tc>
      </w:tr>
      <w:tr w:rsidR="003A7531" w:rsidRPr="00EA3980" w14:paraId="79B19EA3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7E77DDC7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78426A9" w14:textId="21DE8F5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3CBF58B" w14:textId="4FC461F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297884C" w14:textId="3BDB4A5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4A54AB4B" w14:textId="69640B4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206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D3C345D" w14:textId="656A1E7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225</w:t>
            </w:r>
          </w:p>
        </w:tc>
      </w:tr>
      <w:tr w:rsidR="003A7531" w:rsidRPr="00EA3980" w14:paraId="06A538BA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2E1FBEAA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2008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2E24585" w14:textId="4CB3DBE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0D91B6EB" w14:textId="4BD1E10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2A23004F" w14:textId="01212EB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BCF8D40" w14:textId="5F428A5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46A8CB9" w14:textId="35E9E07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3A7531" w:rsidRPr="00EA3980" w14:paraId="42F4FE62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B7DEECC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2009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93EB690" w14:textId="0E4A6AE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5EEA3D3" w14:textId="40CF52E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F0FDD0C" w14:textId="6A67354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E9FF7E3" w14:textId="5DC305E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204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9F5BA32" w14:textId="052C4EF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221</w:t>
            </w:r>
          </w:p>
        </w:tc>
      </w:tr>
      <w:tr w:rsidR="003A7531" w:rsidRPr="00EA3980" w14:paraId="566569A5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4BCFD6DC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F7286EA" w14:textId="418711B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67AECCC5" w14:textId="0D3A7B0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37F294E2" w14:textId="242D1AD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70466A7B" w14:textId="178A276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207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86FDC5B" w14:textId="7FE5E58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228</w:t>
            </w:r>
          </w:p>
        </w:tc>
      </w:tr>
      <w:tr w:rsidR="003A7531" w:rsidRPr="00EA3980" w14:paraId="733D8380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  <w:hideMark/>
          </w:tcPr>
          <w:p w14:paraId="0B92CFF0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A3FDA5E" w14:textId="39D4EE5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1EA91A1F" w14:textId="7A8C85D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85BE629" w14:textId="5A8BE9A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  <w:hideMark/>
          </w:tcPr>
          <w:p w14:paraId="589996FF" w14:textId="38B9D4C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742A841" w14:textId="732A9D7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</w:tr>
      <w:tr w:rsidR="003A7531" w:rsidRPr="00EA3980" w14:paraId="0AC25C84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19EAC70E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EE319CF" w14:textId="66E1436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961FD1B" w14:textId="28219A0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F37C5A8" w14:textId="7C3F263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9A6977F" w14:textId="3253A1D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213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770EB854" w14:textId="649A4C5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232</w:t>
            </w:r>
          </w:p>
        </w:tc>
      </w:tr>
      <w:tr w:rsidR="003A7531" w:rsidRPr="00EA3980" w14:paraId="502CE62F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5D63D9F1" w14:textId="77777777" w:rsidR="003A7531" w:rsidRPr="00EA3980" w:rsidRDefault="003A7531" w:rsidP="003A7531">
            <w:pPr>
              <w:widowControl/>
              <w:jc w:val="center"/>
              <w:rPr>
                <w:color w:val="000000" w:themeColor="text1"/>
                <w:kern w:val="0"/>
                <w:szCs w:val="24"/>
              </w:rPr>
            </w:pPr>
            <w:r w:rsidRPr="00EA3980">
              <w:rPr>
                <w:color w:val="000000" w:themeColor="text1"/>
                <w:kern w:val="0"/>
                <w:szCs w:val="24"/>
              </w:rPr>
              <w:t>2013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AACCFE9" w14:textId="62B3ED5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2B103EC" w14:textId="250F353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BF04C40" w14:textId="323CC0F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CAA1315" w14:textId="1C6E816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214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3AAF2AF" w14:textId="28E9382B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233</w:t>
            </w:r>
          </w:p>
        </w:tc>
      </w:tr>
      <w:tr w:rsidR="003A7531" w:rsidRPr="00EA3980" w14:paraId="19D946F1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65878545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color w:val="000000" w:themeColor="text1"/>
                <w:szCs w:val="24"/>
              </w:rPr>
              <w:t>2014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B108CFF" w14:textId="2FFA7A7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64FDDFD0" w14:textId="6A57EA64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A800BD8" w14:textId="5CBB848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D536325" w14:textId="66A90B37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230F37B8" w14:textId="56C8A83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</w:tr>
      <w:tr w:rsidR="003A7531" w:rsidRPr="00EA3980" w14:paraId="4C82805D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3F834EC3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color w:val="000000" w:themeColor="text1"/>
                <w:szCs w:val="24"/>
              </w:rPr>
              <w:t>2015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B71660F" w14:textId="7042E24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8651169" w14:textId="1DCD670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859B952" w14:textId="75E6289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5273FE7" w14:textId="047A0AE5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219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DCB54D7" w14:textId="57C2929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238</w:t>
            </w:r>
          </w:p>
        </w:tc>
      </w:tr>
      <w:tr w:rsidR="003A7531" w:rsidRPr="00EA3980" w14:paraId="36499E68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45835BD5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2016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5B66D15F" w14:textId="2C105308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27AFEEF" w14:textId="548D8F0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392CD00" w14:textId="712322F9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1CF38FE" w14:textId="134F9391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215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5CA2066" w14:textId="04EA7066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</w:tr>
      <w:tr w:rsidR="003A7531" w:rsidRPr="00EA3980" w14:paraId="35295DF3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414ED2D7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2017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7FB4F36" w14:textId="5DA04700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F1A7A92" w14:textId="2E709DCF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5DD1678" w14:textId="59237CD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DB3D4DB" w14:textId="4A61530D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06F9B88B" w14:textId="22BB02D3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222</w:t>
            </w:r>
          </w:p>
        </w:tc>
      </w:tr>
      <w:tr w:rsidR="003A7531" w:rsidRPr="00EA3980" w14:paraId="7117F71C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0F0608A0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2018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75859154" w14:textId="0AC1052A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0252DFE" w14:textId="76C49912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D622118" w14:textId="46EE6F5E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89C7BEC" w14:textId="730A059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216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364ADD49" w14:textId="1C81CFEC" w:rsidR="003A7531" w:rsidRPr="00EA3980" w:rsidRDefault="003A7531" w:rsidP="003A7531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231</w:t>
            </w:r>
          </w:p>
        </w:tc>
      </w:tr>
      <w:tr w:rsidR="003A7531" w:rsidRPr="00EA3980" w14:paraId="3733C2DA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3F6FD2DA" w14:textId="77777777" w:rsidR="003A7531" w:rsidRPr="00EA3980" w:rsidRDefault="003A7531" w:rsidP="003A7531">
            <w:pPr>
              <w:widowControl/>
              <w:spacing w:line="303" w:lineRule="atLeast"/>
              <w:jc w:val="center"/>
              <w:rPr>
                <w:color w:val="000000" w:themeColor="text1"/>
                <w:szCs w:val="24"/>
              </w:rPr>
            </w:pPr>
            <w:r w:rsidRPr="00EA3980">
              <w:rPr>
                <w:rFonts w:hint="eastAsia"/>
                <w:color w:val="000000" w:themeColor="text1"/>
                <w:szCs w:val="24"/>
              </w:rPr>
              <w:t>2</w:t>
            </w:r>
            <w:r w:rsidRPr="00EA3980">
              <w:rPr>
                <w:color w:val="000000" w:themeColor="text1"/>
                <w:szCs w:val="24"/>
              </w:rPr>
              <w:t>019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FF8BB67" w14:textId="3E90D8AF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443A3FD3" w14:textId="651484F8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9AF6097" w14:textId="1BA4877C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281939A7" w14:textId="3C08A7DB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220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6AC5895E" w14:textId="734DB56B" w:rsidR="003A7531" w:rsidRPr="00EA3980" w:rsidRDefault="003A7531" w:rsidP="003A7531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234</w:t>
            </w:r>
          </w:p>
        </w:tc>
      </w:tr>
      <w:tr w:rsidR="003A7531" w:rsidRPr="00EA3980" w14:paraId="17DC0FF0" w14:textId="77777777" w:rsidTr="003E34F6">
        <w:trPr>
          <w:trHeight w:val="327"/>
          <w:jc w:val="center"/>
        </w:trPr>
        <w:tc>
          <w:tcPr>
            <w:tcW w:w="513" w:type="pct"/>
            <w:shd w:val="clear" w:color="000000" w:fill="FFFF99"/>
            <w:noWrap/>
            <w:vAlign w:val="center"/>
          </w:tcPr>
          <w:p w14:paraId="57C6E7A8" w14:textId="77777777" w:rsidR="003A7531" w:rsidRPr="00021CE9" w:rsidRDefault="003A7531" w:rsidP="003A7531">
            <w:pPr>
              <w:widowControl/>
              <w:spacing w:line="303" w:lineRule="atLeast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021CE9">
              <w:rPr>
                <w:b/>
                <w:bCs/>
                <w:color w:val="000000" w:themeColor="text1"/>
                <w:szCs w:val="24"/>
              </w:rPr>
              <w:t>2020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4B1F64C" w14:textId="4644948C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14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3A42620E" w14:textId="3E140901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1FB87F84" w14:textId="646EAEB8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0</w:t>
            </w:r>
          </w:p>
        </w:tc>
        <w:tc>
          <w:tcPr>
            <w:tcW w:w="898" w:type="pct"/>
            <w:shd w:val="clear" w:color="auto" w:fill="auto"/>
            <w:noWrap/>
            <w:vAlign w:val="center"/>
          </w:tcPr>
          <w:p w14:paraId="0400A8EC" w14:textId="7DBAEB52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215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14:paraId="285D2187" w14:textId="1D216995" w:rsidR="003A7531" w:rsidRPr="00021CE9" w:rsidRDefault="003A7531" w:rsidP="003A7531">
            <w:pPr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szCs w:val="24"/>
              </w:rPr>
            </w:pPr>
            <w:r w:rsidRPr="00021CE9">
              <w:rPr>
                <w:rFonts w:hint="eastAsia"/>
                <w:b/>
                <w:bCs/>
                <w:color w:val="000000"/>
              </w:rPr>
              <w:t>229</w:t>
            </w:r>
          </w:p>
        </w:tc>
      </w:tr>
    </w:tbl>
    <w:p w14:paraId="2874401E" w14:textId="76FFF23C" w:rsidR="003C1070" w:rsidRPr="00FB5005" w:rsidRDefault="003C1070" w:rsidP="002117AD">
      <w:pPr>
        <w:pStyle w:val="a3"/>
        <w:spacing w:line="260" w:lineRule="exact"/>
        <w:ind w:leftChars="-93" w:left="233" w:rightChars="-139" w:right="-334" w:hangingChars="190" w:hanging="456"/>
        <w:rPr>
          <w:rFonts w:ascii="Times New Roman" w:hAnsi="標楷體"/>
          <w:color w:val="000000" w:themeColor="text1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註：</w:t>
      </w:r>
      <w:r w:rsidR="0023074A" w:rsidRPr="00FB5005">
        <w:rPr>
          <w:rFonts w:ascii="Times New Roman" w:hAnsi="標楷體"/>
          <w:color w:val="000000" w:themeColor="text1"/>
          <w:szCs w:val="20"/>
        </w:rPr>
        <w:t>生質能統計範疇包含固態生質能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蔗渣、黑液</w:t>
      </w:r>
      <w:r w:rsidR="0023074A" w:rsidRPr="00FB5005">
        <w:rPr>
          <w:rFonts w:ascii="Times New Roman" w:hAnsi="標楷體" w:hint="eastAsia"/>
          <w:color w:val="000000" w:themeColor="text1"/>
          <w:szCs w:val="20"/>
        </w:rPr>
        <w:t>、稻殼、濾餅、污泥、廢棄培養土等</w:t>
      </w:r>
      <w:r w:rsidR="009561B4" w:rsidRPr="00FB5005">
        <w:rPr>
          <w:rFonts w:ascii="Times New Roman" w:hAnsi="標楷體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、液態生質能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酒精汽油、生質柴油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、氣態生質能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（</w:t>
      </w:r>
      <w:r w:rsidR="0023074A" w:rsidRPr="00FB5005">
        <w:rPr>
          <w:rFonts w:ascii="Times New Roman" w:hAnsi="標楷體"/>
          <w:color w:val="000000" w:themeColor="text1"/>
          <w:szCs w:val="20"/>
        </w:rPr>
        <w:t>沼氣</w:t>
      </w:r>
      <w:r w:rsidR="009561B4" w:rsidRPr="00FB5005">
        <w:rPr>
          <w:rFonts w:ascii="Times New Roman" w:hAnsi="Times New Roman" w:hint="eastAsia"/>
          <w:color w:val="000000" w:themeColor="text1"/>
          <w:szCs w:val="20"/>
        </w:rPr>
        <w:t>）</w:t>
      </w:r>
      <w:r w:rsidR="0023074A" w:rsidRPr="00FB5005">
        <w:rPr>
          <w:rFonts w:ascii="Times New Roman" w:hAnsi="標楷體"/>
          <w:color w:val="000000" w:themeColor="text1"/>
          <w:szCs w:val="20"/>
        </w:rPr>
        <w:t>與生質廢棄物之能源使用，其中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固態生質能與生質廢棄物用於汽電共生設備資料僅可追溯至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</w:t>
      </w:r>
      <w:r w:rsidR="0023074A" w:rsidRPr="00FB5005">
        <w:rPr>
          <w:rFonts w:ascii="Times New Roman" w:hAnsi="Times New Roman" w:hint="eastAsia"/>
          <w:color w:val="000000" w:themeColor="text1"/>
          <w:szCs w:val="20"/>
        </w:rPr>
        <w:t>0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年；液態生質能中，再生燃料油可追溯至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2002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年，生質柴油可追溯至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2005</w:t>
      </w:r>
      <w:r w:rsidR="0023074A" w:rsidRPr="00FB5005">
        <w:rPr>
          <w:rFonts w:ascii="Times New Roman" w:hAnsi="標楷體"/>
          <w:color w:val="000000" w:themeColor="text1"/>
          <w:szCs w:val="20"/>
        </w:rPr>
        <w:t>年，酒精汽油則可追溯至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2007</w:t>
      </w:r>
      <w:r w:rsidR="0023074A" w:rsidRPr="00FB5005">
        <w:rPr>
          <w:rFonts w:ascii="Times New Roman" w:hAnsi="標楷體"/>
          <w:color w:val="000000" w:themeColor="text1"/>
          <w:szCs w:val="20"/>
        </w:rPr>
        <w:t>年；氣態生質能則可追溯至</w:t>
      </w:r>
      <w:r w:rsidR="0023074A" w:rsidRPr="00FB5005">
        <w:rPr>
          <w:rFonts w:ascii="Times New Roman" w:hAnsi="Times New Roman"/>
          <w:color w:val="000000" w:themeColor="text1"/>
          <w:szCs w:val="20"/>
        </w:rPr>
        <w:t>1999</w:t>
      </w:r>
      <w:r w:rsidR="0023074A" w:rsidRPr="00FB5005">
        <w:rPr>
          <w:rFonts w:ascii="Times New Roman" w:hAnsi="標楷體"/>
          <w:color w:val="000000" w:themeColor="text1"/>
          <w:szCs w:val="20"/>
        </w:rPr>
        <w:t>年。</w:t>
      </w:r>
    </w:p>
    <w:p w14:paraId="0ECC89E8" w14:textId="2C068D80" w:rsidR="003C1070" w:rsidRPr="00FB5005" w:rsidRDefault="00B02133" w:rsidP="002117AD">
      <w:pPr>
        <w:pStyle w:val="a3"/>
        <w:spacing w:line="260" w:lineRule="exact"/>
        <w:ind w:leftChars="-87" w:hangingChars="87" w:hanging="209"/>
        <w:rPr>
          <w:rFonts w:ascii="Times New Roman" w:hAnsi="Times New Roman"/>
          <w:color w:val="000000" w:themeColor="text1"/>
          <w:sz w:val="20"/>
          <w:szCs w:val="20"/>
        </w:rPr>
      </w:pPr>
      <w:r w:rsidRPr="00FB5005">
        <w:rPr>
          <w:rFonts w:ascii="Times New Roman" w:hAnsi="標楷體"/>
          <w:color w:val="000000" w:themeColor="text1"/>
          <w:szCs w:val="20"/>
        </w:rPr>
        <w:t>資料來源：</w:t>
      </w:r>
      <w:r w:rsidR="00EC59EB">
        <w:rPr>
          <w:rFonts w:ascii="Times New Roman" w:hAnsi="標楷體"/>
          <w:color w:val="000000" w:themeColor="text1"/>
          <w:szCs w:val="20"/>
        </w:rPr>
        <w:t>經濟部能源局，</w:t>
      </w:r>
      <w:r w:rsidR="001976EA">
        <w:rPr>
          <w:rFonts w:ascii="Times New Roman" w:hAnsi="標楷體"/>
          <w:color w:val="000000" w:themeColor="text1"/>
          <w:szCs w:val="20"/>
        </w:rPr>
        <w:t>2021</w:t>
      </w:r>
      <w:r w:rsidR="001976EA">
        <w:rPr>
          <w:rFonts w:ascii="Times New Roman" w:hAnsi="標楷體"/>
          <w:color w:val="000000" w:themeColor="text1"/>
          <w:szCs w:val="20"/>
        </w:rPr>
        <w:t>年</w:t>
      </w:r>
      <w:r w:rsidR="00683488">
        <w:rPr>
          <w:rFonts w:ascii="Times New Roman" w:hAnsi="標楷體" w:hint="eastAsia"/>
          <w:color w:val="000000" w:themeColor="text1"/>
          <w:szCs w:val="20"/>
        </w:rPr>
        <w:t>10</w:t>
      </w:r>
      <w:r w:rsidR="001976EA">
        <w:rPr>
          <w:rFonts w:ascii="Times New Roman" w:hAnsi="標楷體"/>
          <w:color w:val="000000" w:themeColor="text1"/>
          <w:szCs w:val="20"/>
        </w:rPr>
        <w:t>月</w:t>
      </w:r>
      <w:r w:rsidRPr="00FB5005">
        <w:rPr>
          <w:rFonts w:ascii="Times New Roman" w:hAnsi="標楷體"/>
          <w:color w:val="000000" w:themeColor="text1"/>
          <w:szCs w:val="20"/>
        </w:rPr>
        <w:t>。</w:t>
      </w:r>
    </w:p>
    <w:p w14:paraId="57D335F0" w14:textId="77777777" w:rsidR="00530403" w:rsidRPr="00FB5005" w:rsidRDefault="00FC51EF" w:rsidP="000B751B">
      <w:pPr>
        <w:pStyle w:val="1"/>
        <w:rPr>
          <w:rFonts w:ascii="Times New Roman" w:hAnsi="Times New Roman"/>
          <w:b w:val="0"/>
          <w:color w:val="000000" w:themeColor="text1"/>
          <w:sz w:val="32"/>
        </w:rPr>
      </w:pPr>
      <w:r w:rsidRPr="00FB5005">
        <w:rPr>
          <w:rStyle w:val="16"/>
          <w:rFonts w:ascii="Times New Roman" w:hAnsi="Times New Roman"/>
          <w:color w:val="000000" w:themeColor="text1"/>
        </w:rPr>
        <w:br w:type="page"/>
      </w:r>
      <w:bookmarkStart w:id="9" w:name="_Toc80695062"/>
      <w:r w:rsidR="001440AA" w:rsidRPr="00FB5005">
        <w:rPr>
          <w:rStyle w:val="16"/>
          <w:rFonts w:ascii="Times New Roman" w:hAnsi="標楷體"/>
          <w:b/>
          <w:color w:val="000000" w:themeColor="text1"/>
          <w:sz w:val="32"/>
        </w:rPr>
        <w:t>附錄二</w:t>
      </w:r>
      <w:r w:rsidR="00CF7298" w:rsidRPr="00FB5005">
        <w:rPr>
          <w:rStyle w:val="16"/>
          <w:rFonts w:ascii="Times New Roman" w:hAnsi="標楷體"/>
          <w:b/>
          <w:color w:val="000000" w:themeColor="text1"/>
          <w:sz w:val="32"/>
        </w:rPr>
        <w:t>、</w:t>
      </w:r>
      <w:r w:rsidR="00C46621" w:rsidRPr="00FB5005">
        <w:rPr>
          <w:rStyle w:val="16"/>
          <w:rFonts w:ascii="Times New Roman" w:hAnsi="標楷體"/>
          <w:b/>
          <w:color w:val="000000" w:themeColor="text1"/>
          <w:sz w:val="32"/>
        </w:rPr>
        <w:t>各類能源</w:t>
      </w:r>
      <w:r w:rsidR="000555FE" w:rsidRPr="00FB5005">
        <w:rPr>
          <w:rStyle w:val="16"/>
          <w:rFonts w:ascii="Times New Roman" w:hAnsi="標楷體"/>
          <w:b/>
          <w:color w:val="000000" w:themeColor="text1"/>
          <w:sz w:val="32"/>
        </w:rPr>
        <w:t>排放係數</w:t>
      </w:r>
      <w:r w:rsidR="002547A7" w:rsidRPr="00FB5005">
        <w:rPr>
          <w:rStyle w:val="16"/>
          <w:rFonts w:ascii="Times New Roman" w:hAnsi="標楷體"/>
          <w:b/>
          <w:color w:val="000000" w:themeColor="text1"/>
          <w:sz w:val="32"/>
        </w:rPr>
        <w:t>及</w:t>
      </w:r>
      <w:r w:rsidR="00EA5512" w:rsidRPr="00FB5005">
        <w:rPr>
          <w:rStyle w:val="16"/>
          <w:rFonts w:ascii="Times New Roman" w:hAnsi="標楷體" w:hint="eastAsia"/>
          <w:b/>
          <w:color w:val="000000" w:themeColor="text1"/>
          <w:sz w:val="32"/>
        </w:rPr>
        <w:t>溫</w:t>
      </w:r>
      <w:r w:rsidR="002547A7" w:rsidRPr="00FB5005">
        <w:rPr>
          <w:rStyle w:val="16"/>
          <w:rFonts w:ascii="Times New Roman" w:hAnsi="標楷體"/>
          <w:b/>
          <w:color w:val="000000" w:themeColor="text1"/>
          <w:sz w:val="32"/>
        </w:rPr>
        <w:t>暖化潛勢</w:t>
      </w:r>
      <w:bookmarkEnd w:id="9"/>
    </w:p>
    <w:tbl>
      <w:tblPr>
        <w:tblW w:w="56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4048"/>
        <w:gridCol w:w="1495"/>
        <w:gridCol w:w="1895"/>
        <w:gridCol w:w="73"/>
        <w:gridCol w:w="683"/>
        <w:gridCol w:w="102"/>
        <w:gridCol w:w="1106"/>
      </w:tblGrid>
      <w:tr w:rsidR="00FC265B" w:rsidRPr="00FB5005" w14:paraId="2A40D725" w14:textId="77777777" w:rsidTr="003E34F6">
        <w:trPr>
          <w:trHeight w:val="345"/>
          <w:tblHeader/>
          <w:jc w:val="center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5CC91BE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能源類別</w:t>
            </w:r>
          </w:p>
        </w:tc>
      </w:tr>
      <w:tr w:rsidR="00FC265B" w:rsidRPr="00FB5005" w14:paraId="02718F52" w14:textId="77777777" w:rsidTr="003E34F6">
        <w:trPr>
          <w:trHeight w:val="345"/>
          <w:tblHeader/>
          <w:jc w:val="center"/>
        </w:trPr>
        <w:tc>
          <w:tcPr>
            <w:tcW w:w="2153" w:type="pct"/>
            <w:vMerge w:val="restart"/>
            <w:shd w:val="clear" w:color="auto" w:fill="auto"/>
            <w:noWrap/>
            <w:vAlign w:val="center"/>
          </w:tcPr>
          <w:p w14:paraId="148A78F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項目</w:t>
            </w:r>
          </w:p>
        </w:tc>
        <w:tc>
          <w:tcPr>
            <w:tcW w:w="1803" w:type="pct"/>
            <w:gridSpan w:val="2"/>
            <w:shd w:val="clear" w:color="auto" w:fill="auto"/>
            <w:vAlign w:val="center"/>
          </w:tcPr>
          <w:p w14:paraId="1F4E688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燃料燃燒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CO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排放係數與燃燒率及固定率</w:t>
            </w:r>
          </w:p>
        </w:tc>
        <w:tc>
          <w:tcPr>
            <w:tcW w:w="456" w:type="pct"/>
            <w:gridSpan w:val="3"/>
            <w:shd w:val="clear" w:color="auto" w:fill="auto"/>
            <w:noWrap/>
            <w:vAlign w:val="center"/>
          </w:tcPr>
          <w:p w14:paraId="1E0BE41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CH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493B492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N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</w:tr>
      <w:tr w:rsidR="00FC265B" w:rsidRPr="00FB5005" w14:paraId="56D25C04" w14:textId="77777777" w:rsidTr="003E34F6">
        <w:trPr>
          <w:trHeight w:val="195"/>
          <w:tblHeader/>
          <w:jc w:val="center"/>
        </w:trPr>
        <w:tc>
          <w:tcPr>
            <w:tcW w:w="2153" w:type="pct"/>
            <w:vMerge/>
            <w:shd w:val="clear" w:color="auto" w:fill="auto"/>
            <w:vAlign w:val="center"/>
          </w:tcPr>
          <w:p w14:paraId="5993FAD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95" w:type="pct"/>
            <w:shd w:val="clear" w:color="auto" w:fill="auto"/>
            <w:vAlign w:val="center"/>
          </w:tcPr>
          <w:p w14:paraId="1D0A8025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36E2CFDA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燃燒率</w:t>
            </w:r>
          </w:p>
        </w:tc>
        <w:tc>
          <w:tcPr>
            <w:tcW w:w="456" w:type="pct"/>
            <w:gridSpan w:val="3"/>
            <w:shd w:val="clear" w:color="auto" w:fill="auto"/>
            <w:vAlign w:val="center"/>
          </w:tcPr>
          <w:p w14:paraId="364CB1D1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374E6DAD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</w:t>
            </w:r>
          </w:p>
        </w:tc>
      </w:tr>
      <w:tr w:rsidR="00FC265B" w:rsidRPr="00FB5005" w14:paraId="7B9498DD" w14:textId="77777777" w:rsidTr="003E34F6">
        <w:trPr>
          <w:trHeight w:val="131"/>
          <w:tblHeader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5F20DAF2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單位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A7C596C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b/>
                <w:color w:val="000000" w:themeColor="text1"/>
                <w:kern w:val="0"/>
                <w:sz w:val="18"/>
                <w:szCs w:val="18"/>
              </w:rPr>
              <w:t>(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公斤</w:t>
            </w:r>
            <w:r w:rsidRPr="00FB5005">
              <w:rPr>
                <w:b/>
                <w:color w:val="000000" w:themeColor="text1"/>
                <w:kern w:val="0"/>
                <w:sz w:val="18"/>
                <w:szCs w:val="18"/>
              </w:rPr>
              <w:t>CO</w:t>
            </w:r>
            <w:r w:rsidRPr="00FB5005">
              <w:rPr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  <w:r w:rsidRPr="00FB5005">
              <w:rPr>
                <w:b/>
                <w:color w:val="000000" w:themeColor="text1"/>
                <w:kern w:val="0"/>
                <w:sz w:val="18"/>
                <w:szCs w:val="18"/>
              </w:rPr>
              <w:t>/TJ)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5F7F401A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(1.0 = 100%)</w:t>
            </w:r>
          </w:p>
        </w:tc>
        <w:tc>
          <w:tcPr>
            <w:tcW w:w="456" w:type="pct"/>
            <w:gridSpan w:val="3"/>
            <w:shd w:val="clear" w:color="auto" w:fill="auto"/>
            <w:vAlign w:val="center"/>
          </w:tcPr>
          <w:p w14:paraId="2FCB044E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(KG/TJ)</w:t>
            </w:r>
          </w:p>
        </w:tc>
        <w:tc>
          <w:tcPr>
            <w:tcW w:w="588" w:type="pct"/>
            <w:shd w:val="clear" w:color="auto" w:fill="auto"/>
            <w:vAlign w:val="center"/>
          </w:tcPr>
          <w:p w14:paraId="1A70FC87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(KG/TJ)</w:t>
            </w:r>
          </w:p>
        </w:tc>
      </w:tr>
      <w:tr w:rsidR="00FC265B" w:rsidRPr="00FB5005" w14:paraId="737D7617" w14:textId="77777777" w:rsidTr="003E34F6">
        <w:trPr>
          <w:trHeight w:val="227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EB93D9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固體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煤及煤產品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Coal and Coal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34570515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2F284A3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煉焦煤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Bituminous Coal-Coking Coal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37B2FAC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94,600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684AF72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1EF9B8F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6D38BA7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07E9D9F9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96ACEF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(Bituminous Steam Coal)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192DFD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5AA28D4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2912C9E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50D7F54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1E7D026D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315BE0E0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無煙煤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Anthracite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2CCECCC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98,300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14932BF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6D0965C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1C91BFE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10DC9A69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3CD2D7D4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亞煙煤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Sub-bituminous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Coal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FAEBDB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96,100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6DB2518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6CEDAB4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74D0FF3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390B96F7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A1C5A20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褐煤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Lignite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2CBA6F5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101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074F38C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0542C72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6DDFAD6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3672A18E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CAB601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泥煤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Peat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259139F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106,000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4F690DF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0C48E19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6304490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71C3D47C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6ACA2C5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焦炭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7ED45C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107,000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349A671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2272A77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23904C1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6B01CCE3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0BB99D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煤球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Patent Fuel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3809FCF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723A4F1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41FA30D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3630037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16492595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3F1E067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DE9FF2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44,400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14ED8C4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782B39D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2D57A45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88DB97C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F33758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高爐氣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Blast 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430C94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260,000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1EA6B80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7CEFD65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17FDA41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F9CB608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011B8C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轉爐氣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*(</w:t>
            </w:r>
            <w:r w:rsidRPr="00FB5005">
              <w:rPr>
                <w:color w:val="000000" w:themeColor="text1"/>
                <w:sz w:val="18"/>
                <w:szCs w:val="20"/>
              </w:rPr>
              <w:t>Oxygen Steel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2EB093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182,000 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3DCCF86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02" w:type="pct"/>
            <w:gridSpan w:val="2"/>
            <w:shd w:val="clear" w:color="auto" w:fill="auto"/>
            <w:vAlign w:val="center"/>
          </w:tcPr>
          <w:p w14:paraId="7B62E35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1BB8122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39489017" w14:textId="77777777" w:rsidTr="003E34F6">
        <w:trPr>
          <w:trHeight w:val="227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A0051A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液體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原油及石油產品</w:t>
            </w:r>
            <w:r w:rsidRPr="00FB5005">
              <w:rPr>
                <w:color w:val="000000" w:themeColor="text1"/>
                <w:sz w:val="18"/>
                <w:szCs w:val="20"/>
              </w:rPr>
              <w:t>Crude Oil and Petroleum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 Total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4295B379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2FCC8CD6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原油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Crude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543B65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21B74E8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104D1F0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79AB7AD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F9EE172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413098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煉油廠進料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Feed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stocks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961D22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8C7953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4BB3DBD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4E05627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2722DB0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4D3B9C1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添加劑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/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含氧化合物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Additives/Oxygenates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2DF273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45F0708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3419B51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5944761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02B4C8C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14F85A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2C7A49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57,600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0002534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7440BE0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72C5FA9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F5B5243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8245AA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液化石油氣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LPG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5B73AB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1154949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74D42B8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A97DF3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2F7001C1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D6FDC4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Natural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761BCF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7B9C679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3A3DF2E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759D526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1501DB8D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700212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Naphthas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B04BF6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030353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3476C53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4B79A6D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9F3B264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3505D1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車用汽油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Motor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3D10A71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69,300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42E6950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22F08B4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11B28A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60F407B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50F556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Aviation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184B78A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225FFA4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57105ED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2A122B2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A265F08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2296E1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Fuel-Gasoline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A709C0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7D1DA8A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75DCFEA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3A21B4E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92C7D01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D18909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Fuel-Kerosene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26F02A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71,500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57C4F9B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3AAC946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9C72D9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BE5E1EC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AC45AF6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Kerosene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9E29A2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71,900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53FF37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616C631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1622460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36869FF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D18F0F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0E1834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74,100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267640B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219C907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E5F91C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5D563F51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57B701ED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Fuel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22D1B3F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77,400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1F206E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1CFF0B7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7F683F6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ABFF785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50C7F70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白精油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White Spirits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225D3B1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DAF950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03F4FA9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683D826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5263B0A1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51875DD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潤滑油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Lubricants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127E79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02ED11B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5BCE066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9D8849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7347FF8C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557C028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柏油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Asphalts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1179E06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80,700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0BA3278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0D2FA0B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7736257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F20213F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2C239C6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溶劑油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Solvents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D34606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0D633DB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3343575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397A97D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421007E4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EA83750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石蠟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Paraffin Waxes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165EF89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547299E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4B8835B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4380DFA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7AE17BA1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7C0B9EF3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Petroleum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4DDCA6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2BAAFAF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596B4B0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42AD95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65A3D51B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3750CE3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其他石油產品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Other Petroleum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32030DA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3A2EE5E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3436B7E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3239920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304139F" w14:textId="77777777" w:rsidTr="003E34F6">
        <w:trPr>
          <w:trHeight w:val="227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933605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氣體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Natural Gas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7C3F33D9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6E7173B4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自產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color w:val="000000" w:themeColor="text1"/>
                <w:sz w:val="18"/>
                <w:szCs w:val="20"/>
              </w:rPr>
              <w:t>(Indigenous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Natural Gas)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1170C26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2DDE55D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4590C97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5E8DAD5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40CC60F4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1FB4FED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進口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液化天然氣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Imported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LNG)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DA19DC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3C2EB80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6757C62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2D58C00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35907D92" w14:textId="77777777" w:rsidTr="003E34F6">
        <w:trPr>
          <w:trHeight w:val="374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BB04D4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廢棄物</w:t>
            </w:r>
          </w:p>
        </w:tc>
      </w:tr>
      <w:tr w:rsidR="00FC265B" w:rsidRPr="00FB5005" w14:paraId="36FD877E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032E247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事業廢棄物之廢輪胎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(Industry waste-scrape tyre)</w:t>
            </w:r>
          </w:p>
        </w:tc>
        <w:tc>
          <w:tcPr>
            <w:tcW w:w="795" w:type="pct"/>
            <w:shd w:val="clear" w:color="000000" w:fill="FFFFFF"/>
            <w:vAlign w:val="center"/>
          </w:tcPr>
          <w:p w14:paraId="1C3A3F6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81,480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019E24A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2AF14F9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30.33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68853A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3.98</w:t>
            </w:r>
          </w:p>
        </w:tc>
      </w:tr>
      <w:tr w:rsidR="00FC265B" w:rsidRPr="00FB5005" w14:paraId="7FF8905D" w14:textId="77777777" w:rsidTr="003E34F6">
        <w:trPr>
          <w:trHeight w:val="227"/>
          <w:jc w:val="center"/>
        </w:trPr>
        <w:tc>
          <w:tcPr>
            <w:tcW w:w="2153" w:type="pct"/>
            <w:shd w:val="clear" w:color="auto" w:fill="auto"/>
            <w:vAlign w:val="center"/>
          </w:tcPr>
          <w:p w14:paraId="3743C4D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一般廢棄物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Muncipal Wastes non-biomass fraction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5" w:type="pct"/>
            <w:shd w:val="clear" w:color="000000" w:fill="FFFFFF"/>
            <w:vAlign w:val="center"/>
          </w:tcPr>
          <w:p w14:paraId="3DE3B9B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91,700 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4583EC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</w:tcPr>
          <w:p w14:paraId="286D32F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642" w:type="pct"/>
            <w:gridSpan w:val="2"/>
            <w:shd w:val="clear" w:color="auto" w:fill="auto"/>
            <w:vAlign w:val="center"/>
          </w:tcPr>
          <w:p w14:paraId="0048B29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</w:tr>
    </w:tbl>
    <w:p w14:paraId="7DC7387E" w14:textId="77777777" w:rsidR="00530403" w:rsidRPr="00FB5005" w:rsidRDefault="00A85E5C" w:rsidP="00D52A17">
      <w:pPr>
        <w:adjustRightInd w:val="0"/>
        <w:ind w:leftChars="-250" w:left="782" w:rightChars="-257" w:right="-617" w:hangingChars="768" w:hanging="1382"/>
        <w:textAlignment w:val="baseline"/>
        <w:rPr>
          <w:color w:val="000000" w:themeColor="text1"/>
          <w:sz w:val="20"/>
          <w:szCs w:val="18"/>
        </w:rPr>
      </w:pPr>
      <w:r w:rsidRPr="00FB5005">
        <w:rPr>
          <w:rFonts w:hAnsi="標楷體" w:hint="eastAsia"/>
          <w:color w:val="000000" w:themeColor="text1"/>
          <w:sz w:val="18"/>
          <w:szCs w:val="20"/>
        </w:rPr>
        <w:t xml:space="preserve"> </w:t>
      </w:r>
      <w:r w:rsidR="00530403" w:rsidRPr="00FB5005">
        <w:rPr>
          <w:rFonts w:hAnsi="標楷體"/>
          <w:color w:val="000000" w:themeColor="text1"/>
          <w:sz w:val="20"/>
          <w:szCs w:val="20"/>
        </w:rPr>
        <w:t>資料來源</w:t>
      </w:r>
      <w:r w:rsidRPr="00FB5005">
        <w:rPr>
          <w:rFonts w:hint="eastAsia"/>
          <w:color w:val="000000" w:themeColor="text1"/>
          <w:sz w:val="20"/>
          <w:szCs w:val="20"/>
        </w:rPr>
        <w:t>：</w:t>
      </w:r>
      <w:r w:rsidR="00530403" w:rsidRPr="00FB5005">
        <w:rPr>
          <w:color w:val="000000" w:themeColor="text1"/>
          <w:sz w:val="20"/>
          <w:szCs w:val="20"/>
        </w:rPr>
        <w:t>1.IPCC(2006),Guidelines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for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National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Greenhouse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Gas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Inventories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Volume2:Energy,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="00530403" w:rsidRPr="00FB5005">
        <w:rPr>
          <w:color w:val="000000" w:themeColor="text1"/>
          <w:sz w:val="20"/>
          <w:szCs w:val="20"/>
        </w:rPr>
        <w:t>Table2.2</w:t>
      </w:r>
      <w:r w:rsidR="00530403" w:rsidRPr="00FB5005">
        <w:rPr>
          <w:rFonts w:hAnsi="標楷體"/>
          <w:color w:val="000000" w:themeColor="text1"/>
          <w:sz w:val="20"/>
          <w:szCs w:val="20"/>
        </w:rPr>
        <w:t>。</w:t>
      </w:r>
    </w:p>
    <w:p w14:paraId="5ECF39F9" w14:textId="77777777" w:rsidR="00530403" w:rsidRPr="00FB5005" w:rsidRDefault="00530403" w:rsidP="00D52A17">
      <w:pPr>
        <w:adjustRightInd w:val="0"/>
        <w:ind w:leftChars="203" w:left="641" w:rightChars="-257" w:right="-617" w:hangingChars="77" w:hanging="154"/>
        <w:textAlignment w:val="baseline"/>
        <w:rPr>
          <w:color w:val="000000" w:themeColor="text1"/>
        </w:rPr>
      </w:pPr>
      <w:r w:rsidRPr="00FB5005">
        <w:rPr>
          <w:color w:val="000000" w:themeColor="text1"/>
          <w:sz w:val="20"/>
          <w:szCs w:val="20"/>
        </w:rPr>
        <w:t>2.</w:t>
      </w:r>
      <w:r w:rsidRPr="00FB5005">
        <w:rPr>
          <w:rFonts w:hAnsi="標楷體"/>
          <w:color w:val="000000" w:themeColor="text1"/>
          <w:sz w:val="20"/>
          <w:szCs w:val="20"/>
        </w:rPr>
        <w:t>廢輪胎：美國環保署</w:t>
      </w:r>
      <w:r w:rsidRPr="00FB5005">
        <w:rPr>
          <w:color w:val="000000" w:themeColor="text1"/>
          <w:sz w:val="20"/>
          <w:szCs w:val="20"/>
        </w:rPr>
        <w:t>(201</w:t>
      </w:r>
      <w:r w:rsidR="00A625A7" w:rsidRPr="00FB5005">
        <w:rPr>
          <w:color w:val="000000" w:themeColor="text1"/>
          <w:sz w:val="20"/>
          <w:szCs w:val="20"/>
        </w:rPr>
        <w:t>3</w:t>
      </w:r>
      <w:r w:rsidRPr="00FB5005">
        <w:rPr>
          <w:color w:val="000000" w:themeColor="text1"/>
          <w:sz w:val="20"/>
          <w:szCs w:val="20"/>
        </w:rPr>
        <w:t>),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Greenhouse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Inventory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Protocol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Core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Module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Guidance</w:t>
      </w:r>
      <w:r w:rsidR="00C52E11" w:rsidRPr="00FB5005">
        <w:rPr>
          <w:rFonts w:hint="eastAsia"/>
          <w:color w:val="000000" w:themeColor="text1"/>
          <w:sz w:val="20"/>
          <w:szCs w:val="20"/>
        </w:rPr>
        <w:t>；</w:t>
      </w:r>
      <w:r w:rsidR="00570DAD" w:rsidRPr="00FB5005">
        <w:rPr>
          <w:rFonts w:hAnsi="標楷體"/>
          <w:color w:val="000000" w:themeColor="text1"/>
          <w:sz w:val="20"/>
          <w:szCs w:val="20"/>
        </w:rPr>
        <w:t>美國環保署</w:t>
      </w:r>
      <w:r w:rsidRPr="00FB5005">
        <w:rPr>
          <w:color w:val="000000" w:themeColor="text1"/>
          <w:sz w:val="20"/>
          <w:szCs w:val="20"/>
        </w:rPr>
        <w:t>Greenhouse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Reporting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Rule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and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Regulation,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Table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C-2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to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Subpart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</w:t>
      </w:r>
      <w:r w:rsidRPr="00FB5005">
        <w:rPr>
          <w:rFonts w:hAnsi="標楷體"/>
          <w:color w:val="000000" w:themeColor="text1"/>
          <w:sz w:val="20"/>
          <w:szCs w:val="20"/>
        </w:rPr>
        <w:t>。</w:t>
      </w:r>
      <w:r w:rsidR="00B321CC" w:rsidRPr="00FB5005">
        <w:rPr>
          <w:color w:val="000000" w:themeColor="text1"/>
        </w:rPr>
        <w:br w:type="page"/>
      </w:r>
    </w:p>
    <w:tbl>
      <w:tblPr>
        <w:tblW w:w="56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3291"/>
        <w:gridCol w:w="1334"/>
        <w:gridCol w:w="2532"/>
        <w:gridCol w:w="986"/>
        <w:gridCol w:w="1264"/>
      </w:tblGrid>
      <w:tr w:rsidR="00FC265B" w:rsidRPr="00FB5005" w14:paraId="67DF8408" w14:textId="77777777" w:rsidTr="003E34F6">
        <w:trPr>
          <w:trHeight w:val="345"/>
          <w:tblHeader/>
          <w:jc w:val="center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4EEFFD9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sz w:val="18"/>
                <w:szCs w:val="18"/>
              </w:rPr>
              <w:br w:type="page"/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20"/>
                <w:szCs w:val="24"/>
              </w:rPr>
              <w:t>工業及建造類別</w:t>
            </w:r>
          </w:p>
        </w:tc>
      </w:tr>
      <w:tr w:rsidR="00FC265B" w:rsidRPr="00FB5005" w14:paraId="15E8D512" w14:textId="77777777" w:rsidTr="003E34F6">
        <w:trPr>
          <w:trHeight w:val="345"/>
          <w:tblHeader/>
          <w:jc w:val="center"/>
        </w:trPr>
        <w:tc>
          <w:tcPr>
            <w:tcW w:w="1749" w:type="pct"/>
            <w:vMerge w:val="restart"/>
            <w:shd w:val="clear" w:color="auto" w:fill="auto"/>
            <w:noWrap/>
            <w:vAlign w:val="center"/>
          </w:tcPr>
          <w:p w14:paraId="04D9176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項目</w:t>
            </w:r>
          </w:p>
        </w:tc>
        <w:tc>
          <w:tcPr>
            <w:tcW w:w="2055" w:type="pct"/>
            <w:gridSpan w:val="2"/>
            <w:shd w:val="clear" w:color="auto" w:fill="auto"/>
            <w:vAlign w:val="center"/>
          </w:tcPr>
          <w:p w14:paraId="17628A0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燃料燃燒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CO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排放係數與燃燒率及固定率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14:paraId="3A5510D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CH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14:paraId="6C73149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N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O</w:t>
            </w:r>
          </w:p>
        </w:tc>
      </w:tr>
      <w:tr w:rsidR="00FC265B" w:rsidRPr="00FB5005" w14:paraId="56BB28F0" w14:textId="77777777" w:rsidTr="003E34F6">
        <w:trPr>
          <w:trHeight w:val="243"/>
          <w:tblHeader/>
          <w:jc w:val="center"/>
        </w:trPr>
        <w:tc>
          <w:tcPr>
            <w:tcW w:w="1749" w:type="pct"/>
            <w:vMerge/>
            <w:shd w:val="clear" w:color="auto" w:fill="auto"/>
            <w:vAlign w:val="center"/>
          </w:tcPr>
          <w:p w14:paraId="2042D7A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709" w:type="pct"/>
            <w:shd w:val="clear" w:color="auto" w:fill="auto"/>
            <w:vAlign w:val="center"/>
          </w:tcPr>
          <w:p w14:paraId="3F57D96A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83C96BE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燃燒率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76FCBB1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6E628E1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</w:t>
            </w:r>
          </w:p>
        </w:tc>
      </w:tr>
      <w:tr w:rsidR="00FC265B" w:rsidRPr="00FB5005" w14:paraId="7262A75C" w14:textId="77777777" w:rsidTr="003E34F6">
        <w:trPr>
          <w:trHeight w:val="285"/>
          <w:tblHeader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651E59EC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單位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86CB1A9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b/>
                <w:color w:val="000000" w:themeColor="text1"/>
                <w:kern w:val="0"/>
                <w:sz w:val="20"/>
                <w:szCs w:val="24"/>
              </w:rPr>
              <w:t>(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公斤</w:t>
            </w:r>
            <w:r w:rsidRPr="00FB5005">
              <w:rPr>
                <w:b/>
                <w:color w:val="000000" w:themeColor="text1"/>
                <w:kern w:val="0"/>
                <w:sz w:val="20"/>
                <w:szCs w:val="24"/>
              </w:rPr>
              <w:t>CO</w:t>
            </w:r>
            <w:r w:rsidRPr="00FB5005">
              <w:rPr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2</w:t>
            </w:r>
            <w:r w:rsidRPr="00FB5005">
              <w:rPr>
                <w:b/>
                <w:color w:val="000000" w:themeColor="text1"/>
                <w:kern w:val="0"/>
                <w:sz w:val="20"/>
                <w:szCs w:val="24"/>
              </w:rPr>
              <w:t>/TJ)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CE8950E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(1.0 = 100%)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1AB332B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(KG/TJ)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FD6E6D6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(KG/TJ)</w:t>
            </w:r>
          </w:p>
        </w:tc>
      </w:tr>
      <w:tr w:rsidR="00FC265B" w:rsidRPr="00FB5005" w14:paraId="2A287EE0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4DBB6BE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固體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煤及煤產品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Coal and Coal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7E94D3CE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6E98230D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煉焦煤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Bituminous Coal-Coking Coal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D85951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68B59EC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A99D33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A4906C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0133F02F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2E8E80C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(Bituminous Steam Coal)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2BEFC86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8E9184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154257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42F2F3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4FD3DC9E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4091F75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無煙煤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Anthracite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3AC9B9C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98,300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67E8634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934804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E2A824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76089396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0DC36D8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亞煙煤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Sub-bituminous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Coal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D4E46A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96,100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EF9A11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9A5546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6A2FE7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2A57E56D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4212CD7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褐煤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Lignite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66611E54" w14:textId="23B545F3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101</w:t>
            </w:r>
            <w:r w:rsidR="00552713">
              <w:rPr>
                <w:color w:val="000000" w:themeColor="text1"/>
                <w:kern w:val="0"/>
                <w:sz w:val="18"/>
                <w:szCs w:val="18"/>
              </w:rPr>
              <w:t>,0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36D55D0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25E873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F76599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1C8EA012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09094BE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泥煤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Peat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44B1DDC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,0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6969EC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B55C63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4A2972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599D6A44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269F9CC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焦炭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44EF1C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39F78C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7E9375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8FC142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00FFCE75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07028D98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煤球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Patent Fuel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07FEC05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3264F7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FC3F52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BA0C05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338C0678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70A013D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482678A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44,400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06EE5CD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16C0E8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9761EE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118B6F14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DE0EF5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高爐氣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Blast 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949BDB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260,000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D00226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933E65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71952D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0D238275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2D31007F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轉爐氣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*(</w:t>
            </w:r>
            <w:r w:rsidRPr="00FB5005">
              <w:rPr>
                <w:color w:val="000000" w:themeColor="text1"/>
                <w:sz w:val="18"/>
                <w:szCs w:val="20"/>
              </w:rPr>
              <w:t>Oxygen Steel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4BECE4B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182,000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A1060B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15ADA1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56E8CF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671FF5F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6506CF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液體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原油及石油產品</w:t>
            </w:r>
            <w:r w:rsidRPr="00FB5005">
              <w:rPr>
                <w:color w:val="000000" w:themeColor="text1"/>
                <w:sz w:val="18"/>
                <w:szCs w:val="20"/>
              </w:rPr>
              <w:t>Crude Oil and Petroleum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 Total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5ABCF876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0E5EDB1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原油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Crude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6807093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0FA893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66E8F7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A83BB7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BA82210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E94B45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煉油廠進料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Feed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stocks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49D72F8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F47BB5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DEADC4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610C02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F74E5A3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C2F7264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添加劑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/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含氧化合物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Additives/Oxygenates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6344311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4A1CBD4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B96899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92A1BA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6BC18B3D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29A689F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48AC5D6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57,600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1787F06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51DFA1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A10A61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5C948F96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7B0781C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液化石油氣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LPG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6A0B327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4A9C0AD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F58035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E84ED6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4A7A5E23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4A556168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Natural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4886AC8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196418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2C5E0ED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F6B828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1EFAC0B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537A454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Naphthas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4C1539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7B1BA8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84D969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39839D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E2375CC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2A81204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車用汽油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Motor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4C7EC3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69,300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14BD956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8197CB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4D157D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3316A7B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716AF0C4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Aviation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2EA3915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40C172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EE18E8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E26D7C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56C06B49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69CE9B1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Fuel-Gasoline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3620BA3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094A94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22F8FD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75AF078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CF5FF0F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2EE0A49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Fuel-Kerosene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7B16085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71,500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174BF91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8A05D7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B2F9F1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2DFF324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5446988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Kerosene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3357123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71,900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E63B72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275485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2864821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608523B5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547F81C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3AA3412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74,100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407716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C96360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9A3EB4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3930726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6EB7C3B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Fuel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ADB87E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77,400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2F9E66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809322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3D593C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06D6DDB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3A85E5B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白精油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White Spirits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3DCA7E1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1C530AD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8D3006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11C3D27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2AE5C06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211C2980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潤滑油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Lubricants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070DD2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14E1103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937C8C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C1F2A8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5931F32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60D1EC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柏油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Asphalts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061C46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80,700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11B7972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B2E8BC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3B6597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3B31A5DD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48208965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溶劑油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Solvents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2343C56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9F9C95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EAE6AF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044A8DE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4C654F6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7AB4E0CE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石蠟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Paraffin Waxes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082130A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73,300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7C544D3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922E29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5A5B89E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8850915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47B62660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Petroleum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31EB15E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2B32CE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ECDB34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463176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6FC132CF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2BA357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其他石油產品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Other Petroleum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0CA29B2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5262CF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497A96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94A3AD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E19BAB5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1C7191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氣體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Natural Gas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243D4EED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2C1C6C33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自產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color w:val="000000" w:themeColor="text1"/>
                <w:sz w:val="18"/>
                <w:szCs w:val="20"/>
              </w:rPr>
              <w:t>(Indigenous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Natural Gas)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596FAE1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2C760F0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82B709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58BEE2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5648F062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5F09A95F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進口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液化天然氣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Imported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LNG)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0B3821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5192B1B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3B912B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6E0F269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34A3A1CF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473AC4F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廢棄物</w:t>
            </w:r>
          </w:p>
        </w:tc>
      </w:tr>
      <w:tr w:rsidR="00FC265B" w:rsidRPr="00FB5005" w14:paraId="49E948D5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048346C3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事業廢棄物之廢輪胎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(Industry waste-scrape tyre)</w:t>
            </w:r>
          </w:p>
        </w:tc>
        <w:tc>
          <w:tcPr>
            <w:tcW w:w="709" w:type="pct"/>
            <w:shd w:val="clear" w:color="000000" w:fill="FFFFFF"/>
            <w:vAlign w:val="center"/>
          </w:tcPr>
          <w:p w14:paraId="3B3E620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81,480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6343B9C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83ADE3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30.33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456B8C1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3.98</w:t>
            </w:r>
          </w:p>
        </w:tc>
      </w:tr>
      <w:tr w:rsidR="00FC265B" w:rsidRPr="00FB5005" w14:paraId="25B208B2" w14:textId="77777777" w:rsidTr="003E34F6">
        <w:trPr>
          <w:trHeight w:val="227"/>
          <w:jc w:val="center"/>
        </w:trPr>
        <w:tc>
          <w:tcPr>
            <w:tcW w:w="1749" w:type="pct"/>
            <w:shd w:val="clear" w:color="auto" w:fill="auto"/>
            <w:vAlign w:val="center"/>
          </w:tcPr>
          <w:p w14:paraId="159BF95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一般廢棄物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Muncipal Wastes non-biomass fraction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09" w:type="pct"/>
            <w:shd w:val="clear" w:color="000000" w:fill="FFFFFF"/>
            <w:vAlign w:val="center"/>
          </w:tcPr>
          <w:p w14:paraId="1BB9FA1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91,700 </w:t>
            </w:r>
          </w:p>
        </w:tc>
        <w:tc>
          <w:tcPr>
            <w:tcW w:w="1346" w:type="pct"/>
            <w:shd w:val="clear" w:color="auto" w:fill="auto"/>
            <w:vAlign w:val="center"/>
          </w:tcPr>
          <w:p w14:paraId="48BB282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EFF5E8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672" w:type="pct"/>
            <w:shd w:val="clear" w:color="auto" w:fill="auto"/>
            <w:vAlign w:val="center"/>
          </w:tcPr>
          <w:p w14:paraId="35DACB3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</w:tr>
    </w:tbl>
    <w:p w14:paraId="3A044BBD" w14:textId="77777777" w:rsidR="00530403" w:rsidRPr="00FB5005" w:rsidRDefault="00530403" w:rsidP="00D52A17">
      <w:pPr>
        <w:adjustRightInd w:val="0"/>
        <w:ind w:leftChars="-227" w:left="869" w:rightChars="-257" w:right="-617" w:hangingChars="707" w:hanging="1414"/>
        <w:jc w:val="both"/>
        <w:textAlignment w:val="baseline"/>
        <w:rPr>
          <w:color w:val="000000" w:themeColor="text1"/>
          <w:sz w:val="20"/>
          <w:szCs w:val="20"/>
        </w:rPr>
      </w:pPr>
      <w:r w:rsidRPr="00FB5005">
        <w:rPr>
          <w:rFonts w:hAnsi="標楷體"/>
          <w:color w:val="000000" w:themeColor="text1"/>
          <w:sz w:val="20"/>
          <w:szCs w:val="20"/>
        </w:rPr>
        <w:t>資料來源</w:t>
      </w:r>
      <w:r w:rsidR="00A85E5C" w:rsidRPr="00FB5005">
        <w:rPr>
          <w:rFonts w:hAnsi="標楷體" w:hint="eastAsia"/>
          <w:color w:val="000000" w:themeColor="text1"/>
          <w:sz w:val="20"/>
          <w:szCs w:val="20"/>
        </w:rPr>
        <w:t>：</w:t>
      </w:r>
      <w:r w:rsidRPr="00FB5005">
        <w:rPr>
          <w:color w:val="000000" w:themeColor="text1"/>
          <w:sz w:val="20"/>
          <w:szCs w:val="20"/>
        </w:rPr>
        <w:t>1.IPCC(2006),GuidelinesforNationalGreenhouseGasInventoriesVolume2:Energy,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Table2.3</w:t>
      </w:r>
      <w:r w:rsidRPr="00FB5005">
        <w:rPr>
          <w:rFonts w:hAnsi="標楷體"/>
          <w:color w:val="000000" w:themeColor="text1"/>
          <w:sz w:val="20"/>
          <w:szCs w:val="20"/>
        </w:rPr>
        <w:t>。</w:t>
      </w:r>
    </w:p>
    <w:p w14:paraId="51DA588B" w14:textId="77777777" w:rsidR="00B321CC" w:rsidRPr="00FB5005" w:rsidRDefault="00530403" w:rsidP="00D52A17">
      <w:pPr>
        <w:adjustRightInd w:val="0"/>
        <w:ind w:leftChars="191" w:left="612" w:rightChars="-257" w:right="-617" w:hangingChars="77" w:hanging="154"/>
        <w:textAlignment w:val="baseline"/>
        <w:rPr>
          <w:color w:val="000000" w:themeColor="text1"/>
          <w:sz w:val="20"/>
          <w:szCs w:val="20"/>
        </w:rPr>
      </w:pPr>
      <w:r w:rsidRPr="00FB5005">
        <w:rPr>
          <w:color w:val="000000" w:themeColor="text1"/>
          <w:sz w:val="20"/>
          <w:szCs w:val="20"/>
        </w:rPr>
        <w:t>2.</w:t>
      </w:r>
      <w:r w:rsidRPr="00FB5005">
        <w:rPr>
          <w:rFonts w:hAnsi="標楷體"/>
          <w:color w:val="000000" w:themeColor="text1"/>
          <w:sz w:val="20"/>
          <w:szCs w:val="20"/>
        </w:rPr>
        <w:t>廢輪胎：美國環保署</w:t>
      </w:r>
      <w:r w:rsidRPr="00FB5005">
        <w:rPr>
          <w:color w:val="000000" w:themeColor="text1"/>
          <w:sz w:val="20"/>
          <w:szCs w:val="20"/>
        </w:rPr>
        <w:t>(201</w:t>
      </w:r>
      <w:r w:rsidR="00A625A7" w:rsidRPr="00FB5005">
        <w:rPr>
          <w:color w:val="000000" w:themeColor="text1"/>
          <w:sz w:val="20"/>
          <w:szCs w:val="20"/>
        </w:rPr>
        <w:t>3</w:t>
      </w:r>
      <w:r w:rsidRPr="00FB5005">
        <w:rPr>
          <w:color w:val="000000" w:themeColor="text1"/>
          <w:sz w:val="20"/>
          <w:szCs w:val="20"/>
        </w:rPr>
        <w:t>),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Greenhouse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Inventory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Protocol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Core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Module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Guidance</w:t>
      </w:r>
      <w:r w:rsidR="00A85E5C" w:rsidRPr="00FB5005">
        <w:rPr>
          <w:rFonts w:hint="eastAsia"/>
          <w:color w:val="000000" w:themeColor="text1"/>
          <w:sz w:val="20"/>
          <w:szCs w:val="20"/>
        </w:rPr>
        <w:t>；</w:t>
      </w:r>
      <w:r w:rsidR="00570DAD" w:rsidRPr="00FB5005">
        <w:rPr>
          <w:rFonts w:hAnsi="標楷體"/>
          <w:color w:val="000000" w:themeColor="text1"/>
          <w:sz w:val="20"/>
          <w:szCs w:val="20"/>
        </w:rPr>
        <w:t>美國環保署</w:t>
      </w:r>
      <w:r w:rsidRPr="00FB5005">
        <w:rPr>
          <w:color w:val="000000" w:themeColor="text1"/>
          <w:sz w:val="20"/>
          <w:szCs w:val="20"/>
        </w:rPr>
        <w:t>Greenhouse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Reporting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Rule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and</w:t>
      </w:r>
      <w:r w:rsidR="00A85E5C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Regulation,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Table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C-2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to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Subpart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</w:t>
      </w:r>
      <w:r w:rsidRPr="00FB5005">
        <w:rPr>
          <w:rFonts w:hAnsi="標楷體"/>
          <w:color w:val="000000" w:themeColor="text1"/>
          <w:sz w:val="20"/>
          <w:szCs w:val="20"/>
        </w:rPr>
        <w:t>。</w:t>
      </w:r>
    </w:p>
    <w:p w14:paraId="40839FE4" w14:textId="77777777" w:rsidR="00D101E7" w:rsidRPr="00FB5005" w:rsidRDefault="00B321CC" w:rsidP="00B321CC">
      <w:pPr>
        <w:pStyle w:val="Default"/>
        <w:rPr>
          <w:rFonts w:ascii="Times New Roman" w:hAnsi="Times New Roman"/>
          <w:color w:val="000000" w:themeColor="text1"/>
          <w:sz w:val="18"/>
          <w:szCs w:val="20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</w:p>
    <w:tbl>
      <w:tblPr>
        <w:tblW w:w="55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3256"/>
        <w:gridCol w:w="1336"/>
        <w:gridCol w:w="2540"/>
        <w:gridCol w:w="933"/>
        <w:gridCol w:w="1302"/>
      </w:tblGrid>
      <w:tr w:rsidR="00FC265B" w:rsidRPr="00FB5005" w14:paraId="6B8211CC" w14:textId="77777777" w:rsidTr="003E34F6">
        <w:trPr>
          <w:trHeight w:val="345"/>
          <w:tblHeader/>
          <w:jc w:val="center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499CE0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20"/>
                <w:szCs w:val="24"/>
              </w:rPr>
              <w:t>商業及機構類別</w:t>
            </w:r>
          </w:p>
        </w:tc>
      </w:tr>
      <w:tr w:rsidR="00FC265B" w:rsidRPr="00FB5005" w14:paraId="73AC4F5E" w14:textId="77777777" w:rsidTr="003E34F6">
        <w:trPr>
          <w:trHeight w:val="345"/>
          <w:tblHeader/>
          <w:jc w:val="center"/>
        </w:trPr>
        <w:tc>
          <w:tcPr>
            <w:tcW w:w="1738" w:type="pct"/>
            <w:vMerge w:val="restart"/>
            <w:shd w:val="clear" w:color="auto" w:fill="auto"/>
            <w:noWrap/>
            <w:vAlign w:val="center"/>
          </w:tcPr>
          <w:p w14:paraId="77F1B9D7" w14:textId="77777777" w:rsidR="00A85E5C" w:rsidRPr="00FB5005" w:rsidRDefault="00A85E5C" w:rsidP="00D016AA">
            <w:pPr>
              <w:spacing w:line="0" w:lineRule="atLeast"/>
              <w:jc w:val="center"/>
              <w:rPr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項目</w:t>
            </w:r>
          </w:p>
        </w:tc>
        <w:tc>
          <w:tcPr>
            <w:tcW w:w="2069" w:type="pct"/>
            <w:gridSpan w:val="2"/>
            <w:shd w:val="clear" w:color="auto" w:fill="auto"/>
            <w:vAlign w:val="center"/>
          </w:tcPr>
          <w:p w14:paraId="0F735B5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燃料燃燒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CO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排放係數與燃燒率及固定率</w:t>
            </w:r>
          </w:p>
        </w:tc>
        <w:tc>
          <w:tcPr>
            <w:tcW w:w="498" w:type="pct"/>
            <w:shd w:val="clear" w:color="auto" w:fill="auto"/>
            <w:noWrap/>
            <w:vAlign w:val="center"/>
          </w:tcPr>
          <w:p w14:paraId="5783607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CH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4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14:paraId="66194D0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N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O</w:t>
            </w:r>
          </w:p>
        </w:tc>
      </w:tr>
      <w:tr w:rsidR="00FC265B" w:rsidRPr="00FB5005" w14:paraId="5DE0A3BB" w14:textId="77777777" w:rsidTr="003E34F6">
        <w:trPr>
          <w:trHeight w:val="240"/>
          <w:tblHeader/>
          <w:jc w:val="center"/>
        </w:trPr>
        <w:tc>
          <w:tcPr>
            <w:tcW w:w="1738" w:type="pct"/>
            <w:vMerge/>
            <w:shd w:val="clear" w:color="auto" w:fill="auto"/>
            <w:vAlign w:val="center"/>
          </w:tcPr>
          <w:p w14:paraId="346DBCD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</w:p>
        </w:tc>
        <w:tc>
          <w:tcPr>
            <w:tcW w:w="713" w:type="pct"/>
            <w:shd w:val="clear" w:color="auto" w:fill="auto"/>
            <w:vAlign w:val="center"/>
          </w:tcPr>
          <w:p w14:paraId="70F248F6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9E602CD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燃燒率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80628A6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F52284C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排放係數</w:t>
            </w:r>
          </w:p>
        </w:tc>
      </w:tr>
      <w:tr w:rsidR="00FC265B" w:rsidRPr="00FB5005" w14:paraId="5578FAF8" w14:textId="77777777" w:rsidTr="003E34F6">
        <w:trPr>
          <w:trHeight w:val="270"/>
          <w:tblHeader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DF618A6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單位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351C585F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b/>
                <w:color w:val="000000" w:themeColor="text1"/>
                <w:kern w:val="0"/>
                <w:sz w:val="20"/>
                <w:szCs w:val="24"/>
              </w:rPr>
              <w:t>(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公斤</w:t>
            </w:r>
            <w:r w:rsidRPr="00FB5005">
              <w:rPr>
                <w:b/>
                <w:color w:val="000000" w:themeColor="text1"/>
                <w:kern w:val="0"/>
                <w:sz w:val="20"/>
                <w:szCs w:val="24"/>
              </w:rPr>
              <w:t>CO</w:t>
            </w:r>
            <w:r w:rsidRPr="00FB5005">
              <w:rPr>
                <w:b/>
                <w:color w:val="000000" w:themeColor="text1"/>
                <w:kern w:val="0"/>
                <w:sz w:val="20"/>
                <w:szCs w:val="24"/>
                <w:vertAlign w:val="subscript"/>
              </w:rPr>
              <w:t>2</w:t>
            </w:r>
            <w:r w:rsidRPr="00FB5005">
              <w:rPr>
                <w:b/>
                <w:color w:val="000000" w:themeColor="text1"/>
                <w:kern w:val="0"/>
                <w:sz w:val="20"/>
                <w:szCs w:val="24"/>
              </w:rPr>
              <w:t>/TJ)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B76F39B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(1.0 = 100%)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D6C3289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(KG/TJ)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7ADB9891" w14:textId="77777777" w:rsidR="00A85E5C" w:rsidRPr="00FB5005" w:rsidRDefault="00A85E5C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20"/>
                <w:szCs w:val="24"/>
              </w:rPr>
              <w:t>(KG/TJ)</w:t>
            </w:r>
          </w:p>
        </w:tc>
      </w:tr>
      <w:tr w:rsidR="00FC265B" w:rsidRPr="00FB5005" w14:paraId="5DB1E898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D40E58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固體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煤及煤產品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Coal and Coal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7D82FB17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D3501C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煉焦煤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Bituminous Coal-Coking Coal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5924B7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8651C9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A05E3C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F013CB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3DFBC25F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24E78D8E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(Bituminous Steam Coal)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22E3F2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2339885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130754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B0F1DE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4F302D9F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7E5C960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無煙煤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Anthracite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0F5148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98,300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521C56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B9DEC8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487220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6C9F7B6B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652FB84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亞煙煤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Sub-bituminous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Coal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3887A6C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96,100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71535F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13C44E9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D0825D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3CF7EFD6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3D4EB693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褐煤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Lignite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0FBF053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101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2E38B4D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07ED1C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C43B80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3D1DA5C2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EB8B1E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泥煤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Peat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5E8E61A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745495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81B6A3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EC7ABF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.4</w:t>
            </w:r>
          </w:p>
        </w:tc>
      </w:tr>
      <w:tr w:rsidR="00FC265B" w:rsidRPr="00FB5005" w14:paraId="5DBF2F44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356CDAB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焦炭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2C0EA2A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881A44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088DF1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DE322E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74D5E4F3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A852FC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煤球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Patent Fuel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3285AFB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DB3E17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8DC889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F70C8D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2707A98A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4CBD405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35AA32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44,400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730C1B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484611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58CD65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5705CD56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6BFFD61E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高爐氣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Blast 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50C6259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260,000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5C9C48C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2A1B67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0E2C75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11576935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14A344B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轉爐氣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*(</w:t>
            </w:r>
            <w:r w:rsidRPr="00FB5005">
              <w:rPr>
                <w:color w:val="000000" w:themeColor="text1"/>
                <w:sz w:val="18"/>
                <w:szCs w:val="20"/>
              </w:rPr>
              <w:t>Oxygen Steel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568F1C1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182,000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B352D0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20DC98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75F9F5C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D77B000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16BBE7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液體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原油及石油產品</w:t>
            </w:r>
            <w:r w:rsidRPr="00FB5005">
              <w:rPr>
                <w:color w:val="000000" w:themeColor="text1"/>
                <w:sz w:val="18"/>
                <w:szCs w:val="20"/>
              </w:rPr>
              <w:t>Crude Oil and Petroleum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 Total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7A4643D9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73A7F41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原油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Crude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0D4C45E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222EBF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0C320E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8D2CE6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CB6F86C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74A5DFA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煉油廠進料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Feed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stocks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A8110D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646EAFA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554E34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249FACD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15E4205D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3264F6D1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添加劑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/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含氧化合物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Additives/Oxygenates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65D708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29B2417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686069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EB8781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708DAD28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6BBA5BF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767C85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57,600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37D536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9F546D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1AACD2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73047F19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638BCC3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液化石油氣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LPG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9AE479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3DFDB2B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8BDF32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A26868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15D1E30E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E8CE4E9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Natural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E3677D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A9F571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DDD79E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49A7D9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0.1</w:t>
            </w:r>
          </w:p>
        </w:tc>
      </w:tr>
      <w:tr w:rsidR="00FC265B" w:rsidRPr="00FB5005" w14:paraId="2DF1F305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30003C98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Naphthas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421690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60C6711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7EDEA8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D4C29F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6A7E5070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3604D2F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車用汽油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Motor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721D565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69,300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6A8746C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2B389E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1CBF1B1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4FF82E2B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AE0BCC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Aviation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AB784F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D760EE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5261C0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20DA17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55C94A88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7F0FFC96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Fuel-Gasoline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235A05F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FA2EDB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885F59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62BB4F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247B1200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263D1A1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Fuel-Kerosene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11F10F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71,500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6FDBA6E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89FDD5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7FA32C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073B4CFB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206E60B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Kerosene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580463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71,900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65124C4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A04FE4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7C9BFCB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0.6</w:t>
            </w:r>
          </w:p>
        </w:tc>
      </w:tr>
      <w:tr w:rsidR="00FC265B" w:rsidRPr="00FB5005" w14:paraId="53BEEF19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0904F1C2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DBB584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74,100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3736432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37BA30B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7CEAB8C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69668C0D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5EE77F6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Fuel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720F6CC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77,400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54CD10B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A082C0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68CFA2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68ADB849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1E17CAA8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白精油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White Spirits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1C6532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00706A3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3A692A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5855A52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4F950F82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6B83B0AB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潤滑油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Lubricants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361D7C6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2439F44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E5DFDF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56E5F92D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7BD2009C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2480D81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柏油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Asphalts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7DEF2A2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80,700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5B31B3D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1CCC776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6B0D646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32DD6AC7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426E533D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溶劑油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Solvents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D7C1AA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3D17948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CA984F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1E5EB89F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254BCD45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735624EA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石蠟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Paraffin Waxes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AD30FE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E16FF1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345093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A7E95F6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4D999EDF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680E8DCE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Petroleum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1630B7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1FBB1F0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8A2511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60DE1B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40573BE8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1970A5FC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其他石油產品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Other Petroleum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19C6747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3832C12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E2884A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376D1B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0.6</w:t>
            </w:r>
          </w:p>
        </w:tc>
      </w:tr>
      <w:tr w:rsidR="00FC265B" w:rsidRPr="00FB5005" w14:paraId="7CEC8F49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DA20D7E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氣體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Natural Gas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27202CB6" w14:textId="77777777" w:rsidTr="003E34F6">
        <w:trPr>
          <w:trHeight w:val="227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1A41CEBF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自產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color w:val="000000" w:themeColor="text1"/>
                <w:sz w:val="18"/>
                <w:szCs w:val="20"/>
              </w:rPr>
              <w:t>(Indigenous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Natural Gas)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69A5262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7FB5FC9C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3A8E75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01BF68B2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0.1</w:t>
            </w:r>
          </w:p>
        </w:tc>
      </w:tr>
      <w:tr w:rsidR="00FC265B" w:rsidRPr="00FB5005" w14:paraId="701C4376" w14:textId="77777777" w:rsidTr="003E34F6">
        <w:trPr>
          <w:trHeight w:val="248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186016DE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進口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液化天然氣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Imported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LNG)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3959F77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4B77B8F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AFFDE08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54F5ADE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0.1</w:t>
            </w:r>
          </w:p>
        </w:tc>
      </w:tr>
      <w:tr w:rsidR="00FC265B" w:rsidRPr="00FB5005" w14:paraId="63AB9426" w14:textId="77777777" w:rsidTr="003E34F6">
        <w:trPr>
          <w:trHeight w:val="220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075504F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廢棄物</w:t>
            </w:r>
          </w:p>
        </w:tc>
      </w:tr>
      <w:tr w:rsidR="00FC265B" w:rsidRPr="00FB5005" w14:paraId="35DE1909" w14:textId="77777777" w:rsidTr="003E34F6">
        <w:trPr>
          <w:trHeight w:val="172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485F66A6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事業廢棄物之廢輪胎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(Industry waste-scrape tyre)</w:t>
            </w:r>
          </w:p>
        </w:tc>
        <w:tc>
          <w:tcPr>
            <w:tcW w:w="713" w:type="pct"/>
            <w:shd w:val="clear" w:color="000000" w:fill="FFFFFF"/>
            <w:vAlign w:val="center"/>
          </w:tcPr>
          <w:p w14:paraId="0EF1B6EA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81,480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6A02E2DB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BC5E013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30.33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131FDB0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3.98</w:t>
            </w:r>
          </w:p>
        </w:tc>
      </w:tr>
      <w:tr w:rsidR="00FC265B" w:rsidRPr="00FB5005" w14:paraId="6C2C5D61" w14:textId="77777777" w:rsidTr="003E34F6">
        <w:trPr>
          <w:trHeight w:val="263"/>
          <w:jc w:val="center"/>
        </w:trPr>
        <w:tc>
          <w:tcPr>
            <w:tcW w:w="1738" w:type="pct"/>
            <w:shd w:val="clear" w:color="auto" w:fill="auto"/>
            <w:vAlign w:val="center"/>
          </w:tcPr>
          <w:p w14:paraId="24734EC7" w14:textId="77777777" w:rsidR="00A85E5C" w:rsidRPr="00FB5005" w:rsidRDefault="00A85E5C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一般廢棄物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Muncipal Wastes non-biomass fraction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3" w:type="pct"/>
            <w:shd w:val="clear" w:color="000000" w:fill="FFFFFF"/>
            <w:vAlign w:val="center"/>
          </w:tcPr>
          <w:p w14:paraId="76A20055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91,700 </w:t>
            </w:r>
          </w:p>
        </w:tc>
        <w:tc>
          <w:tcPr>
            <w:tcW w:w="1356" w:type="pct"/>
            <w:shd w:val="clear" w:color="auto" w:fill="auto"/>
            <w:vAlign w:val="center"/>
          </w:tcPr>
          <w:p w14:paraId="3FF3A721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1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015F6659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300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43E61124" w14:textId="77777777" w:rsidR="00A85E5C" w:rsidRPr="00FB5005" w:rsidRDefault="00A85E5C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20"/>
                <w:szCs w:val="24"/>
              </w:rPr>
            </w:pPr>
            <w:r w:rsidRPr="00FB5005">
              <w:rPr>
                <w:color w:val="000000" w:themeColor="text1"/>
                <w:kern w:val="0"/>
                <w:sz w:val="20"/>
                <w:szCs w:val="24"/>
              </w:rPr>
              <w:t>4</w:t>
            </w:r>
          </w:p>
        </w:tc>
      </w:tr>
    </w:tbl>
    <w:p w14:paraId="7D074C98" w14:textId="77777777" w:rsidR="00A85E5C" w:rsidRPr="00FB5005" w:rsidRDefault="00A85E5C" w:rsidP="00D52A17">
      <w:pPr>
        <w:adjustRightInd w:val="0"/>
        <w:ind w:leftChars="-215" w:left="598" w:rightChars="-198" w:right="-475" w:hangingChars="619" w:hanging="1114"/>
        <w:textAlignment w:val="baseline"/>
        <w:rPr>
          <w:color w:val="000000" w:themeColor="text1"/>
          <w:sz w:val="20"/>
          <w:szCs w:val="20"/>
        </w:rPr>
      </w:pPr>
      <w:r w:rsidRPr="00FB5005">
        <w:rPr>
          <w:rFonts w:hint="eastAsia"/>
          <w:color w:val="000000" w:themeColor="text1"/>
          <w:sz w:val="18"/>
          <w:szCs w:val="18"/>
        </w:rPr>
        <w:t>資料來源：</w:t>
      </w:r>
      <w:r w:rsidRPr="00FB5005">
        <w:rPr>
          <w:rFonts w:hint="eastAsia"/>
          <w:color w:val="000000" w:themeColor="text1"/>
          <w:sz w:val="18"/>
          <w:szCs w:val="18"/>
        </w:rPr>
        <w:t>1.</w:t>
      </w:r>
      <w:r w:rsidRPr="00FB5005">
        <w:rPr>
          <w:color w:val="000000" w:themeColor="text1"/>
          <w:sz w:val="20"/>
          <w:szCs w:val="20"/>
        </w:rPr>
        <w:t>IPCC</w:t>
      </w:r>
      <w:r w:rsidRPr="00FB5005">
        <w:rPr>
          <w:rFonts w:hint="eastAsia"/>
          <w:color w:val="000000" w:themeColor="text1"/>
          <w:sz w:val="20"/>
          <w:szCs w:val="20"/>
        </w:rPr>
        <w:t>(</w:t>
      </w:r>
      <w:r w:rsidRPr="00FB5005">
        <w:rPr>
          <w:color w:val="000000" w:themeColor="text1"/>
          <w:sz w:val="20"/>
          <w:szCs w:val="20"/>
        </w:rPr>
        <w:t>2006</w:t>
      </w:r>
      <w:r w:rsidRPr="00FB5005">
        <w:rPr>
          <w:rFonts w:hint="eastAsia"/>
          <w:color w:val="000000" w:themeColor="text1"/>
          <w:sz w:val="20"/>
          <w:szCs w:val="20"/>
        </w:rPr>
        <w:t>),</w:t>
      </w:r>
      <w:r w:rsidRPr="00FB5005">
        <w:rPr>
          <w:color w:val="000000" w:themeColor="text1"/>
          <w:sz w:val="20"/>
          <w:szCs w:val="20"/>
        </w:rPr>
        <w:t xml:space="preserve"> Guidelines for National Greenhouse Gas Inventories</w:t>
      </w:r>
      <w:r w:rsidRPr="00FB5005">
        <w:rPr>
          <w:rFonts w:hint="eastAsia"/>
          <w:color w:val="000000" w:themeColor="text1"/>
          <w:sz w:val="20"/>
          <w:szCs w:val="20"/>
        </w:rPr>
        <w:t xml:space="preserve"> Volume 2:</w:t>
      </w:r>
      <w:r w:rsidRPr="00FB5005">
        <w:rPr>
          <w:color w:val="000000" w:themeColor="text1"/>
          <w:sz w:val="20"/>
          <w:szCs w:val="20"/>
        </w:rPr>
        <w:t xml:space="preserve"> </w:t>
      </w:r>
      <w:r w:rsidR="00C52E11" w:rsidRPr="00FB5005">
        <w:rPr>
          <w:color w:val="000000" w:themeColor="text1"/>
          <w:sz w:val="20"/>
          <w:szCs w:val="20"/>
        </w:rPr>
        <w:t>Energy</w:t>
      </w:r>
      <w:r w:rsidRPr="00FB5005">
        <w:rPr>
          <w:rFonts w:hint="eastAsia"/>
          <w:color w:val="000000" w:themeColor="text1"/>
          <w:sz w:val="20"/>
          <w:szCs w:val="20"/>
        </w:rPr>
        <w:t xml:space="preserve">, </w:t>
      </w:r>
      <w:r w:rsidRPr="00FB5005">
        <w:rPr>
          <w:color w:val="000000" w:themeColor="text1"/>
          <w:sz w:val="20"/>
          <w:szCs w:val="20"/>
        </w:rPr>
        <w:t>Table 2.</w:t>
      </w:r>
      <w:r w:rsidRPr="00FB5005">
        <w:rPr>
          <w:rFonts w:hint="eastAsia"/>
          <w:color w:val="000000" w:themeColor="text1"/>
          <w:sz w:val="20"/>
          <w:szCs w:val="20"/>
        </w:rPr>
        <w:t>4</w:t>
      </w:r>
      <w:r w:rsidRPr="00FB5005">
        <w:rPr>
          <w:rFonts w:hint="eastAsia"/>
          <w:color w:val="000000" w:themeColor="text1"/>
          <w:sz w:val="20"/>
          <w:szCs w:val="20"/>
        </w:rPr>
        <w:t>。</w:t>
      </w:r>
      <w:r w:rsidRPr="00FB5005">
        <w:rPr>
          <w:rFonts w:hint="eastAsia"/>
          <w:color w:val="000000" w:themeColor="text1"/>
          <w:sz w:val="20"/>
          <w:szCs w:val="20"/>
        </w:rPr>
        <w:t xml:space="preserve"> </w:t>
      </w:r>
    </w:p>
    <w:p w14:paraId="064F5113" w14:textId="5E0CF596" w:rsidR="00FC51EF" w:rsidRPr="00FB5005" w:rsidRDefault="00A85E5C" w:rsidP="00D52A17">
      <w:pPr>
        <w:adjustRightInd w:val="0"/>
        <w:ind w:leftChars="163" w:left="559" w:rightChars="-198" w:right="-475" w:hangingChars="84" w:hanging="168"/>
        <w:textAlignment w:val="baseline"/>
        <w:rPr>
          <w:color w:val="000000" w:themeColor="text1"/>
        </w:rPr>
      </w:pPr>
      <w:r w:rsidRPr="00FB5005">
        <w:rPr>
          <w:rFonts w:hint="eastAsia"/>
          <w:color w:val="000000" w:themeColor="text1"/>
          <w:sz w:val="20"/>
          <w:szCs w:val="20"/>
        </w:rPr>
        <w:t>2.</w:t>
      </w:r>
      <w:r w:rsidRPr="00FB5005">
        <w:rPr>
          <w:rFonts w:hint="eastAsia"/>
          <w:color w:val="000000" w:themeColor="text1"/>
          <w:sz w:val="20"/>
          <w:szCs w:val="20"/>
        </w:rPr>
        <w:t>廢輪胎：美國環保署</w:t>
      </w:r>
      <w:r w:rsidRPr="00FB5005">
        <w:rPr>
          <w:rFonts w:hint="eastAsia"/>
          <w:color w:val="000000" w:themeColor="text1"/>
          <w:sz w:val="20"/>
          <w:szCs w:val="20"/>
        </w:rPr>
        <w:t>(201</w:t>
      </w:r>
      <w:r w:rsidRPr="00FB5005">
        <w:rPr>
          <w:color w:val="000000" w:themeColor="text1"/>
          <w:sz w:val="20"/>
          <w:szCs w:val="20"/>
        </w:rPr>
        <w:t>3</w:t>
      </w:r>
      <w:r w:rsidRPr="00FB5005">
        <w:rPr>
          <w:rFonts w:hint="eastAsia"/>
          <w:color w:val="000000" w:themeColor="text1"/>
          <w:sz w:val="20"/>
          <w:szCs w:val="20"/>
        </w:rPr>
        <w:t>), Greenhouse Gas Inventory Protocol Core Module Guidance</w:t>
      </w:r>
      <w:r w:rsidRPr="00FB5005">
        <w:rPr>
          <w:rFonts w:hint="eastAsia"/>
          <w:color w:val="000000" w:themeColor="text1"/>
          <w:sz w:val="20"/>
          <w:szCs w:val="20"/>
        </w:rPr>
        <w:t>，</w:t>
      </w:r>
      <w:r w:rsidRPr="00FB5005">
        <w:rPr>
          <w:rFonts w:hint="eastAsia"/>
          <w:color w:val="000000" w:themeColor="text1"/>
          <w:sz w:val="20"/>
          <w:szCs w:val="20"/>
        </w:rPr>
        <w:t>US EPA Greenhouse Gas Reporting Rule and R</w:t>
      </w:r>
      <w:r w:rsidRPr="00FB5005">
        <w:rPr>
          <w:rFonts w:hint="eastAsia"/>
          <w:color w:val="000000" w:themeColor="text1"/>
          <w:sz w:val="18"/>
          <w:szCs w:val="20"/>
        </w:rPr>
        <w:t>egulation, Table C-2 to Subpart C</w:t>
      </w:r>
      <w:r w:rsidRPr="00FB5005">
        <w:rPr>
          <w:rFonts w:hint="eastAsia"/>
          <w:color w:val="000000" w:themeColor="text1"/>
          <w:sz w:val="18"/>
          <w:szCs w:val="20"/>
        </w:rPr>
        <w:t>。</w:t>
      </w:r>
      <w:r w:rsidR="00B321CC" w:rsidRPr="00FB5005">
        <w:rPr>
          <w:color w:val="000000" w:themeColor="text1"/>
        </w:rPr>
        <w:br w:type="page"/>
      </w:r>
    </w:p>
    <w:tbl>
      <w:tblPr>
        <w:tblW w:w="55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" w:type="dxa"/>
          <w:left w:w="28" w:type="dxa"/>
          <w:bottom w:w="17" w:type="dxa"/>
          <w:right w:w="28" w:type="dxa"/>
        </w:tblCellMar>
        <w:tblLook w:val="04A0" w:firstRow="1" w:lastRow="0" w:firstColumn="1" w:lastColumn="0" w:noHBand="0" w:noVBand="1"/>
      </w:tblPr>
      <w:tblGrid>
        <w:gridCol w:w="3386"/>
        <w:gridCol w:w="1336"/>
        <w:gridCol w:w="2194"/>
        <w:gridCol w:w="1070"/>
        <w:gridCol w:w="1304"/>
      </w:tblGrid>
      <w:tr w:rsidR="00FC265B" w:rsidRPr="00FB5005" w14:paraId="30AB2F44" w14:textId="77777777" w:rsidTr="003E34F6">
        <w:trPr>
          <w:trHeight w:val="227"/>
          <w:tblHeader/>
          <w:jc w:val="center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BE5F9C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住宅及農林漁牧類別</w:t>
            </w:r>
          </w:p>
        </w:tc>
      </w:tr>
      <w:tr w:rsidR="00FC265B" w:rsidRPr="00FB5005" w14:paraId="12B3F37E" w14:textId="77777777" w:rsidTr="003E34F6">
        <w:trPr>
          <w:trHeight w:val="227"/>
          <w:tblHeader/>
          <w:jc w:val="center"/>
        </w:trPr>
        <w:tc>
          <w:tcPr>
            <w:tcW w:w="1822" w:type="pct"/>
            <w:vMerge w:val="restart"/>
            <w:shd w:val="clear" w:color="auto" w:fill="auto"/>
            <w:noWrap/>
            <w:vAlign w:val="center"/>
          </w:tcPr>
          <w:p w14:paraId="3241087D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項目</w:t>
            </w:r>
          </w:p>
        </w:tc>
        <w:tc>
          <w:tcPr>
            <w:tcW w:w="1900" w:type="pct"/>
            <w:gridSpan w:val="2"/>
            <w:shd w:val="clear" w:color="auto" w:fill="auto"/>
            <w:vAlign w:val="center"/>
          </w:tcPr>
          <w:p w14:paraId="03EF738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燃料燃燒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CO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排放係數與燃燒率及固定率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142F22B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CH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  <w:vertAlign w:val="subscript"/>
              </w:rPr>
              <w:t>4</w:t>
            </w:r>
          </w:p>
        </w:tc>
        <w:tc>
          <w:tcPr>
            <w:tcW w:w="702" w:type="pct"/>
            <w:shd w:val="clear" w:color="auto" w:fill="auto"/>
            <w:noWrap/>
            <w:vAlign w:val="center"/>
          </w:tcPr>
          <w:p w14:paraId="6F545E5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N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O</w:t>
            </w:r>
          </w:p>
        </w:tc>
      </w:tr>
      <w:tr w:rsidR="00FC265B" w:rsidRPr="00FB5005" w14:paraId="27A196D4" w14:textId="77777777" w:rsidTr="003E34F6">
        <w:trPr>
          <w:trHeight w:val="195"/>
          <w:tblHeader/>
          <w:jc w:val="center"/>
        </w:trPr>
        <w:tc>
          <w:tcPr>
            <w:tcW w:w="1822" w:type="pct"/>
            <w:vMerge/>
            <w:shd w:val="clear" w:color="auto" w:fill="auto"/>
            <w:vAlign w:val="center"/>
          </w:tcPr>
          <w:p w14:paraId="1C90F22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</w:p>
        </w:tc>
        <w:tc>
          <w:tcPr>
            <w:tcW w:w="719" w:type="pct"/>
            <w:shd w:val="clear" w:color="auto" w:fill="auto"/>
            <w:vAlign w:val="center"/>
          </w:tcPr>
          <w:p w14:paraId="7FA5AF28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排放係數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23D8333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燃燒率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CDF0422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排放係數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72AE6690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排放係數</w:t>
            </w:r>
          </w:p>
        </w:tc>
      </w:tr>
      <w:tr w:rsidR="00FC265B" w:rsidRPr="00FB5005" w14:paraId="4B9AB22B" w14:textId="77777777" w:rsidTr="003E34F6">
        <w:trPr>
          <w:trHeight w:val="270"/>
          <w:tblHeader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7D2407DF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單位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A4EF370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  <w:t>(</w:t>
            </w: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公斤</w:t>
            </w:r>
            <w:r w:rsidRPr="00FB5005"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  <w:t>CO</w:t>
            </w:r>
            <w:r w:rsidRPr="00FB5005"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  <w:vertAlign w:val="subscript"/>
              </w:rPr>
              <w:t>2</w:t>
            </w:r>
            <w:r w:rsidRPr="00FB5005"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  <w:t>/TJ)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71DE1296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(1.0 = 100%)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F7BEAD7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(KG/TJ)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7FED3F1A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24"/>
              </w:rPr>
              <w:t>(KG/TJ)</w:t>
            </w:r>
          </w:p>
        </w:tc>
      </w:tr>
      <w:tr w:rsidR="00FC265B" w:rsidRPr="00FB5005" w14:paraId="2FD76DE2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08B200D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固體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煤及煤產品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Coal and Coal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2D976666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769F43E6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煉焦煤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Bituminous Coal-Coking Coal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6FCD5B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CA00E1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34A950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3F43F83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316D93FB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44024E8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(Bituminous Steam Coal)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4BD4A78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94,600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82CD32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AADF7A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F01C19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40E04680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53D2C60B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無煙煤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Anthracite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804873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98,300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0C4F09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E4E00D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7182C58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4A70E6CD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76FD658D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亞煙煤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Sub-bituminous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Coal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22DD63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96,100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63810AD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88915B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E122DB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03998D84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68532328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褐煤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Lignite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878A9D2" w14:textId="77777777" w:rsidR="00C52E11" w:rsidRPr="00552713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552713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101</w:t>
            </w:r>
            <w:r w:rsidRPr="00552713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552713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552713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2817B38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04F44D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C11D80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2D6300F9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34D6B5EE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泥煤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Peat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C0E2F0C" w14:textId="77777777" w:rsidR="00C52E11" w:rsidRPr="00552713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552713">
              <w:rPr>
                <w:color w:val="000000" w:themeColor="text1"/>
                <w:kern w:val="0"/>
                <w:sz w:val="18"/>
                <w:szCs w:val="18"/>
              </w:rPr>
              <w:t>10</w:t>
            </w:r>
            <w:r w:rsidRPr="00552713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552713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552713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552713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72FB30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BF4F5C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3F86B1E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</w:t>
            </w:r>
            <w:r w:rsidRPr="00FB5005">
              <w:rPr>
                <w:rFonts w:cs="新細明體" w:hint="eastAsia"/>
                <w:bCs/>
                <w:color w:val="000000" w:themeColor="text1"/>
                <w:kern w:val="0"/>
                <w:sz w:val="18"/>
                <w:szCs w:val="24"/>
              </w:rPr>
              <w:t>4</w:t>
            </w:r>
          </w:p>
        </w:tc>
      </w:tr>
      <w:tr w:rsidR="00FC265B" w:rsidRPr="00FB5005" w14:paraId="306B8B99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4A290A14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焦炭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3746EE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10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4CF019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47BB7E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294AAA1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679ABDE8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8D7274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煤球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Patent Fuel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109A4B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A00812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067A75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738C475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1.5</w:t>
            </w:r>
          </w:p>
        </w:tc>
      </w:tr>
      <w:tr w:rsidR="00FC265B" w:rsidRPr="00FB5005" w14:paraId="1443A6CB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367468B0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焦爐氣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Coke Oven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AE107F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44,400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5FC963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61C320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2B8BD5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4ADBC267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02626F79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高爐氣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Blast 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55B318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260,000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6686CC5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C5A62C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28D1E9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4349333E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6BBDB5B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轉爐氣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*(</w:t>
            </w:r>
            <w:r w:rsidRPr="00FB5005">
              <w:rPr>
                <w:color w:val="000000" w:themeColor="text1"/>
                <w:sz w:val="18"/>
                <w:szCs w:val="20"/>
              </w:rPr>
              <w:t>Oxygen Steel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Furnace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7F0440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182,000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76FB79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3E1C70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 w:hint="eastAsia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79E69A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29138FA5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A3FB51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液體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原油及石油產品</w:t>
            </w:r>
            <w:r w:rsidRPr="00FB5005">
              <w:rPr>
                <w:color w:val="000000" w:themeColor="text1"/>
                <w:sz w:val="18"/>
                <w:szCs w:val="20"/>
              </w:rPr>
              <w:t>Crude Oil and Petroleum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 Total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5D5FC955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6E7A87AD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原油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Crude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DB3F6C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2C0EFEB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64F9FC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47B09C0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084BF4D1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3EBBB292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煉油廠進料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Feed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stocks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41BE6C1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144D0F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812940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4BC60F7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7D559EB5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64FBAC52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添加劑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/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含氧化合物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Additives/Oxygenates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60EC10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F10BB7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FF53A8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DD2DC2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60C27B64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58B68954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煉油氣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 Gas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DBF33D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57,600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B35385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3BE5AA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8A8DA1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3B7465A2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0049488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液化石油氣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LPG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AC2D9C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029A63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8DAA70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2745CA7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3697ABB3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7B6BD91B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Natural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374D82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63,100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6495D11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283801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9D54A7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15CB69D2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73A2C964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Naphthas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4714F99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AB7DDD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AC7301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68DB7A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7E0DF570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37A76333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車用汽油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Motor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B95611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69,300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CB96BD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06C015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A7B0F7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76010130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788DD16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Aviation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3A674A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3D5A1E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5B0EB2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2F3A98B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77D77C4F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1F977970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Fuel-Gasoline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11A7FD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70,000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40A7909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7627B6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825A92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41686701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0C8CA8D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航空燃油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Fuel-Kerosene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20F53C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71,500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10D908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06E23F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4C67B3C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4EE789C9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5D44746B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Kerosene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26330BA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71,900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F52FD4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DCA7C8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C193A8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1E664034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39DD31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8B6EDF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74,100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CD519A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467A4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48CDE8B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52688866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53B9BE7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燃料油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Fuel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7CBCDB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77,400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09ED49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84DB3A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07F162D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727823A5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0F458BCC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白精油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White Spirits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A10C34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7021A25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55E9C9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29A9CF0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1AD2CF59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05FC648F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潤滑油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Lubricants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EAA7FE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2DFA162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E31212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DD18B1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287D4534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4694DE5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柏油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Asphalts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76DE056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80,700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3E816D7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65191F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0258ECB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00E9A2B1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68D49BE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溶劑油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Solvents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F6CFC3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3150FB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A08C6B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DBCD94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4FC07AE0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1E12FE80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石蠟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Paraffin Waxes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9BA2FB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6C491A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15591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2407868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62825BE1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636C60F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石油焦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Petroleum Coke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1E58E96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97,500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3FE872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693DD9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51A92F2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71FACCBC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3E0BC4D8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其他石油產品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Other Petroleum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48B60D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73,300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20F182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81EA0A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3A05221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0.6</w:t>
            </w:r>
          </w:p>
        </w:tc>
      </w:tr>
      <w:tr w:rsidR="00FC265B" w:rsidRPr="00FB5005" w14:paraId="6F14F467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3D8D417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氣體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b/>
                <w:color w:val="000000" w:themeColor="text1"/>
                <w:sz w:val="18"/>
                <w:szCs w:val="20"/>
              </w:rPr>
              <w:t>Natural Gas</w:t>
            </w: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FC265B" w:rsidRPr="00FB5005" w14:paraId="2B39E14A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11F0F786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自產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天然氣</w:t>
            </w:r>
            <w:r w:rsidRPr="00FB5005">
              <w:rPr>
                <w:color w:val="000000" w:themeColor="text1"/>
                <w:sz w:val="18"/>
                <w:szCs w:val="20"/>
              </w:rPr>
              <w:t>(Indigenous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Natural Gas)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64549CE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1D153AB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527A59A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3ACED12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608BBF59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6684A8D9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進口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液化天然氣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Imported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-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LNG)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0A4E8C4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56,100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268A53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397CB0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5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7154E2B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0.1</w:t>
            </w:r>
          </w:p>
        </w:tc>
      </w:tr>
      <w:tr w:rsidR="00FC265B" w:rsidRPr="00FB5005" w14:paraId="53A07791" w14:textId="77777777" w:rsidTr="003E34F6">
        <w:trPr>
          <w:trHeight w:val="227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C38A1B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b/>
                <w:color w:val="000000" w:themeColor="text1"/>
                <w:sz w:val="18"/>
                <w:szCs w:val="20"/>
              </w:rPr>
              <w:t>廢棄物</w:t>
            </w:r>
          </w:p>
        </w:tc>
      </w:tr>
      <w:tr w:rsidR="00FC265B" w:rsidRPr="00FB5005" w14:paraId="33DFDF19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4E17D535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事業廢棄物之廢輪胎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(Industry waste-scrape tyre)</w:t>
            </w:r>
          </w:p>
        </w:tc>
        <w:tc>
          <w:tcPr>
            <w:tcW w:w="719" w:type="pct"/>
            <w:shd w:val="clear" w:color="000000" w:fill="FFFFFF"/>
            <w:vAlign w:val="center"/>
          </w:tcPr>
          <w:p w14:paraId="035B42C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81,480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5F1E5F3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B37389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30.33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0082C58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3.98</w:t>
            </w:r>
          </w:p>
        </w:tc>
      </w:tr>
      <w:tr w:rsidR="00FC265B" w:rsidRPr="00FB5005" w14:paraId="347DE804" w14:textId="77777777" w:rsidTr="003E34F6">
        <w:trPr>
          <w:trHeight w:val="227"/>
          <w:jc w:val="center"/>
        </w:trPr>
        <w:tc>
          <w:tcPr>
            <w:tcW w:w="1822" w:type="pct"/>
            <w:shd w:val="clear" w:color="auto" w:fill="auto"/>
            <w:vAlign w:val="center"/>
          </w:tcPr>
          <w:p w14:paraId="2E7E97E1" w14:textId="77777777" w:rsidR="00C52E11" w:rsidRPr="00FB5005" w:rsidRDefault="00C52E11" w:rsidP="00D016AA">
            <w:pPr>
              <w:widowControl/>
              <w:spacing w:line="0" w:lineRule="atLeast"/>
              <w:rPr>
                <w:color w:val="000000" w:themeColor="text1"/>
                <w:sz w:val="18"/>
                <w:szCs w:val="20"/>
              </w:rPr>
            </w:pP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一般廢棄物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Muncipal Wastes non-biomass fraction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19" w:type="pct"/>
            <w:shd w:val="clear" w:color="000000" w:fill="FFFFFF"/>
            <w:vAlign w:val="center"/>
          </w:tcPr>
          <w:p w14:paraId="499550E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91,700 </w:t>
            </w:r>
          </w:p>
        </w:tc>
        <w:tc>
          <w:tcPr>
            <w:tcW w:w="1180" w:type="pct"/>
            <w:shd w:val="clear" w:color="auto" w:fill="auto"/>
            <w:vAlign w:val="center"/>
          </w:tcPr>
          <w:p w14:paraId="004D1B3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91A3A8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300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6E43A78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</w:pPr>
            <w:r w:rsidRPr="00FB5005">
              <w:rPr>
                <w:rFonts w:cs="新細明體"/>
                <w:bCs/>
                <w:color w:val="000000" w:themeColor="text1"/>
                <w:kern w:val="0"/>
                <w:sz w:val="18"/>
                <w:szCs w:val="24"/>
              </w:rPr>
              <w:t>4</w:t>
            </w:r>
          </w:p>
        </w:tc>
      </w:tr>
    </w:tbl>
    <w:p w14:paraId="5D3AA782" w14:textId="77777777" w:rsidR="00A21081" w:rsidRPr="00FB5005" w:rsidRDefault="00A21081" w:rsidP="00B02133">
      <w:pPr>
        <w:adjustRightInd w:val="0"/>
        <w:ind w:leftChars="-215" w:left="788" w:hangingChars="652" w:hanging="1304"/>
        <w:textAlignment w:val="baseline"/>
        <w:rPr>
          <w:color w:val="000000" w:themeColor="text1"/>
          <w:sz w:val="20"/>
          <w:szCs w:val="20"/>
        </w:rPr>
      </w:pPr>
      <w:r w:rsidRPr="00FB5005">
        <w:rPr>
          <w:rFonts w:hAnsi="標楷體"/>
          <w:color w:val="000000" w:themeColor="text1"/>
          <w:sz w:val="20"/>
          <w:szCs w:val="20"/>
        </w:rPr>
        <w:t>資料來源</w:t>
      </w:r>
      <w:r w:rsidR="00C52E11" w:rsidRPr="00FB5005">
        <w:rPr>
          <w:rFonts w:hAnsi="標楷體" w:hint="eastAsia"/>
          <w:color w:val="000000" w:themeColor="text1"/>
          <w:sz w:val="20"/>
          <w:szCs w:val="20"/>
        </w:rPr>
        <w:t>：</w:t>
      </w:r>
      <w:r w:rsidRPr="00FB5005">
        <w:rPr>
          <w:color w:val="000000" w:themeColor="text1"/>
          <w:sz w:val="20"/>
          <w:szCs w:val="20"/>
        </w:rPr>
        <w:t>1.IPCC(2006),Guidelines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for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National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Greenhouse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Inventories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Volume2: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Energy,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Table2.5</w:t>
      </w:r>
      <w:r w:rsidRPr="00FB5005">
        <w:rPr>
          <w:rFonts w:hAnsi="標楷體"/>
          <w:color w:val="000000" w:themeColor="text1"/>
          <w:sz w:val="20"/>
          <w:szCs w:val="20"/>
        </w:rPr>
        <w:t>。</w:t>
      </w:r>
    </w:p>
    <w:p w14:paraId="2E392010" w14:textId="77777777" w:rsidR="00B321CC" w:rsidRPr="00FB5005" w:rsidRDefault="00530403" w:rsidP="00D52A17">
      <w:pPr>
        <w:adjustRightInd w:val="0"/>
        <w:ind w:leftChars="204" w:left="658" w:rightChars="-257" w:right="-617" w:hangingChars="84" w:hanging="168"/>
        <w:textAlignment w:val="baseline"/>
        <w:rPr>
          <w:color w:val="000000" w:themeColor="text1"/>
          <w:sz w:val="20"/>
          <w:szCs w:val="20"/>
        </w:rPr>
      </w:pPr>
      <w:r w:rsidRPr="00FB5005">
        <w:rPr>
          <w:color w:val="000000" w:themeColor="text1"/>
          <w:sz w:val="20"/>
          <w:szCs w:val="20"/>
        </w:rPr>
        <w:t>2.</w:t>
      </w:r>
      <w:r w:rsidRPr="00FB5005">
        <w:rPr>
          <w:rFonts w:hAnsi="標楷體"/>
          <w:color w:val="000000" w:themeColor="text1"/>
          <w:sz w:val="20"/>
          <w:szCs w:val="20"/>
        </w:rPr>
        <w:t>廢輪胎：美國環保署</w:t>
      </w:r>
      <w:r w:rsidRPr="00FB5005">
        <w:rPr>
          <w:color w:val="000000" w:themeColor="text1"/>
          <w:sz w:val="20"/>
          <w:szCs w:val="20"/>
        </w:rPr>
        <w:t>(201</w:t>
      </w:r>
      <w:r w:rsidR="003E3650" w:rsidRPr="00FB5005">
        <w:rPr>
          <w:color w:val="000000" w:themeColor="text1"/>
          <w:sz w:val="20"/>
          <w:szCs w:val="20"/>
        </w:rPr>
        <w:t>3</w:t>
      </w:r>
      <w:r w:rsidRPr="00FB5005">
        <w:rPr>
          <w:color w:val="000000" w:themeColor="text1"/>
          <w:sz w:val="20"/>
          <w:szCs w:val="20"/>
        </w:rPr>
        <w:t>),Greenhouse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Inventory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Protocol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Core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Module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Guidance</w:t>
      </w:r>
      <w:r w:rsidR="00C52E11" w:rsidRPr="00FB5005">
        <w:rPr>
          <w:rFonts w:hint="eastAsia"/>
          <w:color w:val="000000" w:themeColor="text1"/>
          <w:sz w:val="20"/>
          <w:szCs w:val="20"/>
        </w:rPr>
        <w:t>；</w:t>
      </w:r>
      <w:r w:rsidR="00570DAD" w:rsidRPr="00FB5005">
        <w:rPr>
          <w:rFonts w:hAnsi="標楷體"/>
          <w:color w:val="000000" w:themeColor="text1"/>
          <w:sz w:val="20"/>
          <w:szCs w:val="20"/>
        </w:rPr>
        <w:t>美國環保</w:t>
      </w:r>
      <w:r w:rsidRPr="00FB5005">
        <w:rPr>
          <w:color w:val="000000" w:themeColor="text1"/>
          <w:sz w:val="20"/>
          <w:szCs w:val="20"/>
        </w:rPr>
        <w:t>Greenhouse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Gas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Reporting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Rule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and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Regulation,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Table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C-2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to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Subpart</w:t>
      </w:r>
      <w:r w:rsidR="00C52E11" w:rsidRPr="00FB5005">
        <w:rPr>
          <w:rFonts w:hint="eastAsia"/>
          <w:color w:val="000000" w:themeColor="text1"/>
          <w:sz w:val="20"/>
          <w:szCs w:val="20"/>
        </w:rPr>
        <w:t xml:space="preserve"> </w:t>
      </w:r>
      <w:r w:rsidRPr="00FB5005">
        <w:rPr>
          <w:color w:val="000000" w:themeColor="text1"/>
          <w:sz w:val="20"/>
          <w:szCs w:val="20"/>
        </w:rPr>
        <w:t>C</w:t>
      </w:r>
      <w:r w:rsidRPr="00FB5005">
        <w:rPr>
          <w:rFonts w:hAnsi="標楷體"/>
          <w:color w:val="000000" w:themeColor="text1"/>
          <w:sz w:val="20"/>
          <w:szCs w:val="20"/>
        </w:rPr>
        <w:t>。</w:t>
      </w:r>
    </w:p>
    <w:p w14:paraId="608FC6A0" w14:textId="77777777" w:rsidR="00B321CC" w:rsidRPr="00FB5005" w:rsidRDefault="00B321CC" w:rsidP="00B321CC">
      <w:pPr>
        <w:pStyle w:val="Default"/>
        <w:rPr>
          <w:rFonts w:ascii="Times New Roman" w:hAnsi="Times New Roman"/>
          <w:color w:val="000000" w:themeColor="text1"/>
        </w:rPr>
      </w:pPr>
      <w:r w:rsidRPr="00FB5005">
        <w:rPr>
          <w:rFonts w:ascii="Times New Roman" w:hAnsi="Times New Roman"/>
          <w:color w:val="000000" w:themeColor="text1"/>
        </w:rPr>
        <w:br w:type="page"/>
      </w:r>
    </w:p>
    <w:tbl>
      <w:tblPr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4" w:type="dxa"/>
          <w:left w:w="28" w:type="dxa"/>
          <w:bottom w:w="34" w:type="dxa"/>
          <w:right w:w="28" w:type="dxa"/>
        </w:tblCellMar>
        <w:tblLook w:val="04A0" w:firstRow="1" w:lastRow="0" w:firstColumn="1" w:lastColumn="0" w:noHBand="0" w:noVBand="1"/>
      </w:tblPr>
      <w:tblGrid>
        <w:gridCol w:w="1792"/>
        <w:gridCol w:w="2535"/>
        <w:gridCol w:w="1236"/>
        <w:gridCol w:w="1098"/>
        <w:gridCol w:w="1783"/>
      </w:tblGrid>
      <w:tr w:rsidR="00FC265B" w:rsidRPr="00FB5005" w14:paraId="1FA44A84" w14:textId="77777777" w:rsidTr="003E34F6">
        <w:trPr>
          <w:trHeight w:val="227"/>
          <w:tblHeader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06C3C68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運輸類別</w:t>
            </w:r>
          </w:p>
        </w:tc>
      </w:tr>
      <w:tr w:rsidR="00FC265B" w:rsidRPr="00FB5005" w14:paraId="3E14DCAE" w14:textId="77777777" w:rsidTr="003E34F6">
        <w:trPr>
          <w:trHeight w:val="227"/>
          <w:tblHeader/>
        </w:trPr>
        <w:tc>
          <w:tcPr>
            <w:tcW w:w="1061" w:type="pct"/>
            <w:vMerge w:val="restart"/>
            <w:shd w:val="clear" w:color="auto" w:fill="auto"/>
            <w:noWrap/>
            <w:vAlign w:val="center"/>
          </w:tcPr>
          <w:p w14:paraId="7CCB6E22" w14:textId="77777777" w:rsidR="00C52E11" w:rsidRPr="00FB5005" w:rsidRDefault="00C52E11" w:rsidP="00D016AA">
            <w:pPr>
              <w:spacing w:line="0" w:lineRule="atLeast"/>
              <w:jc w:val="center"/>
              <w:rPr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項目</w:t>
            </w:r>
          </w:p>
        </w:tc>
        <w:tc>
          <w:tcPr>
            <w:tcW w:w="2233" w:type="pct"/>
            <w:gridSpan w:val="2"/>
            <w:shd w:val="clear" w:color="auto" w:fill="auto"/>
            <w:noWrap/>
            <w:vAlign w:val="center"/>
          </w:tcPr>
          <w:p w14:paraId="234D19C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燃料燃燒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CO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排放係數與燃燒率及固定率</w:t>
            </w:r>
          </w:p>
        </w:tc>
        <w:tc>
          <w:tcPr>
            <w:tcW w:w="650" w:type="pct"/>
            <w:shd w:val="clear" w:color="auto" w:fill="auto"/>
            <w:noWrap/>
            <w:vAlign w:val="center"/>
          </w:tcPr>
          <w:p w14:paraId="5FE35BE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CH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56" w:type="pct"/>
            <w:shd w:val="clear" w:color="auto" w:fill="auto"/>
            <w:noWrap/>
            <w:vAlign w:val="center"/>
          </w:tcPr>
          <w:p w14:paraId="304ABBD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N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O</w:t>
            </w:r>
          </w:p>
        </w:tc>
      </w:tr>
      <w:tr w:rsidR="00FC265B" w:rsidRPr="00FB5005" w14:paraId="6F23751F" w14:textId="77777777" w:rsidTr="003E34F6">
        <w:trPr>
          <w:trHeight w:val="255"/>
          <w:tblHeader/>
        </w:trPr>
        <w:tc>
          <w:tcPr>
            <w:tcW w:w="1061" w:type="pct"/>
            <w:vMerge/>
            <w:shd w:val="clear" w:color="auto" w:fill="auto"/>
            <w:vAlign w:val="center"/>
          </w:tcPr>
          <w:p w14:paraId="4162D42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01" w:type="pct"/>
            <w:shd w:val="clear" w:color="auto" w:fill="auto"/>
            <w:vAlign w:val="center"/>
          </w:tcPr>
          <w:p w14:paraId="0772C1CE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5881AE30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燃燒率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020443AE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78A50E53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排放係數</w:t>
            </w:r>
          </w:p>
        </w:tc>
      </w:tr>
      <w:tr w:rsidR="00FC265B" w:rsidRPr="00FB5005" w14:paraId="795A8740" w14:textId="77777777" w:rsidTr="003E34F6">
        <w:trPr>
          <w:trHeight w:val="198"/>
          <w:tblHeader/>
        </w:trPr>
        <w:tc>
          <w:tcPr>
            <w:tcW w:w="1061" w:type="pct"/>
            <w:shd w:val="clear" w:color="auto" w:fill="auto"/>
            <w:vAlign w:val="center"/>
          </w:tcPr>
          <w:p w14:paraId="3E51177B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單位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47FE8ED8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b/>
                <w:color w:val="000000" w:themeColor="text1"/>
                <w:kern w:val="0"/>
                <w:sz w:val="18"/>
                <w:szCs w:val="18"/>
              </w:rPr>
              <w:t>(</w:t>
            </w: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公斤</w:t>
            </w:r>
            <w:r w:rsidRPr="00FB5005">
              <w:rPr>
                <w:b/>
                <w:color w:val="000000" w:themeColor="text1"/>
                <w:kern w:val="0"/>
                <w:sz w:val="18"/>
                <w:szCs w:val="18"/>
              </w:rPr>
              <w:t>CO</w:t>
            </w:r>
            <w:r w:rsidRPr="00FB5005">
              <w:rPr>
                <w:b/>
                <w:color w:val="000000" w:themeColor="text1"/>
                <w:kern w:val="0"/>
                <w:sz w:val="18"/>
                <w:szCs w:val="18"/>
                <w:vertAlign w:val="subscript"/>
              </w:rPr>
              <w:t>2</w:t>
            </w:r>
            <w:r w:rsidRPr="00FB5005">
              <w:rPr>
                <w:b/>
                <w:color w:val="000000" w:themeColor="text1"/>
                <w:kern w:val="0"/>
                <w:sz w:val="18"/>
                <w:szCs w:val="18"/>
              </w:rPr>
              <w:t>/TJ)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0BBAC10D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(1.0 = 100%)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168CB544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(KG/TJ)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2F12A541" w14:textId="77777777" w:rsidR="00C52E11" w:rsidRPr="00FB5005" w:rsidRDefault="00C52E11" w:rsidP="00D016AA">
            <w:pPr>
              <w:spacing w:line="0" w:lineRule="atLeast"/>
              <w:jc w:val="center"/>
              <w:rPr>
                <w:rFonts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color w:val="000000" w:themeColor="text1"/>
                <w:kern w:val="0"/>
                <w:sz w:val="18"/>
                <w:szCs w:val="18"/>
              </w:rPr>
              <w:t>(KG/TJ)</w:t>
            </w:r>
          </w:p>
        </w:tc>
      </w:tr>
      <w:tr w:rsidR="00FC265B" w:rsidRPr="00FB5005" w14:paraId="22CCB5DA" w14:textId="77777777" w:rsidTr="003E34F6">
        <w:trPr>
          <w:trHeight w:val="22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1039DE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航空運輸</w:t>
            </w:r>
          </w:p>
        </w:tc>
      </w:tr>
      <w:tr w:rsidR="00FC265B" w:rsidRPr="00FB5005" w14:paraId="0FCB98ED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2269425D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航空汽油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Aviation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3B23BF4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70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,</w:t>
            </w: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00 </w:t>
            </w:r>
          </w:p>
        </w:tc>
        <w:tc>
          <w:tcPr>
            <w:tcW w:w="732" w:type="pct"/>
            <w:shd w:val="clear" w:color="auto" w:fill="auto"/>
            <w:noWrap/>
            <w:vAlign w:val="center"/>
          </w:tcPr>
          <w:p w14:paraId="656DEA4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44C247D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0.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6C4AE1F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FC265B" w:rsidRPr="00FB5005" w14:paraId="7EC38002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10B667A2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航空煤油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Jet Fuel-Kerosene Type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40B279C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71,500 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19F6D5E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2D780BF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hint="eastAsia"/>
                <w:color w:val="000000" w:themeColor="text1"/>
                <w:kern w:val="0"/>
                <w:sz w:val="18"/>
                <w:szCs w:val="18"/>
              </w:rPr>
              <w:t>0.</w:t>
            </w:r>
            <w:r w:rsidRPr="00FB5005">
              <w:rPr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71705D9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FC265B" w:rsidRPr="00FB5005" w14:paraId="455817B1" w14:textId="77777777" w:rsidTr="003E34F6">
        <w:trPr>
          <w:trHeight w:val="22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D12CD3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公路運輸</w:t>
            </w:r>
          </w:p>
        </w:tc>
      </w:tr>
      <w:tr w:rsidR="00FC265B" w:rsidRPr="00FB5005" w14:paraId="160EC2A6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5F91B12C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液化石油氣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(LPG)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7346D6F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63,100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7FB10CA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4640585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62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2D89AF1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0.2</w:t>
            </w:r>
          </w:p>
        </w:tc>
      </w:tr>
      <w:tr w:rsidR="00FC265B" w:rsidRPr="00FB5005" w14:paraId="07B7795C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4F4E241C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車用汽油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Motor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 xml:space="preserve"> (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註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1)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03CC1CC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69,300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48794A5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70251CE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33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AD3BAF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3.2</w:t>
            </w:r>
          </w:p>
        </w:tc>
      </w:tr>
      <w:tr w:rsidR="00FC265B" w:rsidRPr="00FB5005" w14:paraId="39FC11F5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24B76EAD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Kerosene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2C1DBBC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71,900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0BB9FF2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797EAC5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0BA7A89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310892F4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1649C111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2680739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74,100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28DEDCC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08C8298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3.9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01EE60E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3.9</w:t>
            </w:r>
          </w:p>
        </w:tc>
      </w:tr>
      <w:tr w:rsidR="00FC265B" w:rsidRPr="00FB5005" w14:paraId="31A67A7F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30FA58FC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潤滑油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Lubricants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0F348AD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73,300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6DBE7AD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3F7C9C05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2A7A51F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63818393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5AB61BD9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天然氣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Natural Gas)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1757392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56,100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0837BD6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5D68AE3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92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3EF6EF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</w:tr>
      <w:tr w:rsidR="00FC265B" w:rsidRPr="00FB5005" w14:paraId="223515AD" w14:textId="77777777" w:rsidTr="003E34F6">
        <w:trPr>
          <w:trHeight w:val="22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7AA189E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鐵路運輸</w:t>
            </w:r>
          </w:p>
        </w:tc>
      </w:tr>
      <w:tr w:rsidR="00FC265B" w:rsidRPr="00FB5005" w14:paraId="7BD0860B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698D59E6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6EBEB46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74,100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251BCA2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36281CC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4.15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3BE5D95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28.6</w:t>
            </w:r>
          </w:p>
        </w:tc>
      </w:tr>
      <w:tr w:rsidR="00FC265B" w:rsidRPr="00FB5005" w14:paraId="07E001F3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09B35C38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亞煙煤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Sub-bituminous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Coal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40E58C83" w14:textId="77777777" w:rsidR="00C52E11" w:rsidRPr="00FB5005" w:rsidRDefault="00C52E11" w:rsidP="00D016AA">
            <w:pPr>
              <w:widowControl/>
              <w:spacing w:line="0" w:lineRule="atLeast"/>
              <w:ind w:leftChars="-5" w:left="1" w:hangingChars="7" w:hanging="13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96,100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414C51F6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27F1121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664F363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1.5</w:t>
            </w:r>
          </w:p>
        </w:tc>
      </w:tr>
      <w:tr w:rsidR="00FC265B" w:rsidRPr="00FB5005" w14:paraId="16D899AC" w14:textId="77777777" w:rsidTr="003E34F6">
        <w:trPr>
          <w:trHeight w:val="22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37B7879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非道路運輸</w:t>
            </w:r>
          </w:p>
        </w:tc>
      </w:tr>
      <w:tr w:rsidR="00FC265B" w:rsidRPr="00FB5005" w14:paraId="77D75016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0E8C26B7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31B5FC0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74,100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2D93095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7CDB06AE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4.15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799C2F8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28.6</w:t>
            </w:r>
          </w:p>
        </w:tc>
      </w:tr>
      <w:tr w:rsidR="00FC265B" w:rsidRPr="00FB5005" w14:paraId="17775228" w14:textId="77777777" w:rsidTr="003E34F6">
        <w:trPr>
          <w:trHeight w:val="22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A284F4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水路運輸</w:t>
            </w:r>
          </w:p>
        </w:tc>
      </w:tr>
      <w:tr w:rsidR="00FC265B" w:rsidRPr="00FB5005" w14:paraId="1B3FBD0A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579794CF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煉油氣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Refinery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Feed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stocks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6D349F9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57,600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16DB4E4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7655EAC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91BD17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rFonts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00287A2C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7743F74E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液化石油氣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(LPG)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057360E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63,100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3659313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16C301A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222126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069AF8FA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2BE3966B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汽油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Motor Gasoline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550E55B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69,300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21FA793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2107F30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4902AC5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0C36D32B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024E411A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煤油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Kerosene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0F24315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71,900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7A86184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055EFAD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27CA053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550D37DB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2E4FD756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柴油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Diesel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4804D95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74,100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7D134D1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6881BE8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4762F9B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FC265B" w:rsidRPr="00FB5005" w14:paraId="7FBC1D66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7724B1A2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燃料油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Fuel Oil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55BF955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77,400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31D08C8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28AD2A0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16316353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FC265B" w:rsidRPr="00FB5005" w14:paraId="5EACC925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6EC0BF5F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白精油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White Spirits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737AA050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73,300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4265003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37C53DA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24DA1D8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3B07DC17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25AD743F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石蠟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Paraffin Waxes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0A516CA2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73,300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70C12AD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3D9639F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473AEFA1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1A0633E1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379327B6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其他石油產品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Other Petroleum</w:t>
            </w:r>
            <w:r w:rsidRPr="00FB5005">
              <w:rPr>
                <w:color w:val="000000" w:themeColor="text1"/>
              </w:rPr>
              <w:t xml:space="preserve"> </w:t>
            </w:r>
            <w:r w:rsidRPr="00FB5005">
              <w:rPr>
                <w:color w:val="000000" w:themeColor="text1"/>
                <w:sz w:val="18"/>
                <w:szCs w:val="20"/>
              </w:rPr>
              <w:t>Products</w:t>
            </w:r>
            <w:r w:rsidRPr="00FB5005">
              <w:rPr>
                <w:rFonts w:hint="eastAsia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2367444A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73,300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4BB3962F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439577F8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8283857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FC265B" w:rsidRPr="00FB5005" w14:paraId="600C10AB" w14:textId="77777777" w:rsidTr="003E34F6">
        <w:trPr>
          <w:trHeight w:val="227"/>
        </w:trPr>
        <w:tc>
          <w:tcPr>
            <w:tcW w:w="1061" w:type="pct"/>
            <w:shd w:val="clear" w:color="auto" w:fill="auto"/>
            <w:vAlign w:val="center"/>
          </w:tcPr>
          <w:p w14:paraId="7B010325" w14:textId="77777777" w:rsidR="00C52E11" w:rsidRPr="00FB5005" w:rsidRDefault="00C52E11" w:rsidP="00D016AA">
            <w:pPr>
              <w:widowControl/>
              <w:spacing w:line="0" w:lineRule="atLeast"/>
              <w:rPr>
                <w:rFonts w:cs="新細明體"/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天然氣</w:t>
            </w:r>
            <w:r w:rsidRPr="00FB5005">
              <w:rPr>
                <w:rFonts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FB5005">
              <w:rPr>
                <w:color w:val="000000" w:themeColor="text1"/>
                <w:sz w:val="18"/>
                <w:szCs w:val="20"/>
              </w:rPr>
              <w:t>Natural Gas)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70E29C6C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56,100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4097D059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14:paraId="1B20BC94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56" w:type="pct"/>
            <w:shd w:val="clear" w:color="auto" w:fill="auto"/>
            <w:vAlign w:val="center"/>
          </w:tcPr>
          <w:p w14:paraId="51EF2FDD" w14:textId="77777777" w:rsidR="00C52E11" w:rsidRPr="00FB5005" w:rsidRDefault="00C52E11" w:rsidP="00D016AA">
            <w:pPr>
              <w:widowControl/>
              <w:spacing w:line="0" w:lineRule="atLeast"/>
              <w:jc w:val="center"/>
              <w:rPr>
                <w:color w:val="000000" w:themeColor="text1"/>
                <w:kern w:val="0"/>
                <w:sz w:val="18"/>
                <w:szCs w:val="18"/>
              </w:rPr>
            </w:pPr>
            <w:r w:rsidRPr="00FB5005">
              <w:rPr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9E852BA" w14:textId="77777777" w:rsidR="00152E9D" w:rsidRPr="00FB5005" w:rsidRDefault="00C52E11" w:rsidP="00B02133">
      <w:pPr>
        <w:adjustRightInd w:val="0"/>
        <w:ind w:left="853" w:hangingChars="474" w:hanging="853"/>
        <w:textAlignment w:val="baseline"/>
        <w:rPr>
          <w:color w:val="000000" w:themeColor="text1"/>
          <w:sz w:val="18"/>
          <w:szCs w:val="20"/>
        </w:rPr>
      </w:pPr>
      <w:r w:rsidRPr="00FB5005">
        <w:rPr>
          <w:rFonts w:hint="eastAsia"/>
          <w:color w:val="000000" w:themeColor="text1"/>
          <w:sz w:val="18"/>
          <w:szCs w:val="18"/>
        </w:rPr>
        <w:t>資料來源：</w:t>
      </w:r>
      <w:r w:rsidRPr="00FB5005">
        <w:rPr>
          <w:color w:val="000000" w:themeColor="text1"/>
          <w:sz w:val="18"/>
          <w:szCs w:val="18"/>
        </w:rPr>
        <w:t>IPCC</w:t>
      </w:r>
      <w:r w:rsidRPr="00FB5005">
        <w:rPr>
          <w:rFonts w:hint="eastAsia"/>
          <w:color w:val="000000" w:themeColor="text1"/>
          <w:sz w:val="18"/>
          <w:szCs w:val="18"/>
        </w:rPr>
        <w:t>(</w:t>
      </w:r>
      <w:r w:rsidRPr="00FB5005">
        <w:rPr>
          <w:color w:val="000000" w:themeColor="text1"/>
          <w:sz w:val="18"/>
          <w:szCs w:val="18"/>
        </w:rPr>
        <w:t>2006</w:t>
      </w:r>
      <w:r w:rsidRPr="00FB5005">
        <w:rPr>
          <w:rFonts w:hint="eastAsia"/>
          <w:color w:val="000000" w:themeColor="text1"/>
          <w:sz w:val="18"/>
          <w:szCs w:val="18"/>
        </w:rPr>
        <w:t>),</w:t>
      </w:r>
      <w:r w:rsidRPr="00FB5005">
        <w:rPr>
          <w:color w:val="000000" w:themeColor="text1"/>
          <w:sz w:val="18"/>
          <w:szCs w:val="18"/>
        </w:rPr>
        <w:t xml:space="preserve"> </w:t>
      </w:r>
      <w:r w:rsidRPr="00FB5005">
        <w:rPr>
          <w:color w:val="000000" w:themeColor="text1"/>
          <w:sz w:val="20"/>
        </w:rPr>
        <w:t>Guidelines for National Greenhouse Gas Inventories</w:t>
      </w:r>
      <w:r w:rsidRPr="00FB5005">
        <w:rPr>
          <w:rFonts w:hint="eastAsia"/>
          <w:color w:val="000000" w:themeColor="text1"/>
          <w:sz w:val="20"/>
        </w:rPr>
        <w:t xml:space="preserve"> Volume 2</w:t>
      </w:r>
      <w:r w:rsidRPr="00FB5005">
        <w:rPr>
          <w:rFonts w:hint="eastAsia"/>
          <w:color w:val="000000" w:themeColor="text1"/>
          <w:sz w:val="18"/>
          <w:szCs w:val="18"/>
        </w:rPr>
        <w:t xml:space="preserve">: </w:t>
      </w:r>
      <w:r w:rsidRPr="00FB5005">
        <w:rPr>
          <w:color w:val="000000" w:themeColor="text1"/>
          <w:sz w:val="18"/>
          <w:szCs w:val="18"/>
        </w:rPr>
        <w:t>Energy</w:t>
      </w:r>
      <w:r w:rsidRPr="00FB5005">
        <w:rPr>
          <w:rFonts w:hint="eastAsia"/>
          <w:color w:val="000000" w:themeColor="text1"/>
          <w:sz w:val="18"/>
          <w:szCs w:val="18"/>
        </w:rPr>
        <w:t>,</w:t>
      </w:r>
      <w:r w:rsidRPr="00FB5005">
        <w:rPr>
          <w:color w:val="000000" w:themeColor="text1"/>
          <w:sz w:val="18"/>
          <w:szCs w:val="18"/>
        </w:rPr>
        <w:t xml:space="preserve"> Table 3.2.1 &amp; Table 3.2.2 &amp; Table 3.4.1 &amp; Table 3.5.2 &amp; Table 3.5.3 &amp; Table 3.6.4 &amp; Table 3.6.5</w:t>
      </w:r>
      <w:r w:rsidRPr="00FB5005">
        <w:rPr>
          <w:rFonts w:hint="eastAsia"/>
          <w:color w:val="000000" w:themeColor="text1"/>
          <w:sz w:val="18"/>
          <w:szCs w:val="18"/>
        </w:rPr>
        <w:t>。</w:t>
      </w:r>
    </w:p>
    <w:p w14:paraId="70BA84E8" w14:textId="77777777" w:rsidR="00D46148" w:rsidRPr="00FB5005" w:rsidRDefault="00D46148" w:rsidP="00152E9D">
      <w:pPr>
        <w:rPr>
          <w:color w:val="000000" w:themeColor="text1"/>
        </w:rPr>
      </w:pPr>
    </w:p>
    <w:p w14:paraId="3E89A23B" w14:textId="77777777" w:rsidR="00152E9D" w:rsidRPr="00FB5005" w:rsidRDefault="00152E9D" w:rsidP="003861F5">
      <w:pPr>
        <w:snapToGrid w:val="0"/>
        <w:spacing w:beforeLines="20" w:before="48"/>
        <w:jc w:val="center"/>
        <w:rPr>
          <w:b/>
          <w:color w:val="000000" w:themeColor="text1"/>
          <w:kern w:val="0"/>
          <w:szCs w:val="20"/>
        </w:rPr>
      </w:pPr>
      <w:r w:rsidRPr="00FB5005">
        <w:rPr>
          <w:rFonts w:hAnsi="標楷體"/>
          <w:b/>
          <w:color w:val="000000" w:themeColor="text1"/>
          <w:kern w:val="0"/>
          <w:szCs w:val="20"/>
        </w:rPr>
        <w:t>各類</w:t>
      </w:r>
      <w:r w:rsidR="00EA5512" w:rsidRPr="00FB5005">
        <w:rPr>
          <w:rFonts w:hAnsi="標楷體" w:hint="eastAsia"/>
          <w:b/>
          <w:color w:val="000000" w:themeColor="text1"/>
          <w:kern w:val="0"/>
          <w:szCs w:val="20"/>
        </w:rPr>
        <w:t>溫室氣體溫</w:t>
      </w:r>
      <w:r w:rsidRPr="00FB5005">
        <w:rPr>
          <w:rFonts w:hAnsi="標楷體"/>
          <w:b/>
          <w:color w:val="000000" w:themeColor="text1"/>
          <w:kern w:val="0"/>
          <w:szCs w:val="20"/>
        </w:rPr>
        <w:t>暖化潛勢</w:t>
      </w:r>
    </w:p>
    <w:tbl>
      <w:tblPr>
        <w:tblW w:w="55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147"/>
        <w:gridCol w:w="1539"/>
        <w:gridCol w:w="1938"/>
        <w:gridCol w:w="1840"/>
      </w:tblGrid>
      <w:tr w:rsidR="00FC265B" w:rsidRPr="00FB5005" w14:paraId="553CDF53" w14:textId="77777777" w:rsidTr="003E34F6">
        <w:trPr>
          <w:trHeight w:val="20"/>
          <w:tblHeader/>
          <w:jc w:val="center"/>
        </w:trPr>
        <w:tc>
          <w:tcPr>
            <w:tcW w:w="2191" w:type="pct"/>
            <w:shd w:val="clear" w:color="auto" w:fill="auto"/>
            <w:vAlign w:val="center"/>
          </w:tcPr>
          <w:p w14:paraId="41218547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color w:val="000000" w:themeColor="text1"/>
                <w:szCs w:val="18"/>
              </w:rPr>
            </w:pPr>
            <w:r w:rsidRPr="00FB5005">
              <w:rPr>
                <w:rFonts w:hAnsi="標楷體"/>
                <w:b/>
                <w:color w:val="000000" w:themeColor="text1"/>
                <w:szCs w:val="18"/>
              </w:rPr>
              <w:t>項目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3E02D873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CO</w:t>
            </w: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  <w:vertAlign w:val="subscript"/>
              </w:rPr>
              <w:t>2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0E367D96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CH</w:t>
            </w: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  <w:vertAlign w:val="subscript"/>
              </w:rPr>
              <w:t>4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5B7C93BF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N</w:t>
            </w: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  <w:vertAlign w:val="subscript"/>
              </w:rPr>
              <w:t>2</w:t>
            </w: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O</w:t>
            </w:r>
          </w:p>
        </w:tc>
      </w:tr>
      <w:tr w:rsidR="00FC265B" w:rsidRPr="00FB5005" w14:paraId="3802FFE6" w14:textId="77777777" w:rsidTr="003E34F6">
        <w:trPr>
          <w:trHeight w:val="20"/>
          <w:jc w:val="center"/>
        </w:trPr>
        <w:tc>
          <w:tcPr>
            <w:tcW w:w="2191" w:type="pct"/>
            <w:shd w:val="clear" w:color="auto" w:fill="auto"/>
            <w:vAlign w:val="center"/>
          </w:tcPr>
          <w:p w14:paraId="1B50644C" w14:textId="77777777" w:rsidR="00152E9D" w:rsidRPr="00FB5005" w:rsidRDefault="00152E9D" w:rsidP="00EA5512">
            <w:pPr>
              <w:snapToGrid w:val="0"/>
              <w:spacing w:line="0" w:lineRule="atLeast"/>
              <w:jc w:val="both"/>
              <w:rPr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rFonts w:hAnsi="標楷體"/>
                <w:b/>
                <w:color w:val="000000" w:themeColor="text1"/>
                <w:szCs w:val="18"/>
              </w:rPr>
              <w:t>第</w:t>
            </w:r>
            <w:r w:rsidR="001A1BF1" w:rsidRPr="00FB5005">
              <w:rPr>
                <w:rFonts w:hAnsi="標楷體"/>
                <w:b/>
                <w:color w:val="000000" w:themeColor="text1"/>
                <w:szCs w:val="18"/>
              </w:rPr>
              <w:t>四</w:t>
            </w:r>
            <w:r w:rsidRPr="00FB5005">
              <w:rPr>
                <w:rFonts w:hAnsi="標楷體"/>
                <w:b/>
                <w:color w:val="000000" w:themeColor="text1"/>
                <w:szCs w:val="18"/>
              </w:rPr>
              <w:t>次評估報告</w:t>
            </w:r>
            <w:r w:rsidR="00EA5512" w:rsidRPr="00FB5005">
              <w:rPr>
                <w:rFonts w:hAnsi="標楷體" w:hint="eastAsia"/>
                <w:b/>
                <w:color w:val="000000" w:themeColor="text1"/>
                <w:szCs w:val="18"/>
              </w:rPr>
              <w:t>溫</w:t>
            </w:r>
            <w:r w:rsidRPr="00FB5005">
              <w:rPr>
                <w:rFonts w:hAnsi="標楷體"/>
                <w:b/>
                <w:color w:val="000000" w:themeColor="text1"/>
                <w:szCs w:val="18"/>
              </w:rPr>
              <w:t>暖化潛勢係數</w:t>
            </w:r>
          </w:p>
        </w:tc>
        <w:tc>
          <w:tcPr>
            <w:tcW w:w="813" w:type="pct"/>
            <w:shd w:val="clear" w:color="auto" w:fill="auto"/>
            <w:vAlign w:val="center"/>
          </w:tcPr>
          <w:p w14:paraId="762475B9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1</w:t>
            </w:r>
          </w:p>
        </w:tc>
        <w:tc>
          <w:tcPr>
            <w:tcW w:w="1024" w:type="pct"/>
            <w:shd w:val="clear" w:color="auto" w:fill="auto"/>
            <w:vAlign w:val="center"/>
          </w:tcPr>
          <w:p w14:paraId="6FC52A4C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2</w:t>
            </w:r>
            <w:r w:rsidR="001A1BF1"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5</w:t>
            </w:r>
          </w:p>
        </w:tc>
        <w:tc>
          <w:tcPr>
            <w:tcW w:w="972" w:type="pct"/>
            <w:shd w:val="clear" w:color="auto" w:fill="auto"/>
            <w:vAlign w:val="center"/>
          </w:tcPr>
          <w:p w14:paraId="79F49B9E" w14:textId="77777777" w:rsidR="00152E9D" w:rsidRPr="00FB5005" w:rsidRDefault="00152E9D" w:rsidP="004F4D2C">
            <w:pPr>
              <w:spacing w:line="0" w:lineRule="atLeast"/>
              <w:jc w:val="center"/>
              <w:rPr>
                <w:b/>
                <w:bCs/>
                <w:noProof/>
                <w:color w:val="000000" w:themeColor="text1"/>
                <w:kern w:val="0"/>
                <w:szCs w:val="18"/>
              </w:rPr>
            </w:pPr>
            <w:r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2</w:t>
            </w:r>
            <w:r w:rsidR="001A1BF1" w:rsidRPr="00FB5005">
              <w:rPr>
                <w:b/>
                <w:bCs/>
                <w:noProof/>
                <w:color w:val="000000" w:themeColor="text1"/>
                <w:kern w:val="0"/>
                <w:szCs w:val="18"/>
              </w:rPr>
              <w:t>98</w:t>
            </w:r>
          </w:p>
        </w:tc>
      </w:tr>
    </w:tbl>
    <w:p w14:paraId="661FEC00" w14:textId="77777777" w:rsidR="0017131F" w:rsidRPr="006714A5" w:rsidRDefault="00152E9D" w:rsidP="00B02133">
      <w:pPr>
        <w:snapToGrid w:val="0"/>
        <w:ind w:leftChars="-187" w:left="-1" w:hangingChars="224" w:hanging="448"/>
        <w:jc w:val="both"/>
        <w:rPr>
          <w:rFonts w:hAnsi="標楷體"/>
          <w:color w:val="000000" w:themeColor="text1"/>
          <w:sz w:val="20"/>
          <w:szCs w:val="18"/>
        </w:rPr>
      </w:pPr>
      <w:r w:rsidRPr="00FB5005">
        <w:rPr>
          <w:rFonts w:hAnsi="標楷體"/>
          <w:color w:val="000000" w:themeColor="text1"/>
          <w:sz w:val="20"/>
          <w:szCs w:val="18"/>
        </w:rPr>
        <w:t>資料來源：</w:t>
      </w:r>
      <w:r w:rsidRPr="00FB5005">
        <w:rPr>
          <w:color w:val="000000" w:themeColor="text1"/>
          <w:sz w:val="20"/>
          <w:szCs w:val="18"/>
        </w:rPr>
        <w:t>IPCC(200</w:t>
      </w:r>
      <w:r w:rsidR="000E00FB" w:rsidRPr="00FB5005">
        <w:rPr>
          <w:color w:val="000000" w:themeColor="text1"/>
          <w:sz w:val="20"/>
          <w:szCs w:val="18"/>
        </w:rPr>
        <w:t>7</w:t>
      </w:r>
      <w:r w:rsidRPr="00FB5005">
        <w:rPr>
          <w:color w:val="000000" w:themeColor="text1"/>
          <w:sz w:val="20"/>
          <w:szCs w:val="18"/>
        </w:rPr>
        <w:t>)</w:t>
      </w:r>
      <w:r w:rsidR="00C52E11" w:rsidRPr="00FB5005">
        <w:rPr>
          <w:color w:val="000000" w:themeColor="text1"/>
          <w:sz w:val="20"/>
          <w:szCs w:val="18"/>
        </w:rPr>
        <w:t xml:space="preserve">, </w:t>
      </w:r>
      <w:r w:rsidR="000E00FB" w:rsidRPr="00FB5005">
        <w:rPr>
          <w:color w:val="000000" w:themeColor="text1"/>
          <w:sz w:val="20"/>
          <w:szCs w:val="18"/>
        </w:rPr>
        <w:t>Fourth</w:t>
      </w:r>
      <w:r w:rsidR="00C52E11" w:rsidRPr="00FB5005">
        <w:rPr>
          <w:rFonts w:hint="eastAsia"/>
          <w:color w:val="000000" w:themeColor="text1"/>
          <w:sz w:val="20"/>
          <w:szCs w:val="18"/>
        </w:rPr>
        <w:t xml:space="preserve"> </w:t>
      </w:r>
      <w:r w:rsidRPr="00FB5005">
        <w:rPr>
          <w:color w:val="000000" w:themeColor="text1"/>
          <w:sz w:val="20"/>
          <w:szCs w:val="18"/>
        </w:rPr>
        <w:t>Assessment</w:t>
      </w:r>
      <w:r w:rsidR="00C52E11" w:rsidRPr="00FB5005">
        <w:rPr>
          <w:rFonts w:hint="eastAsia"/>
          <w:color w:val="000000" w:themeColor="text1"/>
          <w:sz w:val="20"/>
          <w:szCs w:val="18"/>
        </w:rPr>
        <w:t xml:space="preserve"> </w:t>
      </w:r>
      <w:r w:rsidRPr="00FB5005">
        <w:rPr>
          <w:color w:val="000000" w:themeColor="text1"/>
          <w:sz w:val="20"/>
          <w:szCs w:val="18"/>
        </w:rPr>
        <w:t>Report</w:t>
      </w:r>
      <w:r w:rsidRPr="00FB5005">
        <w:rPr>
          <w:rFonts w:hAnsi="標楷體"/>
          <w:color w:val="000000" w:themeColor="text1"/>
          <w:sz w:val="20"/>
          <w:szCs w:val="18"/>
        </w:rPr>
        <w:t>。</w:t>
      </w:r>
    </w:p>
    <w:p w14:paraId="71ADA6D8" w14:textId="77777777" w:rsidR="0017131F" w:rsidRPr="006714A5" w:rsidRDefault="0017131F">
      <w:pPr>
        <w:widowControl/>
        <w:rPr>
          <w:rFonts w:hAnsi="標楷體"/>
          <w:color w:val="000000" w:themeColor="text1"/>
          <w:sz w:val="20"/>
          <w:szCs w:val="18"/>
        </w:rPr>
      </w:pPr>
    </w:p>
    <w:sectPr w:rsidR="0017131F" w:rsidRPr="006714A5" w:rsidSect="00970D4C">
      <w:footerReference w:type="default" r:id="rId20"/>
      <w:pgSz w:w="11907" w:h="16840" w:code="9"/>
      <w:pgMar w:top="1440" w:right="1797" w:bottom="1440" w:left="1797" w:header="851" w:footer="99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E29EB" w14:textId="77777777" w:rsidR="00914D16" w:rsidRDefault="00914D16">
      <w:r>
        <w:separator/>
      </w:r>
    </w:p>
  </w:endnote>
  <w:endnote w:type="continuationSeparator" w:id="0">
    <w:p w14:paraId="0159293C" w14:textId="77777777" w:rsidR="00914D16" w:rsidRDefault="0091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">
    <w:charset w:val="88"/>
    <w:family w:val="modern"/>
    <w:pitch w:val="fixed"/>
    <w:sig w:usb0="80000001" w:usb1="28091800" w:usb2="00000016" w:usb3="00000000" w:csb0="00100000" w:csb1="00000000"/>
  </w:font>
  <w:font w:name="華康中黑體">
    <w:charset w:val="88"/>
    <w:family w:val="modern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ED469" w14:textId="77777777" w:rsidR="00471F3B" w:rsidRDefault="00471F3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A178F1E" w14:textId="77777777" w:rsidR="00471F3B" w:rsidRDefault="00471F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D8596" w14:textId="77777777" w:rsidR="00471F3B" w:rsidRDefault="00471F3B">
    <w:pPr>
      <w:pStyle w:val="a4"/>
      <w:jc w:val="center"/>
    </w:pPr>
  </w:p>
  <w:p w14:paraId="156AB020" w14:textId="77777777" w:rsidR="00471F3B" w:rsidRDefault="00471F3B" w:rsidP="00D6752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6ADDD" w14:textId="77777777" w:rsidR="00471F3B" w:rsidRDefault="00471F3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07515" w:rsidRPr="00407515">
      <w:rPr>
        <w:noProof/>
        <w:lang w:val="zh-TW"/>
      </w:rPr>
      <w:t>i</w:t>
    </w:r>
    <w:r>
      <w:rPr>
        <w:noProof/>
        <w:lang w:val="zh-TW"/>
      </w:rPr>
      <w:fldChar w:fldCharType="end"/>
    </w:r>
  </w:p>
  <w:p w14:paraId="2E68FB76" w14:textId="77777777" w:rsidR="00471F3B" w:rsidRDefault="00471F3B" w:rsidP="00D67523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D133A" w14:textId="77777777" w:rsidR="00471F3B" w:rsidRDefault="00471F3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07515" w:rsidRPr="00407515">
      <w:rPr>
        <w:noProof/>
        <w:lang w:val="zh-TW"/>
      </w:rPr>
      <w:t>1</w:t>
    </w:r>
    <w:r>
      <w:rPr>
        <w:noProof/>
        <w:lang w:val="zh-TW"/>
      </w:rPr>
      <w:fldChar w:fldCharType="end"/>
    </w:r>
  </w:p>
  <w:p w14:paraId="466753CA" w14:textId="77777777" w:rsidR="00471F3B" w:rsidRDefault="00471F3B" w:rsidP="00D675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DC7AE" w14:textId="77777777" w:rsidR="00914D16" w:rsidRDefault="00914D16">
      <w:r>
        <w:separator/>
      </w:r>
    </w:p>
  </w:footnote>
  <w:footnote w:type="continuationSeparator" w:id="0">
    <w:p w14:paraId="38A0BADC" w14:textId="77777777" w:rsidR="00914D16" w:rsidRDefault="00914D16">
      <w:r>
        <w:continuationSeparator/>
      </w:r>
    </w:p>
  </w:footnote>
  <w:footnote w:id="1">
    <w:p w14:paraId="28658BA4" w14:textId="77777777" w:rsidR="00471F3B" w:rsidRDefault="00471F3B" w:rsidP="001C4846">
      <w:pPr>
        <w:pStyle w:val="aff4"/>
        <w:ind w:left="182" w:hangingChars="91" w:hanging="182"/>
        <w:jc w:val="both"/>
      </w:pPr>
      <w:r>
        <w:rPr>
          <w:rStyle w:val="aff6"/>
        </w:rPr>
        <w:footnoteRef/>
      </w:r>
      <w:r>
        <w:rPr>
          <w:rFonts w:hint="eastAsia"/>
          <w:bCs/>
          <w:color w:val="000000"/>
          <w:kern w:val="0"/>
          <w:szCs w:val="28"/>
        </w:rPr>
        <w:t xml:space="preserve"> </w:t>
      </w:r>
      <w:r w:rsidRPr="000208CB">
        <w:rPr>
          <w:rFonts w:hint="eastAsia"/>
          <w:bCs/>
          <w:color w:val="000000"/>
          <w:kern w:val="0"/>
          <w:szCs w:val="28"/>
        </w:rPr>
        <w:t>依據</w:t>
      </w:r>
      <w:r w:rsidRPr="000208CB">
        <w:rPr>
          <w:rFonts w:hint="eastAsia"/>
          <w:bCs/>
          <w:color w:val="000000"/>
          <w:kern w:val="0"/>
          <w:szCs w:val="28"/>
        </w:rPr>
        <w:t>IPCC (2006)</w:t>
      </w:r>
      <w:r w:rsidRPr="000208CB">
        <w:rPr>
          <w:rFonts w:hint="eastAsia"/>
          <w:bCs/>
          <w:color w:val="000000"/>
          <w:kern w:val="0"/>
          <w:szCs w:val="28"/>
        </w:rPr>
        <w:t>「國家溫室氣體清冊指南」，溫室氣體排放統計方法依其對統計數據要求細致程度分為</w:t>
      </w:r>
      <w:r w:rsidRPr="000208CB">
        <w:rPr>
          <w:rFonts w:hint="eastAsia"/>
          <w:bCs/>
          <w:color w:val="000000"/>
          <w:kern w:val="0"/>
          <w:szCs w:val="28"/>
        </w:rPr>
        <w:t>3</w:t>
      </w:r>
      <w:r w:rsidRPr="000208CB">
        <w:rPr>
          <w:rFonts w:hint="eastAsia"/>
          <w:bCs/>
          <w:color w:val="000000"/>
          <w:kern w:val="0"/>
          <w:szCs w:val="28"/>
        </w:rPr>
        <w:t>種：方法一</w:t>
      </w:r>
      <w:r w:rsidRPr="000208CB">
        <w:rPr>
          <w:bCs/>
          <w:color w:val="000000"/>
          <w:kern w:val="0"/>
          <w:szCs w:val="28"/>
        </w:rPr>
        <w:t>(Tier 1)</w:t>
      </w:r>
      <w:r w:rsidRPr="000208CB">
        <w:rPr>
          <w:rFonts w:hint="eastAsia"/>
          <w:bCs/>
          <w:color w:val="000000"/>
          <w:kern w:val="0"/>
          <w:szCs w:val="28"/>
        </w:rPr>
        <w:t>為利用國家燃料燃燒活動數據為基礎，依</w:t>
      </w:r>
      <w:r w:rsidRPr="000208CB">
        <w:rPr>
          <w:rFonts w:hint="eastAsia"/>
          <w:bCs/>
          <w:color w:val="000000"/>
          <w:kern w:val="0"/>
          <w:szCs w:val="28"/>
        </w:rPr>
        <w:t>IPCC</w:t>
      </w:r>
      <w:r w:rsidRPr="000208CB">
        <w:rPr>
          <w:rFonts w:hint="eastAsia"/>
          <w:bCs/>
          <w:color w:val="000000"/>
          <w:kern w:val="0"/>
          <w:szCs w:val="28"/>
        </w:rPr>
        <w:t>建議排放係數，計算該國之二氧化碳排放量；方法二</w:t>
      </w:r>
      <w:r w:rsidRPr="000208CB">
        <w:rPr>
          <w:bCs/>
          <w:color w:val="000000"/>
          <w:kern w:val="0"/>
          <w:szCs w:val="28"/>
        </w:rPr>
        <w:t xml:space="preserve">(Tier </w:t>
      </w:r>
      <w:r w:rsidRPr="000208CB">
        <w:rPr>
          <w:rFonts w:hint="eastAsia"/>
          <w:bCs/>
          <w:color w:val="000000"/>
          <w:kern w:val="0"/>
          <w:szCs w:val="28"/>
        </w:rPr>
        <w:t>2</w:t>
      </w:r>
      <w:r w:rsidRPr="000208CB">
        <w:rPr>
          <w:bCs/>
          <w:color w:val="000000"/>
          <w:kern w:val="0"/>
          <w:szCs w:val="28"/>
        </w:rPr>
        <w:t>)</w:t>
      </w:r>
      <w:r w:rsidRPr="000208CB">
        <w:rPr>
          <w:rFonts w:hint="eastAsia"/>
          <w:bCs/>
          <w:color w:val="000000"/>
          <w:kern w:val="0"/>
          <w:szCs w:val="28"/>
        </w:rPr>
        <w:t>為利用國家燃料燃燒活動數據為基礎，以各國本土排放係數，計算該國之二氧化碳排放量；方法三</w:t>
      </w:r>
      <w:r w:rsidRPr="000208CB">
        <w:rPr>
          <w:bCs/>
          <w:color w:val="000000"/>
          <w:kern w:val="0"/>
          <w:szCs w:val="28"/>
        </w:rPr>
        <w:t xml:space="preserve">(Tier </w:t>
      </w:r>
      <w:r w:rsidRPr="000208CB">
        <w:rPr>
          <w:rFonts w:hint="eastAsia"/>
          <w:bCs/>
          <w:color w:val="000000"/>
          <w:kern w:val="0"/>
          <w:szCs w:val="28"/>
        </w:rPr>
        <w:t>3</w:t>
      </w:r>
      <w:r w:rsidRPr="000208CB">
        <w:rPr>
          <w:bCs/>
          <w:color w:val="000000"/>
          <w:kern w:val="0"/>
          <w:szCs w:val="28"/>
        </w:rPr>
        <w:t>)</w:t>
      </w:r>
      <w:r w:rsidRPr="000208CB">
        <w:rPr>
          <w:rFonts w:hint="eastAsia"/>
          <w:bCs/>
          <w:color w:val="000000"/>
          <w:kern w:val="0"/>
          <w:szCs w:val="28"/>
        </w:rPr>
        <w:t>則為依排放型態別或個別排放源之細部數據，估計國家之二氧化碳排放量，以運輸部門為例，其排放量係依不同運輸方式之運具別、運量、油耗率及排放係數等數據進行估計。</w:t>
      </w:r>
    </w:p>
  </w:footnote>
  <w:footnote w:id="2">
    <w:p w14:paraId="67907552" w14:textId="77777777" w:rsidR="00471F3B" w:rsidRPr="004E3E3B" w:rsidRDefault="00471F3B" w:rsidP="004E3E3B">
      <w:pPr>
        <w:pStyle w:val="aff4"/>
        <w:ind w:left="196" w:hangingChars="98" w:hanging="196"/>
      </w:pPr>
      <w:r>
        <w:rPr>
          <w:rStyle w:val="aff6"/>
        </w:rPr>
        <w:footnoteRef/>
      </w:r>
      <w:r>
        <w:rPr>
          <w:rFonts w:hint="eastAsia"/>
        </w:rPr>
        <w:t xml:space="preserve"> </w:t>
      </w:r>
      <w:r w:rsidRPr="004E3E3B">
        <w:rPr>
          <w:rFonts w:hint="eastAsia"/>
        </w:rPr>
        <w:t>能源間接溫室氣體排放：依</w:t>
      </w:r>
      <w:r w:rsidRPr="004E3E3B">
        <w:rPr>
          <w:rFonts w:hint="eastAsia"/>
        </w:rPr>
        <w:t>ISO 14064-1</w:t>
      </w:r>
      <w:r w:rsidRPr="004E3E3B">
        <w:rPr>
          <w:rFonts w:hint="eastAsia"/>
        </w:rPr>
        <w:t>定義，係指組織所消耗的輸入電力、熱、蒸汽所產生之溫室氣體排放。</w:t>
      </w:r>
    </w:p>
  </w:footnote>
  <w:footnote w:id="3">
    <w:p w14:paraId="2BF1B9E9" w14:textId="77777777" w:rsidR="00471F3B" w:rsidRPr="00B15ED1" w:rsidRDefault="00471F3B" w:rsidP="002A4D5A">
      <w:pPr>
        <w:pStyle w:val="aff4"/>
        <w:ind w:left="182" w:hangingChars="91" w:hanging="182"/>
        <w:jc w:val="both"/>
        <w:rPr>
          <w:color w:val="000000"/>
        </w:rPr>
      </w:pPr>
      <w:r w:rsidRPr="00B15ED1">
        <w:rPr>
          <w:rStyle w:val="aff6"/>
          <w:color w:val="000000"/>
        </w:rPr>
        <w:footnoteRef/>
      </w:r>
      <w:r>
        <w:rPr>
          <w:rFonts w:hint="eastAsia"/>
          <w:color w:val="000000"/>
        </w:rPr>
        <w:t xml:space="preserve"> </w:t>
      </w:r>
      <w:r w:rsidRPr="00B15ED1">
        <w:rPr>
          <w:rFonts w:hint="eastAsia"/>
          <w:color w:val="000000"/>
        </w:rPr>
        <w:t>固體燃料：煙煤</w:t>
      </w:r>
      <w:r w:rsidRPr="00B15ED1">
        <w:rPr>
          <w:rFonts w:hint="eastAsia"/>
          <w:color w:val="000000"/>
        </w:rPr>
        <w:t>-</w:t>
      </w:r>
      <w:r w:rsidRPr="00B15ED1">
        <w:rPr>
          <w:rFonts w:hint="eastAsia"/>
          <w:color w:val="000000"/>
        </w:rPr>
        <w:t>煉焦煤、煙煤</w:t>
      </w:r>
      <w:r w:rsidRPr="00B15ED1">
        <w:rPr>
          <w:rFonts w:hint="eastAsia"/>
          <w:color w:val="000000"/>
        </w:rPr>
        <w:t>-</w:t>
      </w:r>
      <w:r w:rsidRPr="00B15ED1">
        <w:rPr>
          <w:rFonts w:hint="eastAsia"/>
          <w:color w:val="000000"/>
        </w:rPr>
        <w:t>燃料煤、無煙煤、亞煙煤、褐煤、泥煤、焦炭、煤球、焦爐氣、高爐氣、轉爐氣；液體燃料：原油、煉油廠進料、添加劑</w:t>
      </w:r>
      <w:r w:rsidRPr="00B15ED1">
        <w:rPr>
          <w:rFonts w:hint="eastAsia"/>
          <w:color w:val="000000"/>
        </w:rPr>
        <w:t>/</w:t>
      </w:r>
      <w:r w:rsidRPr="00B15ED1">
        <w:rPr>
          <w:rFonts w:hint="eastAsia"/>
          <w:color w:val="000000"/>
        </w:rPr>
        <w:t>含氧化合物、煉油氣、液化石油氣、天然汽油、石油腦、車用汽油、航空汽油、航空燃油</w:t>
      </w:r>
      <w:r w:rsidRPr="00B15ED1">
        <w:rPr>
          <w:rFonts w:hint="eastAsia"/>
          <w:color w:val="000000"/>
        </w:rPr>
        <w:t>-</w:t>
      </w:r>
      <w:r w:rsidRPr="00B15ED1">
        <w:rPr>
          <w:rFonts w:hint="eastAsia"/>
          <w:color w:val="000000"/>
        </w:rPr>
        <w:t>汽油型、航空燃油</w:t>
      </w:r>
      <w:r w:rsidRPr="00B15ED1">
        <w:rPr>
          <w:rFonts w:hint="eastAsia"/>
          <w:color w:val="000000"/>
        </w:rPr>
        <w:t>-</w:t>
      </w:r>
      <w:r w:rsidRPr="00B15ED1">
        <w:rPr>
          <w:rFonts w:hint="eastAsia"/>
          <w:color w:val="000000"/>
        </w:rPr>
        <w:t>煤油型、煤油、柴油、燃料油、白精油、潤滑油、柏油、溶劑油、石蠟、石油焦、其他石油產品；氣體燃料：</w:t>
      </w:r>
      <w:r w:rsidRPr="00B15ED1">
        <w:rPr>
          <w:rFonts w:hint="eastAsia"/>
          <w:color w:val="000000"/>
        </w:rPr>
        <w:t>(</w:t>
      </w:r>
      <w:r w:rsidRPr="00B15ED1">
        <w:rPr>
          <w:rFonts w:hint="eastAsia"/>
          <w:color w:val="000000"/>
        </w:rPr>
        <w:t>自產</w:t>
      </w:r>
      <w:r w:rsidRPr="00B15ED1">
        <w:rPr>
          <w:rFonts w:hint="eastAsia"/>
          <w:color w:val="000000"/>
        </w:rPr>
        <w:t>)</w:t>
      </w:r>
      <w:r w:rsidRPr="00B15ED1">
        <w:rPr>
          <w:rFonts w:hint="eastAsia"/>
          <w:color w:val="000000"/>
        </w:rPr>
        <w:t>天然氣、</w:t>
      </w:r>
      <w:r w:rsidRPr="00B15ED1">
        <w:rPr>
          <w:rFonts w:hint="eastAsia"/>
          <w:color w:val="000000"/>
        </w:rPr>
        <w:t>(</w:t>
      </w:r>
      <w:r w:rsidRPr="00B15ED1">
        <w:rPr>
          <w:rFonts w:hint="eastAsia"/>
          <w:color w:val="000000"/>
        </w:rPr>
        <w:t>進口</w:t>
      </w:r>
      <w:r w:rsidRPr="00B15ED1">
        <w:rPr>
          <w:rFonts w:hint="eastAsia"/>
          <w:color w:val="000000"/>
        </w:rPr>
        <w:t>)</w:t>
      </w:r>
      <w:r w:rsidRPr="00B15ED1">
        <w:rPr>
          <w:rFonts w:hint="eastAsia"/>
          <w:color w:val="000000"/>
        </w:rPr>
        <w:t>液化天然氣；廢棄物：事業廢棄物與一般廢棄物。</w:t>
      </w:r>
    </w:p>
  </w:footnote>
  <w:footnote w:id="4">
    <w:p w14:paraId="1AA2A183" w14:textId="2F203F9A" w:rsidR="00A413E0" w:rsidRDefault="00A413E0">
      <w:pPr>
        <w:pStyle w:val="aff4"/>
      </w:pPr>
      <w:r>
        <w:rPr>
          <w:rStyle w:val="aff6"/>
        </w:rPr>
        <w:footnoteRef/>
      </w:r>
      <w:r>
        <w:t xml:space="preserve"> </w:t>
      </w:r>
      <w:r>
        <w:rPr>
          <w:rFonts w:hint="eastAsia"/>
        </w:rPr>
        <w:t>包含再生能源直供、轉供及躉售電量。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7415E5"/>
    <w:multiLevelType w:val="hybridMultilevel"/>
    <w:tmpl w:val="6A6073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E26EB4"/>
    <w:multiLevelType w:val="singleLevel"/>
    <w:tmpl w:val="CBC254AC"/>
    <w:lvl w:ilvl="0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3">
    <w:nsid w:val="04ED353D"/>
    <w:multiLevelType w:val="hybridMultilevel"/>
    <w:tmpl w:val="97C27156"/>
    <w:lvl w:ilvl="0" w:tplc="273C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7C0D81"/>
    <w:multiLevelType w:val="hybridMultilevel"/>
    <w:tmpl w:val="6AD01196"/>
    <w:lvl w:ilvl="0" w:tplc="509E1328">
      <w:start w:val="1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4" w:hanging="480"/>
      </w:pPr>
    </w:lvl>
    <w:lvl w:ilvl="2" w:tplc="04090013">
      <w:start w:val="1"/>
      <w:numFmt w:val="upperRoman"/>
      <w:lvlText w:val="%3."/>
      <w:lvlJc w:val="left"/>
      <w:pPr>
        <w:ind w:left="3024" w:hanging="480"/>
      </w:pPr>
    </w:lvl>
    <w:lvl w:ilvl="3" w:tplc="0409000F" w:tentative="1">
      <w:start w:val="1"/>
      <w:numFmt w:val="decimal"/>
      <w:lvlText w:val="%4."/>
      <w:lvlJc w:val="left"/>
      <w:pPr>
        <w:ind w:left="35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4" w:hanging="480"/>
      </w:pPr>
    </w:lvl>
    <w:lvl w:ilvl="5" w:tplc="0409001B" w:tentative="1">
      <w:start w:val="1"/>
      <w:numFmt w:val="lowerRoman"/>
      <w:lvlText w:val="%6."/>
      <w:lvlJc w:val="right"/>
      <w:pPr>
        <w:ind w:left="4464" w:hanging="480"/>
      </w:pPr>
    </w:lvl>
    <w:lvl w:ilvl="6" w:tplc="0409000F" w:tentative="1">
      <w:start w:val="1"/>
      <w:numFmt w:val="decimal"/>
      <w:lvlText w:val="%7."/>
      <w:lvlJc w:val="left"/>
      <w:pPr>
        <w:ind w:left="49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4" w:hanging="480"/>
      </w:pPr>
    </w:lvl>
    <w:lvl w:ilvl="8" w:tplc="0409001B" w:tentative="1">
      <w:start w:val="1"/>
      <w:numFmt w:val="lowerRoman"/>
      <w:lvlText w:val="%9."/>
      <w:lvlJc w:val="right"/>
      <w:pPr>
        <w:ind w:left="5904" w:hanging="480"/>
      </w:pPr>
    </w:lvl>
  </w:abstractNum>
  <w:abstractNum w:abstractNumId="5">
    <w:nsid w:val="0878211A"/>
    <w:multiLevelType w:val="hybridMultilevel"/>
    <w:tmpl w:val="ABF2EA64"/>
    <w:lvl w:ilvl="0" w:tplc="22E8737C">
      <w:start w:val="3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4" w:hanging="480"/>
      </w:pPr>
    </w:lvl>
    <w:lvl w:ilvl="2" w:tplc="04090013">
      <w:start w:val="1"/>
      <w:numFmt w:val="upperRoman"/>
      <w:lvlText w:val="%3."/>
      <w:lvlJc w:val="left"/>
      <w:pPr>
        <w:ind w:left="3024" w:hanging="480"/>
      </w:pPr>
    </w:lvl>
    <w:lvl w:ilvl="3" w:tplc="0409000F" w:tentative="1">
      <w:start w:val="1"/>
      <w:numFmt w:val="decimal"/>
      <w:lvlText w:val="%4."/>
      <w:lvlJc w:val="left"/>
      <w:pPr>
        <w:ind w:left="35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4" w:hanging="480"/>
      </w:pPr>
    </w:lvl>
    <w:lvl w:ilvl="5" w:tplc="0409001B" w:tentative="1">
      <w:start w:val="1"/>
      <w:numFmt w:val="lowerRoman"/>
      <w:lvlText w:val="%6."/>
      <w:lvlJc w:val="right"/>
      <w:pPr>
        <w:ind w:left="4464" w:hanging="480"/>
      </w:pPr>
    </w:lvl>
    <w:lvl w:ilvl="6" w:tplc="0409000F" w:tentative="1">
      <w:start w:val="1"/>
      <w:numFmt w:val="decimal"/>
      <w:lvlText w:val="%7."/>
      <w:lvlJc w:val="left"/>
      <w:pPr>
        <w:ind w:left="49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4" w:hanging="480"/>
      </w:pPr>
    </w:lvl>
    <w:lvl w:ilvl="8" w:tplc="0409001B" w:tentative="1">
      <w:start w:val="1"/>
      <w:numFmt w:val="lowerRoman"/>
      <w:lvlText w:val="%9."/>
      <w:lvlJc w:val="right"/>
      <w:pPr>
        <w:ind w:left="5904" w:hanging="480"/>
      </w:pPr>
    </w:lvl>
  </w:abstractNum>
  <w:abstractNum w:abstractNumId="6">
    <w:nsid w:val="11297409"/>
    <w:multiLevelType w:val="hybridMultilevel"/>
    <w:tmpl w:val="AAD8A7AE"/>
    <w:lvl w:ilvl="0" w:tplc="E6C4B206">
      <w:start w:val="2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877ED4"/>
    <w:multiLevelType w:val="hybridMultilevel"/>
    <w:tmpl w:val="B6B49680"/>
    <w:lvl w:ilvl="0" w:tplc="04090013">
      <w:start w:val="1"/>
      <w:numFmt w:val="upperRoman"/>
      <w:lvlText w:val="%1."/>
      <w:lvlJc w:val="left"/>
      <w:pPr>
        <w:ind w:left="158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4" w:hanging="480"/>
      </w:pPr>
    </w:lvl>
    <w:lvl w:ilvl="2" w:tplc="0409001B" w:tentative="1">
      <w:start w:val="1"/>
      <w:numFmt w:val="lowerRoman"/>
      <w:lvlText w:val="%3."/>
      <w:lvlJc w:val="right"/>
      <w:pPr>
        <w:ind w:left="2544" w:hanging="480"/>
      </w:pPr>
    </w:lvl>
    <w:lvl w:ilvl="3" w:tplc="0409000F" w:tentative="1">
      <w:start w:val="1"/>
      <w:numFmt w:val="decimal"/>
      <w:lvlText w:val="%4."/>
      <w:lvlJc w:val="left"/>
      <w:pPr>
        <w:ind w:left="30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4" w:hanging="480"/>
      </w:pPr>
    </w:lvl>
    <w:lvl w:ilvl="5" w:tplc="0409001B" w:tentative="1">
      <w:start w:val="1"/>
      <w:numFmt w:val="lowerRoman"/>
      <w:lvlText w:val="%6."/>
      <w:lvlJc w:val="right"/>
      <w:pPr>
        <w:ind w:left="3984" w:hanging="480"/>
      </w:pPr>
    </w:lvl>
    <w:lvl w:ilvl="6" w:tplc="0409000F" w:tentative="1">
      <w:start w:val="1"/>
      <w:numFmt w:val="decimal"/>
      <w:lvlText w:val="%7."/>
      <w:lvlJc w:val="left"/>
      <w:pPr>
        <w:ind w:left="44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4" w:hanging="480"/>
      </w:pPr>
    </w:lvl>
    <w:lvl w:ilvl="8" w:tplc="0409001B" w:tentative="1">
      <w:start w:val="1"/>
      <w:numFmt w:val="lowerRoman"/>
      <w:lvlText w:val="%9."/>
      <w:lvlJc w:val="right"/>
      <w:pPr>
        <w:ind w:left="5424" w:hanging="480"/>
      </w:pPr>
    </w:lvl>
  </w:abstractNum>
  <w:abstractNum w:abstractNumId="8">
    <w:nsid w:val="181F0617"/>
    <w:multiLevelType w:val="hybridMultilevel"/>
    <w:tmpl w:val="DEBEB678"/>
    <w:lvl w:ilvl="0" w:tplc="04090013">
      <w:start w:val="1"/>
      <w:numFmt w:val="upperRoman"/>
      <w:lvlText w:val="%1."/>
      <w:lvlJc w:val="left"/>
      <w:pPr>
        <w:ind w:left="398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CD403E"/>
    <w:multiLevelType w:val="hybridMultilevel"/>
    <w:tmpl w:val="065A136C"/>
    <w:lvl w:ilvl="0" w:tplc="22E8737C">
      <w:start w:val="3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4" w:hanging="480"/>
      </w:pPr>
    </w:lvl>
    <w:lvl w:ilvl="2" w:tplc="04090013">
      <w:start w:val="1"/>
      <w:numFmt w:val="upperRoman"/>
      <w:lvlText w:val="%3."/>
      <w:lvlJc w:val="left"/>
      <w:pPr>
        <w:ind w:left="3024" w:hanging="480"/>
      </w:pPr>
    </w:lvl>
    <w:lvl w:ilvl="3" w:tplc="0409000F" w:tentative="1">
      <w:start w:val="1"/>
      <w:numFmt w:val="decimal"/>
      <w:lvlText w:val="%4."/>
      <w:lvlJc w:val="left"/>
      <w:pPr>
        <w:ind w:left="35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4" w:hanging="480"/>
      </w:pPr>
    </w:lvl>
    <w:lvl w:ilvl="5" w:tplc="0409001B" w:tentative="1">
      <w:start w:val="1"/>
      <w:numFmt w:val="lowerRoman"/>
      <w:lvlText w:val="%6."/>
      <w:lvlJc w:val="right"/>
      <w:pPr>
        <w:ind w:left="4464" w:hanging="480"/>
      </w:pPr>
    </w:lvl>
    <w:lvl w:ilvl="6" w:tplc="0409000F" w:tentative="1">
      <w:start w:val="1"/>
      <w:numFmt w:val="decimal"/>
      <w:lvlText w:val="%7."/>
      <w:lvlJc w:val="left"/>
      <w:pPr>
        <w:ind w:left="49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4" w:hanging="480"/>
      </w:pPr>
    </w:lvl>
    <w:lvl w:ilvl="8" w:tplc="0409001B" w:tentative="1">
      <w:start w:val="1"/>
      <w:numFmt w:val="lowerRoman"/>
      <w:lvlText w:val="%9."/>
      <w:lvlJc w:val="right"/>
      <w:pPr>
        <w:ind w:left="5904" w:hanging="480"/>
      </w:pPr>
    </w:lvl>
  </w:abstractNum>
  <w:abstractNum w:abstractNumId="10">
    <w:nsid w:val="22DB57A3"/>
    <w:multiLevelType w:val="hybridMultilevel"/>
    <w:tmpl w:val="91F88446"/>
    <w:lvl w:ilvl="0" w:tplc="04090013">
      <w:start w:val="1"/>
      <w:numFmt w:val="upperRoman"/>
      <w:lvlText w:val="%1."/>
      <w:lvlJc w:val="left"/>
      <w:pPr>
        <w:tabs>
          <w:tab w:val="num" w:pos="1498"/>
        </w:tabs>
        <w:ind w:left="149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78"/>
        </w:tabs>
        <w:ind w:left="197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8"/>
        </w:tabs>
        <w:ind w:left="245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18"/>
        </w:tabs>
        <w:ind w:left="341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8"/>
        </w:tabs>
        <w:ind w:left="389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8"/>
        </w:tabs>
        <w:ind w:left="437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58"/>
        </w:tabs>
        <w:ind w:left="485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38"/>
        </w:tabs>
        <w:ind w:left="5338" w:hanging="480"/>
      </w:pPr>
    </w:lvl>
  </w:abstractNum>
  <w:abstractNum w:abstractNumId="11">
    <w:nsid w:val="2BAE609F"/>
    <w:multiLevelType w:val="hybridMultilevel"/>
    <w:tmpl w:val="B2387F10"/>
    <w:lvl w:ilvl="0" w:tplc="594AF4B6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D181F2E"/>
    <w:multiLevelType w:val="hybridMultilevel"/>
    <w:tmpl w:val="065A136C"/>
    <w:lvl w:ilvl="0" w:tplc="22E8737C">
      <w:start w:val="3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4" w:hanging="480"/>
      </w:pPr>
    </w:lvl>
    <w:lvl w:ilvl="2" w:tplc="04090013">
      <w:start w:val="1"/>
      <w:numFmt w:val="upperRoman"/>
      <w:lvlText w:val="%3."/>
      <w:lvlJc w:val="left"/>
      <w:pPr>
        <w:ind w:left="3024" w:hanging="480"/>
      </w:pPr>
    </w:lvl>
    <w:lvl w:ilvl="3" w:tplc="0409000F" w:tentative="1">
      <w:start w:val="1"/>
      <w:numFmt w:val="decimal"/>
      <w:lvlText w:val="%4."/>
      <w:lvlJc w:val="left"/>
      <w:pPr>
        <w:ind w:left="35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4" w:hanging="480"/>
      </w:pPr>
    </w:lvl>
    <w:lvl w:ilvl="5" w:tplc="0409001B" w:tentative="1">
      <w:start w:val="1"/>
      <w:numFmt w:val="lowerRoman"/>
      <w:lvlText w:val="%6."/>
      <w:lvlJc w:val="right"/>
      <w:pPr>
        <w:ind w:left="4464" w:hanging="480"/>
      </w:pPr>
    </w:lvl>
    <w:lvl w:ilvl="6" w:tplc="0409000F" w:tentative="1">
      <w:start w:val="1"/>
      <w:numFmt w:val="decimal"/>
      <w:lvlText w:val="%7."/>
      <w:lvlJc w:val="left"/>
      <w:pPr>
        <w:ind w:left="49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4" w:hanging="480"/>
      </w:pPr>
    </w:lvl>
    <w:lvl w:ilvl="8" w:tplc="0409001B" w:tentative="1">
      <w:start w:val="1"/>
      <w:numFmt w:val="lowerRoman"/>
      <w:lvlText w:val="%9."/>
      <w:lvlJc w:val="right"/>
      <w:pPr>
        <w:ind w:left="5904" w:hanging="480"/>
      </w:pPr>
    </w:lvl>
  </w:abstractNum>
  <w:abstractNum w:abstractNumId="13">
    <w:nsid w:val="33D23F23"/>
    <w:multiLevelType w:val="hybridMultilevel"/>
    <w:tmpl w:val="A998ACD8"/>
    <w:lvl w:ilvl="0" w:tplc="04090013">
      <w:start w:val="1"/>
      <w:numFmt w:val="upperRoman"/>
      <w:lvlText w:val="%1."/>
      <w:lvlJc w:val="left"/>
      <w:pPr>
        <w:ind w:left="158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6" w:hanging="480"/>
      </w:pPr>
    </w:lvl>
    <w:lvl w:ilvl="2" w:tplc="0409001B" w:tentative="1">
      <w:start w:val="1"/>
      <w:numFmt w:val="lowerRoman"/>
      <w:lvlText w:val="%3."/>
      <w:lvlJc w:val="right"/>
      <w:pPr>
        <w:ind w:left="2546" w:hanging="480"/>
      </w:pPr>
    </w:lvl>
    <w:lvl w:ilvl="3" w:tplc="0409000F" w:tentative="1">
      <w:start w:val="1"/>
      <w:numFmt w:val="decimal"/>
      <w:lvlText w:val="%4."/>
      <w:lvlJc w:val="left"/>
      <w:pPr>
        <w:ind w:left="30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6" w:hanging="480"/>
      </w:pPr>
    </w:lvl>
    <w:lvl w:ilvl="5" w:tplc="0409001B" w:tentative="1">
      <w:start w:val="1"/>
      <w:numFmt w:val="lowerRoman"/>
      <w:lvlText w:val="%6."/>
      <w:lvlJc w:val="right"/>
      <w:pPr>
        <w:ind w:left="3986" w:hanging="480"/>
      </w:pPr>
    </w:lvl>
    <w:lvl w:ilvl="6" w:tplc="0409000F" w:tentative="1">
      <w:start w:val="1"/>
      <w:numFmt w:val="decimal"/>
      <w:lvlText w:val="%7."/>
      <w:lvlJc w:val="left"/>
      <w:pPr>
        <w:ind w:left="44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6" w:hanging="480"/>
      </w:pPr>
    </w:lvl>
    <w:lvl w:ilvl="8" w:tplc="0409001B" w:tentative="1">
      <w:start w:val="1"/>
      <w:numFmt w:val="lowerRoman"/>
      <w:lvlText w:val="%9."/>
      <w:lvlJc w:val="right"/>
      <w:pPr>
        <w:ind w:left="5426" w:hanging="480"/>
      </w:pPr>
    </w:lvl>
  </w:abstractNum>
  <w:abstractNum w:abstractNumId="14">
    <w:nsid w:val="34752EDE"/>
    <w:multiLevelType w:val="singleLevel"/>
    <w:tmpl w:val="CBC254AC"/>
    <w:lvl w:ilvl="0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5">
    <w:nsid w:val="35303778"/>
    <w:multiLevelType w:val="singleLevel"/>
    <w:tmpl w:val="CBC254AC"/>
    <w:lvl w:ilvl="0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6">
    <w:nsid w:val="35CE5C82"/>
    <w:multiLevelType w:val="hybridMultilevel"/>
    <w:tmpl w:val="EA5AFB34"/>
    <w:lvl w:ilvl="0" w:tplc="04090013">
      <w:start w:val="1"/>
      <w:numFmt w:val="upperRoman"/>
      <w:lvlText w:val="%1."/>
      <w:lvlJc w:val="left"/>
      <w:pPr>
        <w:ind w:left="30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504" w:hanging="480"/>
      </w:pPr>
    </w:lvl>
    <w:lvl w:ilvl="2" w:tplc="0409001B" w:tentative="1">
      <w:start w:val="1"/>
      <w:numFmt w:val="lowerRoman"/>
      <w:lvlText w:val="%3."/>
      <w:lvlJc w:val="right"/>
      <w:pPr>
        <w:ind w:left="3984" w:hanging="480"/>
      </w:pPr>
    </w:lvl>
    <w:lvl w:ilvl="3" w:tplc="0409000F" w:tentative="1">
      <w:start w:val="1"/>
      <w:numFmt w:val="decimal"/>
      <w:lvlText w:val="%4."/>
      <w:lvlJc w:val="left"/>
      <w:pPr>
        <w:ind w:left="44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44" w:hanging="480"/>
      </w:pPr>
    </w:lvl>
    <w:lvl w:ilvl="5" w:tplc="0409001B" w:tentative="1">
      <w:start w:val="1"/>
      <w:numFmt w:val="lowerRoman"/>
      <w:lvlText w:val="%6."/>
      <w:lvlJc w:val="right"/>
      <w:pPr>
        <w:ind w:left="5424" w:hanging="480"/>
      </w:pPr>
    </w:lvl>
    <w:lvl w:ilvl="6" w:tplc="0409000F" w:tentative="1">
      <w:start w:val="1"/>
      <w:numFmt w:val="decimal"/>
      <w:lvlText w:val="%7."/>
      <w:lvlJc w:val="left"/>
      <w:pPr>
        <w:ind w:left="59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84" w:hanging="480"/>
      </w:pPr>
    </w:lvl>
    <w:lvl w:ilvl="8" w:tplc="0409001B" w:tentative="1">
      <w:start w:val="1"/>
      <w:numFmt w:val="lowerRoman"/>
      <w:lvlText w:val="%9."/>
      <w:lvlJc w:val="right"/>
      <w:pPr>
        <w:ind w:left="6864" w:hanging="480"/>
      </w:pPr>
    </w:lvl>
  </w:abstractNum>
  <w:abstractNum w:abstractNumId="17">
    <w:nsid w:val="38C76B5F"/>
    <w:multiLevelType w:val="singleLevel"/>
    <w:tmpl w:val="B9F8FA70"/>
    <w:lvl w:ilvl="0">
      <w:start w:val="5"/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hint="eastAsia"/>
      </w:rPr>
    </w:lvl>
  </w:abstractNum>
  <w:abstractNum w:abstractNumId="18">
    <w:nsid w:val="3E3D6C22"/>
    <w:multiLevelType w:val="hybridMultilevel"/>
    <w:tmpl w:val="4ACA9FF0"/>
    <w:lvl w:ilvl="0" w:tplc="09C292F6">
      <w:start w:val="1"/>
      <w:numFmt w:val="lowerLetter"/>
      <w:lvlText w:val="%1."/>
      <w:lvlJc w:val="right"/>
      <w:pPr>
        <w:ind w:left="206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7E1D4C"/>
    <w:multiLevelType w:val="hybridMultilevel"/>
    <w:tmpl w:val="3F923964"/>
    <w:lvl w:ilvl="0" w:tplc="EF983D2E">
      <w:start w:val="4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4B64355"/>
    <w:multiLevelType w:val="hybridMultilevel"/>
    <w:tmpl w:val="A998ACD8"/>
    <w:lvl w:ilvl="0" w:tplc="04090013">
      <w:start w:val="1"/>
      <w:numFmt w:val="upperRoman"/>
      <w:lvlText w:val="%1."/>
      <w:lvlJc w:val="left"/>
      <w:pPr>
        <w:ind w:left="158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6" w:hanging="480"/>
      </w:pPr>
    </w:lvl>
    <w:lvl w:ilvl="2" w:tplc="0409001B" w:tentative="1">
      <w:start w:val="1"/>
      <w:numFmt w:val="lowerRoman"/>
      <w:lvlText w:val="%3."/>
      <w:lvlJc w:val="right"/>
      <w:pPr>
        <w:ind w:left="2546" w:hanging="480"/>
      </w:pPr>
    </w:lvl>
    <w:lvl w:ilvl="3" w:tplc="0409000F" w:tentative="1">
      <w:start w:val="1"/>
      <w:numFmt w:val="decimal"/>
      <w:lvlText w:val="%4."/>
      <w:lvlJc w:val="left"/>
      <w:pPr>
        <w:ind w:left="30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6" w:hanging="480"/>
      </w:pPr>
    </w:lvl>
    <w:lvl w:ilvl="5" w:tplc="0409001B" w:tentative="1">
      <w:start w:val="1"/>
      <w:numFmt w:val="lowerRoman"/>
      <w:lvlText w:val="%6."/>
      <w:lvlJc w:val="right"/>
      <w:pPr>
        <w:ind w:left="3986" w:hanging="480"/>
      </w:pPr>
    </w:lvl>
    <w:lvl w:ilvl="6" w:tplc="0409000F" w:tentative="1">
      <w:start w:val="1"/>
      <w:numFmt w:val="decimal"/>
      <w:lvlText w:val="%7."/>
      <w:lvlJc w:val="left"/>
      <w:pPr>
        <w:ind w:left="44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6" w:hanging="480"/>
      </w:pPr>
    </w:lvl>
    <w:lvl w:ilvl="8" w:tplc="0409001B" w:tentative="1">
      <w:start w:val="1"/>
      <w:numFmt w:val="lowerRoman"/>
      <w:lvlText w:val="%9."/>
      <w:lvlJc w:val="right"/>
      <w:pPr>
        <w:ind w:left="5426" w:hanging="480"/>
      </w:pPr>
    </w:lvl>
  </w:abstractNum>
  <w:abstractNum w:abstractNumId="21">
    <w:nsid w:val="495201AA"/>
    <w:multiLevelType w:val="hybridMultilevel"/>
    <w:tmpl w:val="A998ACD8"/>
    <w:lvl w:ilvl="0" w:tplc="04090013">
      <w:start w:val="1"/>
      <w:numFmt w:val="upperRoman"/>
      <w:lvlText w:val="%1."/>
      <w:lvlJc w:val="left"/>
      <w:pPr>
        <w:ind w:left="158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6" w:hanging="480"/>
      </w:pPr>
    </w:lvl>
    <w:lvl w:ilvl="2" w:tplc="0409001B" w:tentative="1">
      <w:start w:val="1"/>
      <w:numFmt w:val="lowerRoman"/>
      <w:lvlText w:val="%3."/>
      <w:lvlJc w:val="right"/>
      <w:pPr>
        <w:ind w:left="2546" w:hanging="480"/>
      </w:pPr>
    </w:lvl>
    <w:lvl w:ilvl="3" w:tplc="0409000F" w:tentative="1">
      <w:start w:val="1"/>
      <w:numFmt w:val="decimal"/>
      <w:lvlText w:val="%4."/>
      <w:lvlJc w:val="left"/>
      <w:pPr>
        <w:ind w:left="30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6" w:hanging="480"/>
      </w:pPr>
    </w:lvl>
    <w:lvl w:ilvl="5" w:tplc="0409001B" w:tentative="1">
      <w:start w:val="1"/>
      <w:numFmt w:val="lowerRoman"/>
      <w:lvlText w:val="%6."/>
      <w:lvlJc w:val="right"/>
      <w:pPr>
        <w:ind w:left="3986" w:hanging="480"/>
      </w:pPr>
    </w:lvl>
    <w:lvl w:ilvl="6" w:tplc="0409000F" w:tentative="1">
      <w:start w:val="1"/>
      <w:numFmt w:val="decimal"/>
      <w:lvlText w:val="%7."/>
      <w:lvlJc w:val="left"/>
      <w:pPr>
        <w:ind w:left="44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6" w:hanging="480"/>
      </w:pPr>
    </w:lvl>
    <w:lvl w:ilvl="8" w:tplc="0409001B" w:tentative="1">
      <w:start w:val="1"/>
      <w:numFmt w:val="lowerRoman"/>
      <w:lvlText w:val="%9."/>
      <w:lvlJc w:val="right"/>
      <w:pPr>
        <w:ind w:left="5426" w:hanging="480"/>
      </w:pPr>
    </w:lvl>
  </w:abstractNum>
  <w:abstractNum w:abstractNumId="22">
    <w:nsid w:val="499E75A4"/>
    <w:multiLevelType w:val="singleLevel"/>
    <w:tmpl w:val="C212E8D2"/>
    <w:lvl w:ilvl="0">
      <w:start w:val="10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3">
    <w:nsid w:val="49C1252B"/>
    <w:multiLevelType w:val="singleLevel"/>
    <w:tmpl w:val="2ABE1D48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4">
    <w:nsid w:val="4CD3793C"/>
    <w:multiLevelType w:val="hybridMultilevel"/>
    <w:tmpl w:val="94727FEC"/>
    <w:lvl w:ilvl="0" w:tplc="04090013">
      <w:start w:val="1"/>
      <w:numFmt w:val="upperRoman"/>
      <w:lvlText w:val="%1."/>
      <w:lvlJc w:val="left"/>
      <w:pPr>
        <w:ind w:left="302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504" w:hanging="480"/>
      </w:pPr>
    </w:lvl>
    <w:lvl w:ilvl="2" w:tplc="04090013">
      <w:start w:val="1"/>
      <w:numFmt w:val="upperRoman"/>
      <w:lvlText w:val="%3."/>
      <w:lvlJc w:val="left"/>
      <w:pPr>
        <w:ind w:left="3984" w:hanging="480"/>
      </w:pPr>
    </w:lvl>
    <w:lvl w:ilvl="3" w:tplc="0409000F" w:tentative="1">
      <w:start w:val="1"/>
      <w:numFmt w:val="decimal"/>
      <w:lvlText w:val="%4."/>
      <w:lvlJc w:val="left"/>
      <w:pPr>
        <w:ind w:left="44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44" w:hanging="480"/>
      </w:pPr>
    </w:lvl>
    <w:lvl w:ilvl="5" w:tplc="0409001B" w:tentative="1">
      <w:start w:val="1"/>
      <w:numFmt w:val="lowerRoman"/>
      <w:lvlText w:val="%6."/>
      <w:lvlJc w:val="right"/>
      <w:pPr>
        <w:ind w:left="5424" w:hanging="480"/>
      </w:pPr>
    </w:lvl>
    <w:lvl w:ilvl="6" w:tplc="0409000F" w:tentative="1">
      <w:start w:val="1"/>
      <w:numFmt w:val="decimal"/>
      <w:lvlText w:val="%7."/>
      <w:lvlJc w:val="left"/>
      <w:pPr>
        <w:ind w:left="59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84" w:hanging="480"/>
      </w:pPr>
    </w:lvl>
    <w:lvl w:ilvl="8" w:tplc="0409001B" w:tentative="1">
      <w:start w:val="1"/>
      <w:numFmt w:val="lowerRoman"/>
      <w:lvlText w:val="%9."/>
      <w:lvlJc w:val="right"/>
      <w:pPr>
        <w:ind w:left="6864" w:hanging="480"/>
      </w:pPr>
    </w:lvl>
  </w:abstractNum>
  <w:abstractNum w:abstractNumId="25">
    <w:nsid w:val="4D841219"/>
    <w:multiLevelType w:val="hybridMultilevel"/>
    <w:tmpl w:val="0FF218E6"/>
    <w:lvl w:ilvl="0" w:tplc="981CD648">
      <w:start w:val="1"/>
      <w:numFmt w:val="upperRoman"/>
      <w:lvlText w:val="%1."/>
      <w:lvlJc w:val="left"/>
      <w:pPr>
        <w:ind w:left="14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7" w:hanging="480"/>
      </w:pPr>
    </w:lvl>
    <w:lvl w:ilvl="2" w:tplc="0409001B" w:tentative="1">
      <w:start w:val="1"/>
      <w:numFmt w:val="lowerRoman"/>
      <w:lvlText w:val="%3."/>
      <w:lvlJc w:val="right"/>
      <w:pPr>
        <w:ind w:left="2407" w:hanging="480"/>
      </w:pPr>
    </w:lvl>
    <w:lvl w:ilvl="3" w:tplc="0409000F" w:tentative="1">
      <w:start w:val="1"/>
      <w:numFmt w:val="decimal"/>
      <w:lvlText w:val="%4."/>
      <w:lvlJc w:val="left"/>
      <w:pPr>
        <w:ind w:left="28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7" w:hanging="480"/>
      </w:pPr>
    </w:lvl>
    <w:lvl w:ilvl="5" w:tplc="0409001B" w:tentative="1">
      <w:start w:val="1"/>
      <w:numFmt w:val="lowerRoman"/>
      <w:lvlText w:val="%6."/>
      <w:lvlJc w:val="right"/>
      <w:pPr>
        <w:ind w:left="3847" w:hanging="480"/>
      </w:pPr>
    </w:lvl>
    <w:lvl w:ilvl="6" w:tplc="0409000F" w:tentative="1">
      <w:start w:val="1"/>
      <w:numFmt w:val="decimal"/>
      <w:lvlText w:val="%7."/>
      <w:lvlJc w:val="left"/>
      <w:pPr>
        <w:ind w:left="43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7" w:hanging="480"/>
      </w:pPr>
    </w:lvl>
    <w:lvl w:ilvl="8" w:tplc="0409001B" w:tentative="1">
      <w:start w:val="1"/>
      <w:numFmt w:val="lowerRoman"/>
      <w:lvlText w:val="%9."/>
      <w:lvlJc w:val="right"/>
      <w:pPr>
        <w:ind w:left="5287" w:hanging="480"/>
      </w:pPr>
    </w:lvl>
  </w:abstractNum>
  <w:abstractNum w:abstractNumId="26">
    <w:nsid w:val="52276860"/>
    <w:multiLevelType w:val="hybridMultilevel"/>
    <w:tmpl w:val="FC480BCA"/>
    <w:lvl w:ilvl="0" w:tplc="0409001B">
      <w:start w:val="1"/>
      <w:numFmt w:val="lowerRoman"/>
      <w:lvlText w:val="%1."/>
      <w:lvlJc w:val="right"/>
      <w:pPr>
        <w:ind w:left="18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49" w:hanging="480"/>
      </w:pPr>
    </w:lvl>
    <w:lvl w:ilvl="2" w:tplc="0409001B" w:tentative="1">
      <w:start w:val="1"/>
      <w:numFmt w:val="lowerRoman"/>
      <w:lvlText w:val="%3."/>
      <w:lvlJc w:val="right"/>
      <w:pPr>
        <w:ind w:left="2829" w:hanging="480"/>
      </w:pPr>
    </w:lvl>
    <w:lvl w:ilvl="3" w:tplc="0409000F" w:tentative="1">
      <w:start w:val="1"/>
      <w:numFmt w:val="decimal"/>
      <w:lvlText w:val="%4."/>
      <w:lvlJc w:val="left"/>
      <w:pPr>
        <w:ind w:left="33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9" w:hanging="480"/>
      </w:pPr>
    </w:lvl>
    <w:lvl w:ilvl="5" w:tplc="0409001B" w:tentative="1">
      <w:start w:val="1"/>
      <w:numFmt w:val="lowerRoman"/>
      <w:lvlText w:val="%6."/>
      <w:lvlJc w:val="right"/>
      <w:pPr>
        <w:ind w:left="4269" w:hanging="480"/>
      </w:pPr>
    </w:lvl>
    <w:lvl w:ilvl="6" w:tplc="0409000F" w:tentative="1">
      <w:start w:val="1"/>
      <w:numFmt w:val="decimal"/>
      <w:lvlText w:val="%7."/>
      <w:lvlJc w:val="left"/>
      <w:pPr>
        <w:ind w:left="47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9" w:hanging="480"/>
      </w:pPr>
    </w:lvl>
    <w:lvl w:ilvl="8" w:tplc="0409001B" w:tentative="1">
      <w:start w:val="1"/>
      <w:numFmt w:val="lowerRoman"/>
      <w:lvlText w:val="%9."/>
      <w:lvlJc w:val="right"/>
      <w:pPr>
        <w:ind w:left="5709" w:hanging="480"/>
      </w:pPr>
    </w:lvl>
  </w:abstractNum>
  <w:abstractNum w:abstractNumId="27">
    <w:nsid w:val="53826E1C"/>
    <w:multiLevelType w:val="hybridMultilevel"/>
    <w:tmpl w:val="E2CC2E60"/>
    <w:lvl w:ilvl="0" w:tplc="04090013">
      <w:start w:val="1"/>
      <w:numFmt w:val="upperRoman"/>
      <w:lvlText w:val="%1."/>
      <w:lvlJc w:val="left"/>
      <w:pPr>
        <w:ind w:left="158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6" w:hanging="480"/>
      </w:pPr>
    </w:lvl>
    <w:lvl w:ilvl="2" w:tplc="0409001B" w:tentative="1">
      <w:start w:val="1"/>
      <w:numFmt w:val="lowerRoman"/>
      <w:lvlText w:val="%3."/>
      <w:lvlJc w:val="right"/>
      <w:pPr>
        <w:ind w:left="2546" w:hanging="480"/>
      </w:pPr>
    </w:lvl>
    <w:lvl w:ilvl="3" w:tplc="0409000F" w:tentative="1">
      <w:start w:val="1"/>
      <w:numFmt w:val="decimal"/>
      <w:lvlText w:val="%4."/>
      <w:lvlJc w:val="left"/>
      <w:pPr>
        <w:ind w:left="30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6" w:hanging="480"/>
      </w:pPr>
    </w:lvl>
    <w:lvl w:ilvl="5" w:tplc="0409001B" w:tentative="1">
      <w:start w:val="1"/>
      <w:numFmt w:val="lowerRoman"/>
      <w:lvlText w:val="%6."/>
      <w:lvlJc w:val="right"/>
      <w:pPr>
        <w:ind w:left="3986" w:hanging="480"/>
      </w:pPr>
    </w:lvl>
    <w:lvl w:ilvl="6" w:tplc="0409000F" w:tentative="1">
      <w:start w:val="1"/>
      <w:numFmt w:val="decimal"/>
      <w:lvlText w:val="%7."/>
      <w:lvlJc w:val="left"/>
      <w:pPr>
        <w:ind w:left="44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6" w:hanging="480"/>
      </w:pPr>
    </w:lvl>
    <w:lvl w:ilvl="8" w:tplc="0409001B" w:tentative="1">
      <w:start w:val="1"/>
      <w:numFmt w:val="lowerRoman"/>
      <w:lvlText w:val="%9."/>
      <w:lvlJc w:val="right"/>
      <w:pPr>
        <w:ind w:left="5426" w:hanging="480"/>
      </w:pPr>
    </w:lvl>
  </w:abstractNum>
  <w:abstractNum w:abstractNumId="28">
    <w:nsid w:val="53E66E63"/>
    <w:multiLevelType w:val="hybridMultilevel"/>
    <w:tmpl w:val="2E1EB5F0"/>
    <w:lvl w:ilvl="0" w:tplc="C9CE9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45224D4"/>
    <w:multiLevelType w:val="hybridMultilevel"/>
    <w:tmpl w:val="1F821EF8"/>
    <w:lvl w:ilvl="0" w:tplc="82BCE570">
      <w:start w:val="2"/>
      <w:numFmt w:val="upperRoman"/>
      <w:lvlText w:val="%1."/>
      <w:lvlJc w:val="left"/>
      <w:pPr>
        <w:ind w:left="398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6722B78"/>
    <w:multiLevelType w:val="hybridMultilevel"/>
    <w:tmpl w:val="AE7EBF94"/>
    <w:lvl w:ilvl="0" w:tplc="8FF2BEF0">
      <w:start w:val="4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2C901FC"/>
    <w:multiLevelType w:val="hybridMultilevel"/>
    <w:tmpl w:val="B7AA860A"/>
    <w:lvl w:ilvl="0" w:tplc="E9CA6CF0">
      <w:start w:val="4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562B6B"/>
    <w:multiLevelType w:val="hybridMultilevel"/>
    <w:tmpl w:val="F2C407EE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33">
    <w:nsid w:val="65E00BDF"/>
    <w:multiLevelType w:val="hybridMultilevel"/>
    <w:tmpl w:val="F286AA68"/>
    <w:lvl w:ilvl="0" w:tplc="B1BE5A1A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2" w:hanging="480"/>
      </w:pPr>
    </w:lvl>
    <w:lvl w:ilvl="2" w:tplc="0409001B" w:tentative="1">
      <w:start w:val="1"/>
      <w:numFmt w:val="lowerRoman"/>
      <w:lvlText w:val="%3."/>
      <w:lvlJc w:val="right"/>
      <w:pPr>
        <w:ind w:left="2052" w:hanging="480"/>
      </w:pPr>
    </w:lvl>
    <w:lvl w:ilvl="3" w:tplc="0409000F" w:tentative="1">
      <w:start w:val="1"/>
      <w:numFmt w:val="decimal"/>
      <w:lvlText w:val="%4."/>
      <w:lvlJc w:val="left"/>
      <w:pPr>
        <w:ind w:left="25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2" w:hanging="480"/>
      </w:pPr>
    </w:lvl>
    <w:lvl w:ilvl="5" w:tplc="0409001B" w:tentative="1">
      <w:start w:val="1"/>
      <w:numFmt w:val="lowerRoman"/>
      <w:lvlText w:val="%6."/>
      <w:lvlJc w:val="right"/>
      <w:pPr>
        <w:ind w:left="3492" w:hanging="480"/>
      </w:pPr>
    </w:lvl>
    <w:lvl w:ilvl="6" w:tplc="0409000F" w:tentative="1">
      <w:start w:val="1"/>
      <w:numFmt w:val="decimal"/>
      <w:lvlText w:val="%7."/>
      <w:lvlJc w:val="left"/>
      <w:pPr>
        <w:ind w:left="39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2" w:hanging="480"/>
      </w:pPr>
    </w:lvl>
    <w:lvl w:ilvl="8" w:tplc="0409001B" w:tentative="1">
      <w:start w:val="1"/>
      <w:numFmt w:val="lowerRoman"/>
      <w:lvlText w:val="%9."/>
      <w:lvlJc w:val="right"/>
      <w:pPr>
        <w:ind w:left="4932" w:hanging="480"/>
      </w:pPr>
    </w:lvl>
  </w:abstractNum>
  <w:abstractNum w:abstractNumId="34">
    <w:nsid w:val="6AB72E57"/>
    <w:multiLevelType w:val="hybridMultilevel"/>
    <w:tmpl w:val="1D96837C"/>
    <w:lvl w:ilvl="0" w:tplc="04090013">
      <w:start w:val="1"/>
      <w:numFmt w:val="upperRoman"/>
      <w:lvlText w:val="%1."/>
      <w:lvlJc w:val="left"/>
      <w:pPr>
        <w:tabs>
          <w:tab w:val="num" w:pos="1680"/>
        </w:tabs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59"/>
        </w:tabs>
        <w:ind w:left="21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39"/>
        </w:tabs>
        <w:ind w:left="26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9"/>
        </w:tabs>
        <w:ind w:left="31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99"/>
        </w:tabs>
        <w:ind w:left="35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9"/>
        </w:tabs>
        <w:ind w:left="40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59"/>
        </w:tabs>
        <w:ind w:left="45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39"/>
        </w:tabs>
        <w:ind w:left="50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19"/>
        </w:tabs>
        <w:ind w:left="5519" w:hanging="480"/>
      </w:pPr>
    </w:lvl>
  </w:abstractNum>
  <w:abstractNum w:abstractNumId="35">
    <w:nsid w:val="724062F0"/>
    <w:multiLevelType w:val="hybridMultilevel"/>
    <w:tmpl w:val="A998ACD8"/>
    <w:lvl w:ilvl="0" w:tplc="04090013">
      <w:start w:val="1"/>
      <w:numFmt w:val="upperRoman"/>
      <w:lvlText w:val="%1."/>
      <w:lvlJc w:val="left"/>
      <w:pPr>
        <w:ind w:left="158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6" w:hanging="480"/>
      </w:pPr>
    </w:lvl>
    <w:lvl w:ilvl="2" w:tplc="0409001B" w:tentative="1">
      <w:start w:val="1"/>
      <w:numFmt w:val="lowerRoman"/>
      <w:lvlText w:val="%3."/>
      <w:lvlJc w:val="right"/>
      <w:pPr>
        <w:ind w:left="2546" w:hanging="480"/>
      </w:pPr>
    </w:lvl>
    <w:lvl w:ilvl="3" w:tplc="0409000F" w:tentative="1">
      <w:start w:val="1"/>
      <w:numFmt w:val="decimal"/>
      <w:lvlText w:val="%4."/>
      <w:lvlJc w:val="left"/>
      <w:pPr>
        <w:ind w:left="30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6" w:hanging="480"/>
      </w:pPr>
    </w:lvl>
    <w:lvl w:ilvl="5" w:tplc="0409001B" w:tentative="1">
      <w:start w:val="1"/>
      <w:numFmt w:val="lowerRoman"/>
      <w:lvlText w:val="%6."/>
      <w:lvlJc w:val="right"/>
      <w:pPr>
        <w:ind w:left="3986" w:hanging="480"/>
      </w:pPr>
    </w:lvl>
    <w:lvl w:ilvl="6" w:tplc="0409000F" w:tentative="1">
      <w:start w:val="1"/>
      <w:numFmt w:val="decimal"/>
      <w:lvlText w:val="%7."/>
      <w:lvlJc w:val="left"/>
      <w:pPr>
        <w:ind w:left="44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6" w:hanging="480"/>
      </w:pPr>
    </w:lvl>
    <w:lvl w:ilvl="8" w:tplc="0409001B" w:tentative="1">
      <w:start w:val="1"/>
      <w:numFmt w:val="lowerRoman"/>
      <w:lvlText w:val="%9."/>
      <w:lvlJc w:val="right"/>
      <w:pPr>
        <w:ind w:left="5426" w:hanging="480"/>
      </w:pPr>
    </w:lvl>
  </w:abstractNum>
  <w:abstractNum w:abstractNumId="36">
    <w:nsid w:val="76BA11FF"/>
    <w:multiLevelType w:val="singleLevel"/>
    <w:tmpl w:val="CBC254AC"/>
    <w:lvl w:ilvl="0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37">
    <w:nsid w:val="77281B14"/>
    <w:multiLevelType w:val="multilevel"/>
    <w:tmpl w:val="00000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FA5D0A"/>
    <w:multiLevelType w:val="hybridMultilevel"/>
    <w:tmpl w:val="990E2510"/>
    <w:lvl w:ilvl="0" w:tplc="04090013">
      <w:start w:val="1"/>
      <w:numFmt w:val="upperRoman"/>
      <w:lvlText w:val="%1."/>
      <w:lvlJc w:val="left"/>
      <w:pPr>
        <w:ind w:left="398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464" w:hanging="480"/>
      </w:pPr>
    </w:lvl>
    <w:lvl w:ilvl="2" w:tplc="0409001B" w:tentative="1">
      <w:start w:val="1"/>
      <w:numFmt w:val="lowerRoman"/>
      <w:lvlText w:val="%3."/>
      <w:lvlJc w:val="right"/>
      <w:pPr>
        <w:ind w:left="4944" w:hanging="480"/>
      </w:pPr>
    </w:lvl>
    <w:lvl w:ilvl="3" w:tplc="0409000F" w:tentative="1">
      <w:start w:val="1"/>
      <w:numFmt w:val="decimal"/>
      <w:lvlText w:val="%4."/>
      <w:lvlJc w:val="left"/>
      <w:pPr>
        <w:ind w:left="5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04" w:hanging="480"/>
      </w:pPr>
    </w:lvl>
    <w:lvl w:ilvl="5" w:tplc="0409001B" w:tentative="1">
      <w:start w:val="1"/>
      <w:numFmt w:val="lowerRoman"/>
      <w:lvlText w:val="%6."/>
      <w:lvlJc w:val="right"/>
      <w:pPr>
        <w:ind w:left="6384" w:hanging="480"/>
      </w:pPr>
    </w:lvl>
    <w:lvl w:ilvl="6" w:tplc="0409000F" w:tentative="1">
      <w:start w:val="1"/>
      <w:numFmt w:val="decimal"/>
      <w:lvlText w:val="%7."/>
      <w:lvlJc w:val="left"/>
      <w:pPr>
        <w:ind w:left="6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344" w:hanging="480"/>
      </w:pPr>
    </w:lvl>
    <w:lvl w:ilvl="8" w:tplc="0409001B" w:tentative="1">
      <w:start w:val="1"/>
      <w:numFmt w:val="lowerRoman"/>
      <w:lvlText w:val="%9."/>
      <w:lvlJc w:val="right"/>
      <w:pPr>
        <w:ind w:left="7824" w:hanging="480"/>
      </w:pPr>
    </w:lvl>
  </w:abstractNum>
  <w:abstractNum w:abstractNumId="39">
    <w:nsid w:val="7D766FCB"/>
    <w:multiLevelType w:val="singleLevel"/>
    <w:tmpl w:val="04187402"/>
    <w:lvl w:ilvl="0">
      <w:start w:val="4"/>
      <w:numFmt w:val="decimal"/>
      <w:lvlText w:val="%1."/>
      <w:legacy w:legacy="1" w:legacySpace="0" w:legacyIndent="135"/>
      <w:lvlJc w:val="left"/>
      <w:pPr>
        <w:ind w:left="153" w:hanging="13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0">
    <w:nsid w:val="7DA32E82"/>
    <w:multiLevelType w:val="singleLevel"/>
    <w:tmpl w:val="E8409EC0"/>
    <w:lvl w:ilvl="0">
      <w:start w:val="6"/>
      <w:numFmt w:val="decimal"/>
      <w:lvlText w:val="%1."/>
      <w:legacy w:legacy="1" w:legacySpace="0" w:legacyIndent="135"/>
      <w:lvlJc w:val="left"/>
      <w:pPr>
        <w:ind w:left="135" w:hanging="13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1">
    <w:nsid w:val="7DC41993"/>
    <w:multiLevelType w:val="hybridMultilevel"/>
    <w:tmpl w:val="065A136C"/>
    <w:lvl w:ilvl="0" w:tplc="22E8737C">
      <w:start w:val="3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4" w:hanging="480"/>
      </w:pPr>
    </w:lvl>
    <w:lvl w:ilvl="2" w:tplc="04090013">
      <w:start w:val="1"/>
      <w:numFmt w:val="upperRoman"/>
      <w:lvlText w:val="%3."/>
      <w:lvlJc w:val="left"/>
      <w:pPr>
        <w:ind w:left="3024" w:hanging="480"/>
      </w:pPr>
    </w:lvl>
    <w:lvl w:ilvl="3" w:tplc="0409000F" w:tentative="1">
      <w:start w:val="1"/>
      <w:numFmt w:val="decimal"/>
      <w:lvlText w:val="%4."/>
      <w:lvlJc w:val="left"/>
      <w:pPr>
        <w:ind w:left="35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4" w:hanging="480"/>
      </w:pPr>
    </w:lvl>
    <w:lvl w:ilvl="5" w:tplc="0409001B" w:tentative="1">
      <w:start w:val="1"/>
      <w:numFmt w:val="lowerRoman"/>
      <w:lvlText w:val="%6."/>
      <w:lvlJc w:val="right"/>
      <w:pPr>
        <w:ind w:left="4464" w:hanging="480"/>
      </w:pPr>
    </w:lvl>
    <w:lvl w:ilvl="6" w:tplc="0409000F" w:tentative="1">
      <w:start w:val="1"/>
      <w:numFmt w:val="decimal"/>
      <w:lvlText w:val="%7."/>
      <w:lvlJc w:val="left"/>
      <w:pPr>
        <w:ind w:left="49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4" w:hanging="480"/>
      </w:pPr>
    </w:lvl>
    <w:lvl w:ilvl="8" w:tplc="0409001B" w:tentative="1">
      <w:start w:val="1"/>
      <w:numFmt w:val="lowerRoman"/>
      <w:lvlText w:val="%9."/>
      <w:lvlJc w:val="right"/>
      <w:pPr>
        <w:ind w:left="5904" w:hanging="480"/>
      </w:pPr>
    </w:lvl>
  </w:abstractNum>
  <w:abstractNum w:abstractNumId="42">
    <w:nsid w:val="7EC93A3E"/>
    <w:multiLevelType w:val="hybridMultilevel"/>
    <w:tmpl w:val="C098273C"/>
    <w:lvl w:ilvl="0" w:tplc="22E8737C">
      <w:start w:val="3"/>
      <w:numFmt w:val="upperRoman"/>
      <w:lvlText w:val="%1."/>
      <w:lvlJc w:val="left"/>
      <w:pPr>
        <w:ind w:left="20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44" w:hanging="480"/>
      </w:pPr>
    </w:lvl>
    <w:lvl w:ilvl="2" w:tplc="04090013">
      <w:start w:val="1"/>
      <w:numFmt w:val="upperRoman"/>
      <w:lvlText w:val="%3."/>
      <w:lvlJc w:val="left"/>
      <w:pPr>
        <w:ind w:left="3024" w:hanging="480"/>
      </w:pPr>
    </w:lvl>
    <w:lvl w:ilvl="3" w:tplc="0409000F" w:tentative="1">
      <w:start w:val="1"/>
      <w:numFmt w:val="decimal"/>
      <w:lvlText w:val="%4."/>
      <w:lvlJc w:val="left"/>
      <w:pPr>
        <w:ind w:left="35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84" w:hanging="480"/>
      </w:pPr>
    </w:lvl>
    <w:lvl w:ilvl="5" w:tplc="0409001B" w:tentative="1">
      <w:start w:val="1"/>
      <w:numFmt w:val="lowerRoman"/>
      <w:lvlText w:val="%6."/>
      <w:lvlJc w:val="right"/>
      <w:pPr>
        <w:ind w:left="4464" w:hanging="480"/>
      </w:pPr>
    </w:lvl>
    <w:lvl w:ilvl="6" w:tplc="0409000F" w:tentative="1">
      <w:start w:val="1"/>
      <w:numFmt w:val="decimal"/>
      <w:lvlText w:val="%7."/>
      <w:lvlJc w:val="left"/>
      <w:pPr>
        <w:ind w:left="49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24" w:hanging="480"/>
      </w:pPr>
    </w:lvl>
    <w:lvl w:ilvl="8" w:tplc="0409001B" w:tentative="1">
      <w:start w:val="1"/>
      <w:numFmt w:val="lowerRoman"/>
      <w:lvlText w:val="%9."/>
      <w:lvlJc w:val="right"/>
      <w:pPr>
        <w:ind w:left="5904" w:hanging="480"/>
      </w:pPr>
    </w:lvl>
  </w:abstractNum>
  <w:num w:numId="1">
    <w:abstractNumId w:val="11"/>
  </w:num>
  <w:num w:numId="2">
    <w:abstractNumId w:val="36"/>
  </w:num>
  <w:num w:numId="3">
    <w:abstractNumId w:val="2"/>
  </w:num>
  <w:num w:numId="4">
    <w:abstractNumId w:val="15"/>
  </w:num>
  <w:num w:numId="5">
    <w:abstractNumId w:val="14"/>
  </w:num>
  <w:num w:numId="6">
    <w:abstractNumId w:val="23"/>
  </w:num>
  <w:num w:numId="7">
    <w:abstractNumId w:val="17"/>
  </w:num>
  <w:num w:numId="8">
    <w:abstractNumId w:val="0"/>
    <w:lvlOverride w:ilvl="0">
      <w:lvl w:ilvl="0">
        <w:start w:val="1"/>
        <w:numFmt w:val="bullet"/>
        <w:lvlText w:val=""/>
        <w:legacy w:legacy="1" w:legacySpace="0" w:legacyIndent="170"/>
        <w:lvlJc w:val="left"/>
        <w:pPr>
          <w:ind w:left="348" w:hanging="170"/>
        </w:pPr>
        <w:rPr>
          <w:rFonts w:ascii="Wingdings" w:hAnsi="Wingdings" w:hint="default"/>
        </w:rPr>
      </w:lvl>
    </w:lvlOverride>
  </w:num>
  <w:num w:numId="9">
    <w:abstractNumId w:val="39"/>
  </w:num>
  <w:num w:numId="10">
    <w:abstractNumId w:val="40"/>
  </w:num>
  <w:num w:numId="11">
    <w:abstractNumId w:val="0"/>
    <w:lvlOverride w:ilvl="0">
      <w:lvl w:ilvl="0">
        <w:start w:val="1"/>
        <w:numFmt w:val="bullet"/>
        <w:lvlText w:val="□"/>
        <w:legacy w:legacy="1" w:legacySpace="0" w:legacyIndent="210"/>
        <w:lvlJc w:val="left"/>
        <w:pPr>
          <w:ind w:left="408" w:hanging="210"/>
        </w:pPr>
        <w:rPr>
          <w:rFonts w:ascii="華康細圓體" w:eastAsia="華康細圓體" w:hint="eastAsia"/>
          <w:b w:val="0"/>
          <w:i w:val="0"/>
          <w:sz w:val="20"/>
          <w:u w:val="none"/>
        </w:rPr>
      </w:lvl>
    </w:lvlOverride>
  </w:num>
  <w:num w:numId="12">
    <w:abstractNumId w:val="22"/>
  </w:num>
  <w:num w:numId="13">
    <w:abstractNumId w:val="0"/>
    <w:lvlOverride w:ilvl="0">
      <w:lvl w:ilvl="0">
        <w:start w:val="1"/>
        <w:numFmt w:val="bullet"/>
        <w:lvlText w:val="□"/>
        <w:legacy w:legacy="1" w:legacySpace="0" w:legacyIndent="180"/>
        <w:lvlJc w:val="left"/>
        <w:pPr>
          <w:ind w:left="418" w:hanging="180"/>
        </w:pPr>
        <w:rPr>
          <w:rFonts w:ascii="華康中黑體" w:eastAsia="華康中黑體" w:hint="eastAsia"/>
          <w:b w:val="0"/>
          <w:i w:val="0"/>
          <w:sz w:val="18"/>
          <w:u w:val="none"/>
        </w:rPr>
      </w:lvl>
    </w:lvlOverride>
  </w:num>
  <w:num w:numId="14">
    <w:abstractNumId w:val="28"/>
  </w:num>
  <w:num w:numId="15">
    <w:abstractNumId w:val="1"/>
  </w:num>
  <w:num w:numId="16">
    <w:abstractNumId w:val="10"/>
  </w:num>
  <w:num w:numId="17">
    <w:abstractNumId w:val="34"/>
  </w:num>
  <w:num w:numId="18">
    <w:abstractNumId w:val="20"/>
  </w:num>
  <w:num w:numId="19">
    <w:abstractNumId w:val="13"/>
  </w:num>
  <w:num w:numId="20">
    <w:abstractNumId w:val="21"/>
  </w:num>
  <w:num w:numId="21">
    <w:abstractNumId w:val="35"/>
  </w:num>
  <w:num w:numId="22">
    <w:abstractNumId w:val="7"/>
  </w:num>
  <w:num w:numId="23">
    <w:abstractNumId w:val="42"/>
  </w:num>
  <w:num w:numId="24">
    <w:abstractNumId w:val="18"/>
  </w:num>
  <w:num w:numId="25">
    <w:abstractNumId w:val="26"/>
  </w:num>
  <w:num w:numId="26">
    <w:abstractNumId w:val="4"/>
  </w:num>
  <w:num w:numId="27">
    <w:abstractNumId w:val="5"/>
  </w:num>
  <w:num w:numId="28">
    <w:abstractNumId w:val="41"/>
  </w:num>
  <w:num w:numId="29">
    <w:abstractNumId w:val="16"/>
  </w:num>
  <w:num w:numId="30">
    <w:abstractNumId w:val="9"/>
  </w:num>
  <w:num w:numId="31">
    <w:abstractNumId w:val="38"/>
  </w:num>
  <w:num w:numId="32">
    <w:abstractNumId w:val="12"/>
  </w:num>
  <w:num w:numId="33">
    <w:abstractNumId w:val="24"/>
  </w:num>
  <w:num w:numId="34">
    <w:abstractNumId w:val="30"/>
  </w:num>
  <w:num w:numId="35">
    <w:abstractNumId w:val="19"/>
  </w:num>
  <w:num w:numId="36">
    <w:abstractNumId w:val="31"/>
  </w:num>
  <w:num w:numId="37">
    <w:abstractNumId w:val="8"/>
  </w:num>
  <w:num w:numId="38">
    <w:abstractNumId w:val="6"/>
  </w:num>
  <w:num w:numId="39">
    <w:abstractNumId w:val="27"/>
  </w:num>
  <w:num w:numId="40">
    <w:abstractNumId w:val="29"/>
  </w:num>
  <w:num w:numId="41">
    <w:abstractNumId w:val="25"/>
  </w:num>
  <w:num w:numId="42">
    <w:abstractNumId w:val="33"/>
  </w:num>
  <w:num w:numId="43">
    <w:abstractNumId w:val="3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AD"/>
    <w:rsid w:val="0000147D"/>
    <w:rsid w:val="00001E5C"/>
    <w:rsid w:val="00005AE4"/>
    <w:rsid w:val="00005F48"/>
    <w:rsid w:val="00007D01"/>
    <w:rsid w:val="00011837"/>
    <w:rsid w:val="00011D25"/>
    <w:rsid w:val="00012DF3"/>
    <w:rsid w:val="00012E9E"/>
    <w:rsid w:val="000133F8"/>
    <w:rsid w:val="000143A1"/>
    <w:rsid w:val="000161BE"/>
    <w:rsid w:val="00016C87"/>
    <w:rsid w:val="0001795E"/>
    <w:rsid w:val="000208CB"/>
    <w:rsid w:val="00021CE9"/>
    <w:rsid w:val="00021D67"/>
    <w:rsid w:val="00022467"/>
    <w:rsid w:val="000224BF"/>
    <w:rsid w:val="00022DBA"/>
    <w:rsid w:val="00023DDB"/>
    <w:rsid w:val="00025CA8"/>
    <w:rsid w:val="00026B22"/>
    <w:rsid w:val="00026BA0"/>
    <w:rsid w:val="0002736B"/>
    <w:rsid w:val="0002749B"/>
    <w:rsid w:val="00027C12"/>
    <w:rsid w:val="00027ECD"/>
    <w:rsid w:val="00030950"/>
    <w:rsid w:val="00030D5F"/>
    <w:rsid w:val="00031A16"/>
    <w:rsid w:val="000326D3"/>
    <w:rsid w:val="000338A0"/>
    <w:rsid w:val="0003445A"/>
    <w:rsid w:val="00034968"/>
    <w:rsid w:val="00035945"/>
    <w:rsid w:val="00036B85"/>
    <w:rsid w:val="00036E77"/>
    <w:rsid w:val="000406D6"/>
    <w:rsid w:val="00041E8F"/>
    <w:rsid w:val="0004200B"/>
    <w:rsid w:val="00042337"/>
    <w:rsid w:val="000447F7"/>
    <w:rsid w:val="00047010"/>
    <w:rsid w:val="00050524"/>
    <w:rsid w:val="0005053C"/>
    <w:rsid w:val="00052370"/>
    <w:rsid w:val="00053316"/>
    <w:rsid w:val="00054DE4"/>
    <w:rsid w:val="0005552D"/>
    <w:rsid w:val="000555FE"/>
    <w:rsid w:val="00056712"/>
    <w:rsid w:val="00062F5E"/>
    <w:rsid w:val="00063D15"/>
    <w:rsid w:val="00064F9D"/>
    <w:rsid w:val="000659A1"/>
    <w:rsid w:val="00067632"/>
    <w:rsid w:val="00067E9F"/>
    <w:rsid w:val="00071099"/>
    <w:rsid w:val="000718BF"/>
    <w:rsid w:val="00072155"/>
    <w:rsid w:val="000735A5"/>
    <w:rsid w:val="00073C32"/>
    <w:rsid w:val="0007583C"/>
    <w:rsid w:val="00076053"/>
    <w:rsid w:val="00081898"/>
    <w:rsid w:val="0008209B"/>
    <w:rsid w:val="00082A3C"/>
    <w:rsid w:val="000838FC"/>
    <w:rsid w:val="00084B77"/>
    <w:rsid w:val="000850B8"/>
    <w:rsid w:val="000862D2"/>
    <w:rsid w:val="00086999"/>
    <w:rsid w:val="00090325"/>
    <w:rsid w:val="00091291"/>
    <w:rsid w:val="0009249D"/>
    <w:rsid w:val="00092A07"/>
    <w:rsid w:val="000935EB"/>
    <w:rsid w:val="0009412A"/>
    <w:rsid w:val="0009523B"/>
    <w:rsid w:val="000961E4"/>
    <w:rsid w:val="000967D3"/>
    <w:rsid w:val="00096C17"/>
    <w:rsid w:val="000A0DE4"/>
    <w:rsid w:val="000A23E9"/>
    <w:rsid w:val="000A24FB"/>
    <w:rsid w:val="000A4C12"/>
    <w:rsid w:val="000A5AF8"/>
    <w:rsid w:val="000A758D"/>
    <w:rsid w:val="000A7C55"/>
    <w:rsid w:val="000B049B"/>
    <w:rsid w:val="000B1317"/>
    <w:rsid w:val="000B4B09"/>
    <w:rsid w:val="000B50A3"/>
    <w:rsid w:val="000B751B"/>
    <w:rsid w:val="000B75C3"/>
    <w:rsid w:val="000B7F4E"/>
    <w:rsid w:val="000C4A44"/>
    <w:rsid w:val="000C54A7"/>
    <w:rsid w:val="000C6510"/>
    <w:rsid w:val="000C7769"/>
    <w:rsid w:val="000C7E68"/>
    <w:rsid w:val="000D18A8"/>
    <w:rsid w:val="000D1DD3"/>
    <w:rsid w:val="000D22C1"/>
    <w:rsid w:val="000D2791"/>
    <w:rsid w:val="000D3DD3"/>
    <w:rsid w:val="000D4919"/>
    <w:rsid w:val="000D5FD1"/>
    <w:rsid w:val="000D6F9D"/>
    <w:rsid w:val="000D7081"/>
    <w:rsid w:val="000E00FB"/>
    <w:rsid w:val="000E1CE2"/>
    <w:rsid w:val="000E3B20"/>
    <w:rsid w:val="000E475A"/>
    <w:rsid w:val="000E6057"/>
    <w:rsid w:val="000F1237"/>
    <w:rsid w:val="000F1EF3"/>
    <w:rsid w:val="000F343D"/>
    <w:rsid w:val="000F49C4"/>
    <w:rsid w:val="000F5977"/>
    <w:rsid w:val="000F61F6"/>
    <w:rsid w:val="000F6A27"/>
    <w:rsid w:val="000F78D1"/>
    <w:rsid w:val="00101F94"/>
    <w:rsid w:val="00103CBE"/>
    <w:rsid w:val="001106D8"/>
    <w:rsid w:val="001107EF"/>
    <w:rsid w:val="00110843"/>
    <w:rsid w:val="00110958"/>
    <w:rsid w:val="00110DBF"/>
    <w:rsid w:val="00111715"/>
    <w:rsid w:val="0011219C"/>
    <w:rsid w:val="00112862"/>
    <w:rsid w:val="00112ABB"/>
    <w:rsid w:val="00114CD2"/>
    <w:rsid w:val="00116ABF"/>
    <w:rsid w:val="00116B2C"/>
    <w:rsid w:val="001207E7"/>
    <w:rsid w:val="001211D0"/>
    <w:rsid w:val="00127DB9"/>
    <w:rsid w:val="00130082"/>
    <w:rsid w:val="00133E6B"/>
    <w:rsid w:val="00134B4A"/>
    <w:rsid w:val="00140760"/>
    <w:rsid w:val="00143BD0"/>
    <w:rsid w:val="00143F1A"/>
    <w:rsid w:val="001440AA"/>
    <w:rsid w:val="00145675"/>
    <w:rsid w:val="001460FA"/>
    <w:rsid w:val="001471E7"/>
    <w:rsid w:val="00150FCB"/>
    <w:rsid w:val="001512A5"/>
    <w:rsid w:val="001529E6"/>
    <w:rsid w:val="00152E9D"/>
    <w:rsid w:val="00152FC0"/>
    <w:rsid w:val="001532A4"/>
    <w:rsid w:val="00153335"/>
    <w:rsid w:val="00155A5D"/>
    <w:rsid w:val="00155C01"/>
    <w:rsid w:val="00156B25"/>
    <w:rsid w:val="001573C9"/>
    <w:rsid w:val="001605A3"/>
    <w:rsid w:val="001611ED"/>
    <w:rsid w:val="00162DA0"/>
    <w:rsid w:val="0016437A"/>
    <w:rsid w:val="00166DD5"/>
    <w:rsid w:val="0016711C"/>
    <w:rsid w:val="00167731"/>
    <w:rsid w:val="00167F17"/>
    <w:rsid w:val="0017131F"/>
    <w:rsid w:val="00171E4D"/>
    <w:rsid w:val="00171EC3"/>
    <w:rsid w:val="00172EA8"/>
    <w:rsid w:val="00174AD1"/>
    <w:rsid w:val="00176D44"/>
    <w:rsid w:val="00176F7C"/>
    <w:rsid w:val="00177443"/>
    <w:rsid w:val="001777C7"/>
    <w:rsid w:val="00177CFD"/>
    <w:rsid w:val="00177F88"/>
    <w:rsid w:val="00177FC6"/>
    <w:rsid w:val="0018127F"/>
    <w:rsid w:val="00181752"/>
    <w:rsid w:val="0018305D"/>
    <w:rsid w:val="00187DD1"/>
    <w:rsid w:val="0019349C"/>
    <w:rsid w:val="0019370C"/>
    <w:rsid w:val="00194006"/>
    <w:rsid w:val="001946A6"/>
    <w:rsid w:val="00194785"/>
    <w:rsid w:val="00194D36"/>
    <w:rsid w:val="001954E6"/>
    <w:rsid w:val="001961B5"/>
    <w:rsid w:val="001976EA"/>
    <w:rsid w:val="00197D20"/>
    <w:rsid w:val="001A0D74"/>
    <w:rsid w:val="001A1BF1"/>
    <w:rsid w:val="001A2A68"/>
    <w:rsid w:val="001A46D1"/>
    <w:rsid w:val="001A6637"/>
    <w:rsid w:val="001B0612"/>
    <w:rsid w:val="001B15A8"/>
    <w:rsid w:val="001B2D88"/>
    <w:rsid w:val="001B6978"/>
    <w:rsid w:val="001B6B12"/>
    <w:rsid w:val="001C04D0"/>
    <w:rsid w:val="001C0C97"/>
    <w:rsid w:val="001C0FB8"/>
    <w:rsid w:val="001C1A55"/>
    <w:rsid w:val="001C2249"/>
    <w:rsid w:val="001C4846"/>
    <w:rsid w:val="001C4D81"/>
    <w:rsid w:val="001C5452"/>
    <w:rsid w:val="001C5B0C"/>
    <w:rsid w:val="001C6CC0"/>
    <w:rsid w:val="001D1541"/>
    <w:rsid w:val="001D32AC"/>
    <w:rsid w:val="001D34C0"/>
    <w:rsid w:val="001D46F6"/>
    <w:rsid w:val="001D74A7"/>
    <w:rsid w:val="001D7D22"/>
    <w:rsid w:val="001E03A7"/>
    <w:rsid w:val="001E1C48"/>
    <w:rsid w:val="001E1CFC"/>
    <w:rsid w:val="001E1E42"/>
    <w:rsid w:val="001E21E1"/>
    <w:rsid w:val="001E2733"/>
    <w:rsid w:val="001E2D26"/>
    <w:rsid w:val="001E2EE7"/>
    <w:rsid w:val="001E4FCC"/>
    <w:rsid w:val="001E66CF"/>
    <w:rsid w:val="001E69BC"/>
    <w:rsid w:val="001E76B2"/>
    <w:rsid w:val="001E7867"/>
    <w:rsid w:val="001F0144"/>
    <w:rsid w:val="001F0420"/>
    <w:rsid w:val="001F3BF1"/>
    <w:rsid w:val="001F5A67"/>
    <w:rsid w:val="001F5D3B"/>
    <w:rsid w:val="001F6797"/>
    <w:rsid w:val="001F71DB"/>
    <w:rsid w:val="001F7AF2"/>
    <w:rsid w:val="0020013D"/>
    <w:rsid w:val="002016FD"/>
    <w:rsid w:val="00202E09"/>
    <w:rsid w:val="00203F2B"/>
    <w:rsid w:val="00204191"/>
    <w:rsid w:val="00204223"/>
    <w:rsid w:val="00204C60"/>
    <w:rsid w:val="002057C5"/>
    <w:rsid w:val="00205AEB"/>
    <w:rsid w:val="002062E3"/>
    <w:rsid w:val="00206410"/>
    <w:rsid w:val="00206B64"/>
    <w:rsid w:val="002071BA"/>
    <w:rsid w:val="00210ACA"/>
    <w:rsid w:val="002113F5"/>
    <w:rsid w:val="002117AD"/>
    <w:rsid w:val="00212098"/>
    <w:rsid w:val="0021221D"/>
    <w:rsid w:val="00213479"/>
    <w:rsid w:val="0021498C"/>
    <w:rsid w:val="00214C20"/>
    <w:rsid w:val="00214FC1"/>
    <w:rsid w:val="00215BBC"/>
    <w:rsid w:val="00216BDA"/>
    <w:rsid w:val="00217195"/>
    <w:rsid w:val="00217371"/>
    <w:rsid w:val="00221722"/>
    <w:rsid w:val="00222B5F"/>
    <w:rsid w:val="0022363E"/>
    <w:rsid w:val="00223B4A"/>
    <w:rsid w:val="002241A8"/>
    <w:rsid w:val="00224D07"/>
    <w:rsid w:val="00225299"/>
    <w:rsid w:val="00226B24"/>
    <w:rsid w:val="00227405"/>
    <w:rsid w:val="002279C8"/>
    <w:rsid w:val="0023074A"/>
    <w:rsid w:val="00230E7A"/>
    <w:rsid w:val="002323B3"/>
    <w:rsid w:val="00232C3C"/>
    <w:rsid w:val="00233529"/>
    <w:rsid w:val="00234232"/>
    <w:rsid w:val="00234E24"/>
    <w:rsid w:val="002351C7"/>
    <w:rsid w:val="002368A7"/>
    <w:rsid w:val="00236DB0"/>
    <w:rsid w:val="0023709B"/>
    <w:rsid w:val="002379F4"/>
    <w:rsid w:val="0024058E"/>
    <w:rsid w:val="0024200D"/>
    <w:rsid w:val="00247C81"/>
    <w:rsid w:val="00247EFB"/>
    <w:rsid w:val="002510AF"/>
    <w:rsid w:val="002512FA"/>
    <w:rsid w:val="00251990"/>
    <w:rsid w:val="00253074"/>
    <w:rsid w:val="002532A3"/>
    <w:rsid w:val="002547A7"/>
    <w:rsid w:val="00254FB7"/>
    <w:rsid w:val="00255933"/>
    <w:rsid w:val="00255D8F"/>
    <w:rsid w:val="00255E72"/>
    <w:rsid w:val="00256454"/>
    <w:rsid w:val="0026034A"/>
    <w:rsid w:val="00263293"/>
    <w:rsid w:val="002632A8"/>
    <w:rsid w:val="00263852"/>
    <w:rsid w:val="00264A76"/>
    <w:rsid w:val="002662DA"/>
    <w:rsid w:val="0027086E"/>
    <w:rsid w:val="00271448"/>
    <w:rsid w:val="00273DD2"/>
    <w:rsid w:val="002748AE"/>
    <w:rsid w:val="0027768A"/>
    <w:rsid w:val="00282553"/>
    <w:rsid w:val="002838EC"/>
    <w:rsid w:val="00283916"/>
    <w:rsid w:val="00284360"/>
    <w:rsid w:val="0028482D"/>
    <w:rsid w:val="002873C4"/>
    <w:rsid w:val="00287BE0"/>
    <w:rsid w:val="002902CB"/>
    <w:rsid w:val="002906BE"/>
    <w:rsid w:val="00292C3F"/>
    <w:rsid w:val="002953D6"/>
    <w:rsid w:val="0029540F"/>
    <w:rsid w:val="002956D4"/>
    <w:rsid w:val="00295FDE"/>
    <w:rsid w:val="002960A6"/>
    <w:rsid w:val="002968D0"/>
    <w:rsid w:val="002971B4"/>
    <w:rsid w:val="0029736D"/>
    <w:rsid w:val="00297B43"/>
    <w:rsid w:val="002A2340"/>
    <w:rsid w:val="002A26D6"/>
    <w:rsid w:val="002A3285"/>
    <w:rsid w:val="002A3AF2"/>
    <w:rsid w:val="002A4D5A"/>
    <w:rsid w:val="002A54AB"/>
    <w:rsid w:val="002A58E3"/>
    <w:rsid w:val="002A6089"/>
    <w:rsid w:val="002B0968"/>
    <w:rsid w:val="002B24AD"/>
    <w:rsid w:val="002B5D6C"/>
    <w:rsid w:val="002B6671"/>
    <w:rsid w:val="002B69EB"/>
    <w:rsid w:val="002B712A"/>
    <w:rsid w:val="002B724A"/>
    <w:rsid w:val="002C038D"/>
    <w:rsid w:val="002C0BA0"/>
    <w:rsid w:val="002C4762"/>
    <w:rsid w:val="002C4D75"/>
    <w:rsid w:val="002C65F3"/>
    <w:rsid w:val="002D0292"/>
    <w:rsid w:val="002D06EC"/>
    <w:rsid w:val="002D17AF"/>
    <w:rsid w:val="002D1B2D"/>
    <w:rsid w:val="002D2320"/>
    <w:rsid w:val="002D3B39"/>
    <w:rsid w:val="002D4182"/>
    <w:rsid w:val="002D5CFB"/>
    <w:rsid w:val="002D6726"/>
    <w:rsid w:val="002D6D8E"/>
    <w:rsid w:val="002D6F37"/>
    <w:rsid w:val="002E0F12"/>
    <w:rsid w:val="002E0FDC"/>
    <w:rsid w:val="002E1F56"/>
    <w:rsid w:val="002E2573"/>
    <w:rsid w:val="002E2FB3"/>
    <w:rsid w:val="002E46F4"/>
    <w:rsid w:val="002E47A5"/>
    <w:rsid w:val="002E481B"/>
    <w:rsid w:val="002E48D5"/>
    <w:rsid w:val="002E75D3"/>
    <w:rsid w:val="002E7CA7"/>
    <w:rsid w:val="002F264C"/>
    <w:rsid w:val="002F4F7F"/>
    <w:rsid w:val="002F621E"/>
    <w:rsid w:val="003002D2"/>
    <w:rsid w:val="003007C5"/>
    <w:rsid w:val="003007DB"/>
    <w:rsid w:val="00300E5A"/>
    <w:rsid w:val="00301CB7"/>
    <w:rsid w:val="00301F55"/>
    <w:rsid w:val="003028CB"/>
    <w:rsid w:val="00303037"/>
    <w:rsid w:val="00303311"/>
    <w:rsid w:val="00304695"/>
    <w:rsid w:val="00304E58"/>
    <w:rsid w:val="003055C6"/>
    <w:rsid w:val="00305CA4"/>
    <w:rsid w:val="00306F72"/>
    <w:rsid w:val="00307692"/>
    <w:rsid w:val="0031046E"/>
    <w:rsid w:val="00310D0E"/>
    <w:rsid w:val="003128BC"/>
    <w:rsid w:val="003142FB"/>
    <w:rsid w:val="003149D0"/>
    <w:rsid w:val="00314BA2"/>
    <w:rsid w:val="00315025"/>
    <w:rsid w:val="0031502E"/>
    <w:rsid w:val="0031530D"/>
    <w:rsid w:val="00315770"/>
    <w:rsid w:val="0031594D"/>
    <w:rsid w:val="00320386"/>
    <w:rsid w:val="003204FB"/>
    <w:rsid w:val="00323C7D"/>
    <w:rsid w:val="00325542"/>
    <w:rsid w:val="00325754"/>
    <w:rsid w:val="00326B5D"/>
    <w:rsid w:val="00327DB3"/>
    <w:rsid w:val="003311AE"/>
    <w:rsid w:val="0033396E"/>
    <w:rsid w:val="00333AC0"/>
    <w:rsid w:val="00334040"/>
    <w:rsid w:val="00336368"/>
    <w:rsid w:val="00337A48"/>
    <w:rsid w:val="00337F4D"/>
    <w:rsid w:val="00341855"/>
    <w:rsid w:val="003419CB"/>
    <w:rsid w:val="0034209C"/>
    <w:rsid w:val="00344675"/>
    <w:rsid w:val="00345680"/>
    <w:rsid w:val="003466F3"/>
    <w:rsid w:val="00347E2D"/>
    <w:rsid w:val="0035223C"/>
    <w:rsid w:val="00352A03"/>
    <w:rsid w:val="00352D30"/>
    <w:rsid w:val="0035683B"/>
    <w:rsid w:val="00356FBC"/>
    <w:rsid w:val="00357FC8"/>
    <w:rsid w:val="00360D6A"/>
    <w:rsid w:val="0036166B"/>
    <w:rsid w:val="0036177F"/>
    <w:rsid w:val="003631E4"/>
    <w:rsid w:val="00363347"/>
    <w:rsid w:val="003633D1"/>
    <w:rsid w:val="00364CB6"/>
    <w:rsid w:val="00364DA7"/>
    <w:rsid w:val="00365BA9"/>
    <w:rsid w:val="003668EC"/>
    <w:rsid w:val="00370730"/>
    <w:rsid w:val="00370BD0"/>
    <w:rsid w:val="00370D69"/>
    <w:rsid w:val="00370D7C"/>
    <w:rsid w:val="003711EF"/>
    <w:rsid w:val="0037155A"/>
    <w:rsid w:val="00371F88"/>
    <w:rsid w:val="003721F7"/>
    <w:rsid w:val="00372204"/>
    <w:rsid w:val="00372FA5"/>
    <w:rsid w:val="00373B28"/>
    <w:rsid w:val="00374186"/>
    <w:rsid w:val="0037592E"/>
    <w:rsid w:val="00377F89"/>
    <w:rsid w:val="003802FA"/>
    <w:rsid w:val="00380725"/>
    <w:rsid w:val="003818AB"/>
    <w:rsid w:val="00383F4C"/>
    <w:rsid w:val="00385180"/>
    <w:rsid w:val="003861F5"/>
    <w:rsid w:val="00386B80"/>
    <w:rsid w:val="00386BEE"/>
    <w:rsid w:val="00386C4E"/>
    <w:rsid w:val="00386C5B"/>
    <w:rsid w:val="00386DE6"/>
    <w:rsid w:val="00390022"/>
    <w:rsid w:val="003900CE"/>
    <w:rsid w:val="003904C1"/>
    <w:rsid w:val="00391EB7"/>
    <w:rsid w:val="00392BF1"/>
    <w:rsid w:val="0039419F"/>
    <w:rsid w:val="00394D5E"/>
    <w:rsid w:val="00395009"/>
    <w:rsid w:val="003952C2"/>
    <w:rsid w:val="00396200"/>
    <w:rsid w:val="00396FDE"/>
    <w:rsid w:val="003970B4"/>
    <w:rsid w:val="003A0E94"/>
    <w:rsid w:val="003A27AF"/>
    <w:rsid w:val="003A38A9"/>
    <w:rsid w:val="003A54AD"/>
    <w:rsid w:val="003A6067"/>
    <w:rsid w:val="003A62FD"/>
    <w:rsid w:val="003A7531"/>
    <w:rsid w:val="003B5FEF"/>
    <w:rsid w:val="003B6D1C"/>
    <w:rsid w:val="003C0645"/>
    <w:rsid w:val="003C1070"/>
    <w:rsid w:val="003C17E3"/>
    <w:rsid w:val="003C2CE0"/>
    <w:rsid w:val="003C2F10"/>
    <w:rsid w:val="003C3884"/>
    <w:rsid w:val="003C40EE"/>
    <w:rsid w:val="003C4CE3"/>
    <w:rsid w:val="003C6194"/>
    <w:rsid w:val="003C632B"/>
    <w:rsid w:val="003C7C62"/>
    <w:rsid w:val="003D2A22"/>
    <w:rsid w:val="003D3456"/>
    <w:rsid w:val="003D3D71"/>
    <w:rsid w:val="003D3E92"/>
    <w:rsid w:val="003D4F10"/>
    <w:rsid w:val="003D6B2F"/>
    <w:rsid w:val="003D7CD9"/>
    <w:rsid w:val="003E0A0F"/>
    <w:rsid w:val="003E1255"/>
    <w:rsid w:val="003E34F6"/>
    <w:rsid w:val="003E3650"/>
    <w:rsid w:val="003E49BA"/>
    <w:rsid w:val="003F033A"/>
    <w:rsid w:val="003F22A6"/>
    <w:rsid w:val="003F2AD8"/>
    <w:rsid w:val="003F35CA"/>
    <w:rsid w:val="003F3A06"/>
    <w:rsid w:val="003F3E93"/>
    <w:rsid w:val="003F4196"/>
    <w:rsid w:val="003F6254"/>
    <w:rsid w:val="00400340"/>
    <w:rsid w:val="004009FB"/>
    <w:rsid w:val="00401017"/>
    <w:rsid w:val="0040164F"/>
    <w:rsid w:val="00402497"/>
    <w:rsid w:val="0040279B"/>
    <w:rsid w:val="004029FA"/>
    <w:rsid w:val="00402F5A"/>
    <w:rsid w:val="004037AB"/>
    <w:rsid w:val="00407515"/>
    <w:rsid w:val="004076DB"/>
    <w:rsid w:val="0041110F"/>
    <w:rsid w:val="00411203"/>
    <w:rsid w:val="0041373E"/>
    <w:rsid w:val="004140A3"/>
    <w:rsid w:val="0041554A"/>
    <w:rsid w:val="004155BA"/>
    <w:rsid w:val="0041687F"/>
    <w:rsid w:val="004168B6"/>
    <w:rsid w:val="00416C60"/>
    <w:rsid w:val="00416F6D"/>
    <w:rsid w:val="00420137"/>
    <w:rsid w:val="0042063A"/>
    <w:rsid w:val="004221E7"/>
    <w:rsid w:val="004224CE"/>
    <w:rsid w:val="00424AB5"/>
    <w:rsid w:val="0042745C"/>
    <w:rsid w:val="00427603"/>
    <w:rsid w:val="0042790E"/>
    <w:rsid w:val="00432637"/>
    <w:rsid w:val="00432857"/>
    <w:rsid w:val="00432919"/>
    <w:rsid w:val="00432982"/>
    <w:rsid w:val="00433C19"/>
    <w:rsid w:val="004363F2"/>
    <w:rsid w:val="00437D41"/>
    <w:rsid w:val="00440739"/>
    <w:rsid w:val="004407F4"/>
    <w:rsid w:val="00440FF9"/>
    <w:rsid w:val="004435CB"/>
    <w:rsid w:val="00443C70"/>
    <w:rsid w:val="004455BE"/>
    <w:rsid w:val="004455E6"/>
    <w:rsid w:val="0044607F"/>
    <w:rsid w:val="0044695E"/>
    <w:rsid w:val="00447144"/>
    <w:rsid w:val="00447F20"/>
    <w:rsid w:val="00451365"/>
    <w:rsid w:val="004522F4"/>
    <w:rsid w:val="0045237E"/>
    <w:rsid w:val="00452907"/>
    <w:rsid w:val="004555AF"/>
    <w:rsid w:val="00456FB3"/>
    <w:rsid w:val="004578F9"/>
    <w:rsid w:val="00460145"/>
    <w:rsid w:val="004606A9"/>
    <w:rsid w:val="004615F9"/>
    <w:rsid w:val="004629D3"/>
    <w:rsid w:val="00464368"/>
    <w:rsid w:val="00466255"/>
    <w:rsid w:val="00466877"/>
    <w:rsid w:val="00466F5B"/>
    <w:rsid w:val="004679BD"/>
    <w:rsid w:val="00467B98"/>
    <w:rsid w:val="00471F3B"/>
    <w:rsid w:val="004720BC"/>
    <w:rsid w:val="00473F3F"/>
    <w:rsid w:val="00474285"/>
    <w:rsid w:val="00475892"/>
    <w:rsid w:val="00480212"/>
    <w:rsid w:val="004814E3"/>
    <w:rsid w:val="00481CF6"/>
    <w:rsid w:val="00482C77"/>
    <w:rsid w:val="00484A12"/>
    <w:rsid w:val="004858DF"/>
    <w:rsid w:val="004860E4"/>
    <w:rsid w:val="00490653"/>
    <w:rsid w:val="00490BA4"/>
    <w:rsid w:val="00491C0C"/>
    <w:rsid w:val="004922BE"/>
    <w:rsid w:val="00492EFA"/>
    <w:rsid w:val="00492FFA"/>
    <w:rsid w:val="004930CD"/>
    <w:rsid w:val="00493EBA"/>
    <w:rsid w:val="00494F5F"/>
    <w:rsid w:val="00496CE3"/>
    <w:rsid w:val="0049761A"/>
    <w:rsid w:val="00497CF0"/>
    <w:rsid w:val="004A0805"/>
    <w:rsid w:val="004A1332"/>
    <w:rsid w:val="004A16DE"/>
    <w:rsid w:val="004A2FA7"/>
    <w:rsid w:val="004A37BB"/>
    <w:rsid w:val="004A3E86"/>
    <w:rsid w:val="004A41CA"/>
    <w:rsid w:val="004A4856"/>
    <w:rsid w:val="004A4E75"/>
    <w:rsid w:val="004A541D"/>
    <w:rsid w:val="004A5D08"/>
    <w:rsid w:val="004A6200"/>
    <w:rsid w:val="004A67F7"/>
    <w:rsid w:val="004B102D"/>
    <w:rsid w:val="004B1090"/>
    <w:rsid w:val="004B2DDA"/>
    <w:rsid w:val="004B30CE"/>
    <w:rsid w:val="004B3206"/>
    <w:rsid w:val="004B5403"/>
    <w:rsid w:val="004B6352"/>
    <w:rsid w:val="004C008C"/>
    <w:rsid w:val="004C04E7"/>
    <w:rsid w:val="004C1544"/>
    <w:rsid w:val="004C28A3"/>
    <w:rsid w:val="004C47A1"/>
    <w:rsid w:val="004C538D"/>
    <w:rsid w:val="004C613A"/>
    <w:rsid w:val="004C64D1"/>
    <w:rsid w:val="004C6D61"/>
    <w:rsid w:val="004C6E92"/>
    <w:rsid w:val="004C6F6A"/>
    <w:rsid w:val="004D12F8"/>
    <w:rsid w:val="004D194D"/>
    <w:rsid w:val="004D1C68"/>
    <w:rsid w:val="004D2491"/>
    <w:rsid w:val="004D272C"/>
    <w:rsid w:val="004D4A1D"/>
    <w:rsid w:val="004D51F3"/>
    <w:rsid w:val="004E01DA"/>
    <w:rsid w:val="004E0726"/>
    <w:rsid w:val="004E2310"/>
    <w:rsid w:val="004E24F4"/>
    <w:rsid w:val="004E3E3B"/>
    <w:rsid w:val="004E4217"/>
    <w:rsid w:val="004E5804"/>
    <w:rsid w:val="004F1B3A"/>
    <w:rsid w:val="004F1EBB"/>
    <w:rsid w:val="004F4D2C"/>
    <w:rsid w:val="004F6B40"/>
    <w:rsid w:val="004F7691"/>
    <w:rsid w:val="004F7B2D"/>
    <w:rsid w:val="00512FCB"/>
    <w:rsid w:val="00513074"/>
    <w:rsid w:val="00513D77"/>
    <w:rsid w:val="005170E1"/>
    <w:rsid w:val="00517A67"/>
    <w:rsid w:val="00517F06"/>
    <w:rsid w:val="00524425"/>
    <w:rsid w:val="00524F1F"/>
    <w:rsid w:val="005250D4"/>
    <w:rsid w:val="00525F51"/>
    <w:rsid w:val="005264CD"/>
    <w:rsid w:val="00530403"/>
    <w:rsid w:val="0053102A"/>
    <w:rsid w:val="00531C4B"/>
    <w:rsid w:val="00532A7B"/>
    <w:rsid w:val="00532B36"/>
    <w:rsid w:val="00533AF3"/>
    <w:rsid w:val="00534439"/>
    <w:rsid w:val="005368F4"/>
    <w:rsid w:val="00540A0D"/>
    <w:rsid w:val="00541BAB"/>
    <w:rsid w:val="00543BA3"/>
    <w:rsid w:val="0054573A"/>
    <w:rsid w:val="005502FC"/>
    <w:rsid w:val="00551FE5"/>
    <w:rsid w:val="00552713"/>
    <w:rsid w:val="00552CD3"/>
    <w:rsid w:val="00554EE0"/>
    <w:rsid w:val="0055597D"/>
    <w:rsid w:val="005577E1"/>
    <w:rsid w:val="00557EB5"/>
    <w:rsid w:val="005608E2"/>
    <w:rsid w:val="00561B42"/>
    <w:rsid w:val="0056301C"/>
    <w:rsid w:val="005630E2"/>
    <w:rsid w:val="0056439B"/>
    <w:rsid w:val="00564D76"/>
    <w:rsid w:val="00566572"/>
    <w:rsid w:val="0056726D"/>
    <w:rsid w:val="00570512"/>
    <w:rsid w:val="005707A5"/>
    <w:rsid w:val="00570DAD"/>
    <w:rsid w:val="005713FA"/>
    <w:rsid w:val="005725AD"/>
    <w:rsid w:val="005735B5"/>
    <w:rsid w:val="00574EF9"/>
    <w:rsid w:val="00575209"/>
    <w:rsid w:val="00575316"/>
    <w:rsid w:val="005755F2"/>
    <w:rsid w:val="00575846"/>
    <w:rsid w:val="00576AF7"/>
    <w:rsid w:val="0057794E"/>
    <w:rsid w:val="005814B3"/>
    <w:rsid w:val="00581B02"/>
    <w:rsid w:val="00583F89"/>
    <w:rsid w:val="00591257"/>
    <w:rsid w:val="005915C1"/>
    <w:rsid w:val="00592191"/>
    <w:rsid w:val="00592DAD"/>
    <w:rsid w:val="005955CD"/>
    <w:rsid w:val="00595914"/>
    <w:rsid w:val="00596DAB"/>
    <w:rsid w:val="00596F33"/>
    <w:rsid w:val="0059716A"/>
    <w:rsid w:val="00597B4D"/>
    <w:rsid w:val="00597D0A"/>
    <w:rsid w:val="005A02BA"/>
    <w:rsid w:val="005A16C9"/>
    <w:rsid w:val="005A3064"/>
    <w:rsid w:val="005A665F"/>
    <w:rsid w:val="005A6932"/>
    <w:rsid w:val="005A6EAF"/>
    <w:rsid w:val="005B00D2"/>
    <w:rsid w:val="005B1BBC"/>
    <w:rsid w:val="005B1BE7"/>
    <w:rsid w:val="005B232F"/>
    <w:rsid w:val="005B36C1"/>
    <w:rsid w:val="005B7471"/>
    <w:rsid w:val="005B7EFF"/>
    <w:rsid w:val="005C10D0"/>
    <w:rsid w:val="005C1753"/>
    <w:rsid w:val="005C1BC0"/>
    <w:rsid w:val="005C25F0"/>
    <w:rsid w:val="005C2AA4"/>
    <w:rsid w:val="005C3666"/>
    <w:rsid w:val="005C604D"/>
    <w:rsid w:val="005C6E16"/>
    <w:rsid w:val="005D2CF7"/>
    <w:rsid w:val="005D3E27"/>
    <w:rsid w:val="005D5C6C"/>
    <w:rsid w:val="005D6C19"/>
    <w:rsid w:val="005D7FD8"/>
    <w:rsid w:val="005E0641"/>
    <w:rsid w:val="005E12C6"/>
    <w:rsid w:val="005E206E"/>
    <w:rsid w:val="005E237B"/>
    <w:rsid w:val="005E33CC"/>
    <w:rsid w:val="005E54E3"/>
    <w:rsid w:val="005E5680"/>
    <w:rsid w:val="005E7B76"/>
    <w:rsid w:val="005E7FBC"/>
    <w:rsid w:val="005F088F"/>
    <w:rsid w:val="005F1367"/>
    <w:rsid w:val="005F3577"/>
    <w:rsid w:val="005F3AB7"/>
    <w:rsid w:val="005F3BBC"/>
    <w:rsid w:val="005F42C0"/>
    <w:rsid w:val="005F63BD"/>
    <w:rsid w:val="005F69C2"/>
    <w:rsid w:val="005F6DFA"/>
    <w:rsid w:val="005F6F76"/>
    <w:rsid w:val="005F6F82"/>
    <w:rsid w:val="005F790B"/>
    <w:rsid w:val="005F797B"/>
    <w:rsid w:val="006000AE"/>
    <w:rsid w:val="00603038"/>
    <w:rsid w:val="0060387E"/>
    <w:rsid w:val="00603A89"/>
    <w:rsid w:val="00603D1F"/>
    <w:rsid w:val="006043CE"/>
    <w:rsid w:val="006051CD"/>
    <w:rsid w:val="00606F57"/>
    <w:rsid w:val="00607855"/>
    <w:rsid w:val="006079E8"/>
    <w:rsid w:val="00611BA6"/>
    <w:rsid w:val="0061406B"/>
    <w:rsid w:val="00614E52"/>
    <w:rsid w:val="006153F8"/>
    <w:rsid w:val="00615415"/>
    <w:rsid w:val="006172C2"/>
    <w:rsid w:val="00617F51"/>
    <w:rsid w:val="006213DE"/>
    <w:rsid w:val="00621D08"/>
    <w:rsid w:val="00621F52"/>
    <w:rsid w:val="006221D7"/>
    <w:rsid w:val="00626B75"/>
    <w:rsid w:val="00627D71"/>
    <w:rsid w:val="006302D3"/>
    <w:rsid w:val="0063104D"/>
    <w:rsid w:val="00631BDB"/>
    <w:rsid w:val="006338E6"/>
    <w:rsid w:val="00633AEC"/>
    <w:rsid w:val="00634C92"/>
    <w:rsid w:val="00636B29"/>
    <w:rsid w:val="00640ACF"/>
    <w:rsid w:val="00641211"/>
    <w:rsid w:val="00644CB4"/>
    <w:rsid w:val="00644FA4"/>
    <w:rsid w:val="006468D3"/>
    <w:rsid w:val="00646A8E"/>
    <w:rsid w:val="00646FA7"/>
    <w:rsid w:val="0065139C"/>
    <w:rsid w:val="00651ED1"/>
    <w:rsid w:val="00651FFD"/>
    <w:rsid w:val="00652BA2"/>
    <w:rsid w:val="00655D24"/>
    <w:rsid w:val="00656313"/>
    <w:rsid w:val="006568D8"/>
    <w:rsid w:val="00657175"/>
    <w:rsid w:val="0065723A"/>
    <w:rsid w:val="00657A36"/>
    <w:rsid w:val="00661354"/>
    <w:rsid w:val="00663C4C"/>
    <w:rsid w:val="00664201"/>
    <w:rsid w:val="00665684"/>
    <w:rsid w:val="00670175"/>
    <w:rsid w:val="006714A5"/>
    <w:rsid w:val="00673349"/>
    <w:rsid w:val="00673D6A"/>
    <w:rsid w:val="0067404C"/>
    <w:rsid w:val="00674FDF"/>
    <w:rsid w:val="00676B3E"/>
    <w:rsid w:val="00681FE0"/>
    <w:rsid w:val="0068232A"/>
    <w:rsid w:val="0068325E"/>
    <w:rsid w:val="00683488"/>
    <w:rsid w:val="006838E6"/>
    <w:rsid w:val="0068456C"/>
    <w:rsid w:val="00684AEB"/>
    <w:rsid w:val="00684CC3"/>
    <w:rsid w:val="006855B6"/>
    <w:rsid w:val="00685D5D"/>
    <w:rsid w:val="00687E9B"/>
    <w:rsid w:val="0069018D"/>
    <w:rsid w:val="00690554"/>
    <w:rsid w:val="0069260F"/>
    <w:rsid w:val="00693994"/>
    <w:rsid w:val="00694741"/>
    <w:rsid w:val="006957E5"/>
    <w:rsid w:val="00695A0A"/>
    <w:rsid w:val="00697879"/>
    <w:rsid w:val="006A05FF"/>
    <w:rsid w:val="006A071F"/>
    <w:rsid w:val="006A1807"/>
    <w:rsid w:val="006A19F3"/>
    <w:rsid w:val="006A2A68"/>
    <w:rsid w:val="006A2D53"/>
    <w:rsid w:val="006A351C"/>
    <w:rsid w:val="006A3DA0"/>
    <w:rsid w:val="006A4B2E"/>
    <w:rsid w:val="006A4F49"/>
    <w:rsid w:val="006A752E"/>
    <w:rsid w:val="006B0332"/>
    <w:rsid w:val="006B2B9A"/>
    <w:rsid w:val="006B322B"/>
    <w:rsid w:val="006B409E"/>
    <w:rsid w:val="006B6123"/>
    <w:rsid w:val="006B6622"/>
    <w:rsid w:val="006C0517"/>
    <w:rsid w:val="006C32B3"/>
    <w:rsid w:val="006C3D62"/>
    <w:rsid w:val="006C3D9F"/>
    <w:rsid w:val="006C41BE"/>
    <w:rsid w:val="006C4538"/>
    <w:rsid w:val="006C659D"/>
    <w:rsid w:val="006D018A"/>
    <w:rsid w:val="006D0286"/>
    <w:rsid w:val="006D2474"/>
    <w:rsid w:val="006D27C3"/>
    <w:rsid w:val="006D3EB5"/>
    <w:rsid w:val="006D3F3B"/>
    <w:rsid w:val="006D6FB4"/>
    <w:rsid w:val="006D777F"/>
    <w:rsid w:val="006E0798"/>
    <w:rsid w:val="006E12A5"/>
    <w:rsid w:val="006E1EFB"/>
    <w:rsid w:val="006E2614"/>
    <w:rsid w:val="006E2961"/>
    <w:rsid w:val="006E3550"/>
    <w:rsid w:val="006E4F25"/>
    <w:rsid w:val="006E5E41"/>
    <w:rsid w:val="006E610B"/>
    <w:rsid w:val="006E6483"/>
    <w:rsid w:val="006E77E7"/>
    <w:rsid w:val="006F15C6"/>
    <w:rsid w:val="006F1701"/>
    <w:rsid w:val="006F24AB"/>
    <w:rsid w:val="006F4319"/>
    <w:rsid w:val="006F770D"/>
    <w:rsid w:val="006F7D2A"/>
    <w:rsid w:val="006F7E30"/>
    <w:rsid w:val="00700C1B"/>
    <w:rsid w:val="0070127F"/>
    <w:rsid w:val="00704A3C"/>
    <w:rsid w:val="00704C6E"/>
    <w:rsid w:val="00706521"/>
    <w:rsid w:val="0070679D"/>
    <w:rsid w:val="007079BB"/>
    <w:rsid w:val="00710819"/>
    <w:rsid w:val="00711726"/>
    <w:rsid w:val="00711DD2"/>
    <w:rsid w:val="0071308C"/>
    <w:rsid w:val="0071334D"/>
    <w:rsid w:val="007156DD"/>
    <w:rsid w:val="007157A1"/>
    <w:rsid w:val="00716F99"/>
    <w:rsid w:val="00717D3D"/>
    <w:rsid w:val="007203A9"/>
    <w:rsid w:val="00721262"/>
    <w:rsid w:val="00721BEC"/>
    <w:rsid w:val="00722B45"/>
    <w:rsid w:val="0072370E"/>
    <w:rsid w:val="007247C0"/>
    <w:rsid w:val="00724A74"/>
    <w:rsid w:val="00725086"/>
    <w:rsid w:val="0072757C"/>
    <w:rsid w:val="00727619"/>
    <w:rsid w:val="00730FE2"/>
    <w:rsid w:val="0073230B"/>
    <w:rsid w:val="0073266B"/>
    <w:rsid w:val="007335E9"/>
    <w:rsid w:val="00734B4C"/>
    <w:rsid w:val="00735D50"/>
    <w:rsid w:val="0074003F"/>
    <w:rsid w:val="00741385"/>
    <w:rsid w:val="007415AE"/>
    <w:rsid w:val="00743037"/>
    <w:rsid w:val="00745C70"/>
    <w:rsid w:val="007463A1"/>
    <w:rsid w:val="007507B4"/>
    <w:rsid w:val="00750BE2"/>
    <w:rsid w:val="00751A7D"/>
    <w:rsid w:val="0075277D"/>
    <w:rsid w:val="0075605D"/>
    <w:rsid w:val="007565ED"/>
    <w:rsid w:val="0075720C"/>
    <w:rsid w:val="007600CC"/>
    <w:rsid w:val="0076154E"/>
    <w:rsid w:val="007627C4"/>
    <w:rsid w:val="007627F6"/>
    <w:rsid w:val="00762C38"/>
    <w:rsid w:val="0076784B"/>
    <w:rsid w:val="00767B4A"/>
    <w:rsid w:val="007706C4"/>
    <w:rsid w:val="007708AE"/>
    <w:rsid w:val="00770EBB"/>
    <w:rsid w:val="00771BDC"/>
    <w:rsid w:val="00772BB8"/>
    <w:rsid w:val="007732CF"/>
    <w:rsid w:val="00776A89"/>
    <w:rsid w:val="00777316"/>
    <w:rsid w:val="00782E7C"/>
    <w:rsid w:val="0078352C"/>
    <w:rsid w:val="0078440D"/>
    <w:rsid w:val="00784D38"/>
    <w:rsid w:val="00785B19"/>
    <w:rsid w:val="0079055E"/>
    <w:rsid w:val="00790EB7"/>
    <w:rsid w:val="00791583"/>
    <w:rsid w:val="00792303"/>
    <w:rsid w:val="00792D62"/>
    <w:rsid w:val="00793354"/>
    <w:rsid w:val="00794467"/>
    <w:rsid w:val="00796C3E"/>
    <w:rsid w:val="00796DBF"/>
    <w:rsid w:val="007A0F86"/>
    <w:rsid w:val="007A2CEE"/>
    <w:rsid w:val="007A2F21"/>
    <w:rsid w:val="007A4FD3"/>
    <w:rsid w:val="007A543A"/>
    <w:rsid w:val="007A5BC9"/>
    <w:rsid w:val="007A7593"/>
    <w:rsid w:val="007B2B7A"/>
    <w:rsid w:val="007B3821"/>
    <w:rsid w:val="007B4687"/>
    <w:rsid w:val="007B4791"/>
    <w:rsid w:val="007B63C6"/>
    <w:rsid w:val="007B66C5"/>
    <w:rsid w:val="007B6D19"/>
    <w:rsid w:val="007B788D"/>
    <w:rsid w:val="007B7D42"/>
    <w:rsid w:val="007B7D45"/>
    <w:rsid w:val="007C32D1"/>
    <w:rsid w:val="007C3C6F"/>
    <w:rsid w:val="007C4761"/>
    <w:rsid w:val="007C4FD1"/>
    <w:rsid w:val="007C6178"/>
    <w:rsid w:val="007C6F38"/>
    <w:rsid w:val="007C72A7"/>
    <w:rsid w:val="007D14FC"/>
    <w:rsid w:val="007D3A18"/>
    <w:rsid w:val="007D56DC"/>
    <w:rsid w:val="007D5839"/>
    <w:rsid w:val="007D60E9"/>
    <w:rsid w:val="007D7C03"/>
    <w:rsid w:val="007D7CD6"/>
    <w:rsid w:val="007D7EB7"/>
    <w:rsid w:val="007D7EC0"/>
    <w:rsid w:val="007D7F50"/>
    <w:rsid w:val="007E1BD2"/>
    <w:rsid w:val="007E3029"/>
    <w:rsid w:val="007E3B7E"/>
    <w:rsid w:val="007E3F33"/>
    <w:rsid w:val="007E49DA"/>
    <w:rsid w:val="007E4AF4"/>
    <w:rsid w:val="007E7D9A"/>
    <w:rsid w:val="007F0370"/>
    <w:rsid w:val="007F2351"/>
    <w:rsid w:val="007F3641"/>
    <w:rsid w:val="007F38C2"/>
    <w:rsid w:val="007F481F"/>
    <w:rsid w:val="007F62FF"/>
    <w:rsid w:val="007F6367"/>
    <w:rsid w:val="007F6846"/>
    <w:rsid w:val="00800949"/>
    <w:rsid w:val="008024EF"/>
    <w:rsid w:val="008025A0"/>
    <w:rsid w:val="0080271C"/>
    <w:rsid w:val="0080438C"/>
    <w:rsid w:val="00804855"/>
    <w:rsid w:val="00804EEE"/>
    <w:rsid w:val="00805672"/>
    <w:rsid w:val="008062A2"/>
    <w:rsid w:val="00806BEB"/>
    <w:rsid w:val="008076AA"/>
    <w:rsid w:val="0081212C"/>
    <w:rsid w:val="008131EC"/>
    <w:rsid w:val="00814084"/>
    <w:rsid w:val="00814188"/>
    <w:rsid w:val="00814796"/>
    <w:rsid w:val="00815EED"/>
    <w:rsid w:val="008166A1"/>
    <w:rsid w:val="008204B5"/>
    <w:rsid w:val="00820595"/>
    <w:rsid w:val="00821988"/>
    <w:rsid w:val="008223E6"/>
    <w:rsid w:val="00823AE3"/>
    <w:rsid w:val="00825441"/>
    <w:rsid w:val="00825568"/>
    <w:rsid w:val="00826FDA"/>
    <w:rsid w:val="00830D73"/>
    <w:rsid w:val="0083141F"/>
    <w:rsid w:val="00832860"/>
    <w:rsid w:val="008339E8"/>
    <w:rsid w:val="00835033"/>
    <w:rsid w:val="00835D54"/>
    <w:rsid w:val="0083629C"/>
    <w:rsid w:val="008369D1"/>
    <w:rsid w:val="0084209C"/>
    <w:rsid w:val="00842A91"/>
    <w:rsid w:val="008435E3"/>
    <w:rsid w:val="008447FE"/>
    <w:rsid w:val="008454B6"/>
    <w:rsid w:val="00850AE3"/>
    <w:rsid w:val="00852438"/>
    <w:rsid w:val="00853C55"/>
    <w:rsid w:val="0085440F"/>
    <w:rsid w:val="00854623"/>
    <w:rsid w:val="008555EB"/>
    <w:rsid w:val="0085685E"/>
    <w:rsid w:val="00860696"/>
    <w:rsid w:val="008632C0"/>
    <w:rsid w:val="00865756"/>
    <w:rsid w:val="00865ABA"/>
    <w:rsid w:val="00867BF0"/>
    <w:rsid w:val="00870902"/>
    <w:rsid w:val="00870AE1"/>
    <w:rsid w:val="0087152C"/>
    <w:rsid w:val="00871CBC"/>
    <w:rsid w:val="00872D2E"/>
    <w:rsid w:val="00873133"/>
    <w:rsid w:val="00875493"/>
    <w:rsid w:val="00875EAA"/>
    <w:rsid w:val="00877576"/>
    <w:rsid w:val="00877E28"/>
    <w:rsid w:val="008805F6"/>
    <w:rsid w:val="0088115F"/>
    <w:rsid w:val="0088294C"/>
    <w:rsid w:val="00883DC1"/>
    <w:rsid w:val="0088479F"/>
    <w:rsid w:val="008857A0"/>
    <w:rsid w:val="00885999"/>
    <w:rsid w:val="00885FD8"/>
    <w:rsid w:val="00886E01"/>
    <w:rsid w:val="0088798E"/>
    <w:rsid w:val="0089115E"/>
    <w:rsid w:val="0089181C"/>
    <w:rsid w:val="00891C31"/>
    <w:rsid w:val="008924AE"/>
    <w:rsid w:val="0089338A"/>
    <w:rsid w:val="00896C87"/>
    <w:rsid w:val="00896D5A"/>
    <w:rsid w:val="00897505"/>
    <w:rsid w:val="008A0B67"/>
    <w:rsid w:val="008A1A68"/>
    <w:rsid w:val="008A251B"/>
    <w:rsid w:val="008A48AD"/>
    <w:rsid w:val="008A4BFC"/>
    <w:rsid w:val="008A5374"/>
    <w:rsid w:val="008A709C"/>
    <w:rsid w:val="008A72BF"/>
    <w:rsid w:val="008B1E94"/>
    <w:rsid w:val="008B2CD9"/>
    <w:rsid w:val="008B34B2"/>
    <w:rsid w:val="008B7067"/>
    <w:rsid w:val="008B7247"/>
    <w:rsid w:val="008C005C"/>
    <w:rsid w:val="008C0CA6"/>
    <w:rsid w:val="008C16AE"/>
    <w:rsid w:val="008C6B68"/>
    <w:rsid w:val="008D00E2"/>
    <w:rsid w:val="008D0A80"/>
    <w:rsid w:val="008D11F9"/>
    <w:rsid w:val="008D30AD"/>
    <w:rsid w:val="008D37AE"/>
    <w:rsid w:val="008D3A26"/>
    <w:rsid w:val="008D4C7C"/>
    <w:rsid w:val="008D5DFE"/>
    <w:rsid w:val="008D5EEC"/>
    <w:rsid w:val="008D627E"/>
    <w:rsid w:val="008E05B2"/>
    <w:rsid w:val="008E11F4"/>
    <w:rsid w:val="008E328A"/>
    <w:rsid w:val="008E5F02"/>
    <w:rsid w:val="008F15C9"/>
    <w:rsid w:val="008F2287"/>
    <w:rsid w:val="008F3254"/>
    <w:rsid w:val="008F47D2"/>
    <w:rsid w:val="008F5145"/>
    <w:rsid w:val="008F5AE9"/>
    <w:rsid w:val="008F5EB5"/>
    <w:rsid w:val="008F5F14"/>
    <w:rsid w:val="008F6E6E"/>
    <w:rsid w:val="008F74B7"/>
    <w:rsid w:val="0090190E"/>
    <w:rsid w:val="0090403A"/>
    <w:rsid w:val="00906151"/>
    <w:rsid w:val="009066D8"/>
    <w:rsid w:val="009069B8"/>
    <w:rsid w:val="00906B1B"/>
    <w:rsid w:val="00907048"/>
    <w:rsid w:val="00907F57"/>
    <w:rsid w:val="00912AC0"/>
    <w:rsid w:val="00912EC4"/>
    <w:rsid w:val="00914D16"/>
    <w:rsid w:val="0091576B"/>
    <w:rsid w:val="00915C71"/>
    <w:rsid w:val="0091719A"/>
    <w:rsid w:val="009216BC"/>
    <w:rsid w:val="00921843"/>
    <w:rsid w:val="00926617"/>
    <w:rsid w:val="0092720F"/>
    <w:rsid w:val="0093145C"/>
    <w:rsid w:val="009323CB"/>
    <w:rsid w:val="00932445"/>
    <w:rsid w:val="0094208A"/>
    <w:rsid w:val="00942FA8"/>
    <w:rsid w:val="00943114"/>
    <w:rsid w:val="009431BD"/>
    <w:rsid w:val="00944623"/>
    <w:rsid w:val="00946315"/>
    <w:rsid w:val="009465C6"/>
    <w:rsid w:val="009467C7"/>
    <w:rsid w:val="009505A9"/>
    <w:rsid w:val="00950C6B"/>
    <w:rsid w:val="00953E43"/>
    <w:rsid w:val="00954D79"/>
    <w:rsid w:val="009560C0"/>
    <w:rsid w:val="009561B4"/>
    <w:rsid w:val="00960089"/>
    <w:rsid w:val="00961032"/>
    <w:rsid w:val="00962CA6"/>
    <w:rsid w:val="009650FC"/>
    <w:rsid w:val="0096531A"/>
    <w:rsid w:val="00965DEA"/>
    <w:rsid w:val="00970D4C"/>
    <w:rsid w:val="00971B2A"/>
    <w:rsid w:val="00972053"/>
    <w:rsid w:val="0097345A"/>
    <w:rsid w:val="009747B7"/>
    <w:rsid w:val="00975BD5"/>
    <w:rsid w:val="00976024"/>
    <w:rsid w:val="0097673F"/>
    <w:rsid w:val="00982150"/>
    <w:rsid w:val="00982B31"/>
    <w:rsid w:val="00983893"/>
    <w:rsid w:val="00984773"/>
    <w:rsid w:val="00985AE2"/>
    <w:rsid w:val="00986315"/>
    <w:rsid w:val="009864B6"/>
    <w:rsid w:val="00986A66"/>
    <w:rsid w:val="009874C6"/>
    <w:rsid w:val="00987C5F"/>
    <w:rsid w:val="00987D96"/>
    <w:rsid w:val="0099068B"/>
    <w:rsid w:val="00990C1D"/>
    <w:rsid w:val="00994AF7"/>
    <w:rsid w:val="00994B46"/>
    <w:rsid w:val="00997746"/>
    <w:rsid w:val="009A0E74"/>
    <w:rsid w:val="009A203B"/>
    <w:rsid w:val="009A372F"/>
    <w:rsid w:val="009A5F4A"/>
    <w:rsid w:val="009A6909"/>
    <w:rsid w:val="009B12A0"/>
    <w:rsid w:val="009B16C1"/>
    <w:rsid w:val="009B18A1"/>
    <w:rsid w:val="009B29F0"/>
    <w:rsid w:val="009B4198"/>
    <w:rsid w:val="009B41F4"/>
    <w:rsid w:val="009B5440"/>
    <w:rsid w:val="009B59F8"/>
    <w:rsid w:val="009B7246"/>
    <w:rsid w:val="009C0AD5"/>
    <w:rsid w:val="009C146A"/>
    <w:rsid w:val="009C24E8"/>
    <w:rsid w:val="009C36B3"/>
    <w:rsid w:val="009C394C"/>
    <w:rsid w:val="009C3E1B"/>
    <w:rsid w:val="009D00C7"/>
    <w:rsid w:val="009D0871"/>
    <w:rsid w:val="009D0A57"/>
    <w:rsid w:val="009D1715"/>
    <w:rsid w:val="009D18F3"/>
    <w:rsid w:val="009D3EA2"/>
    <w:rsid w:val="009D4F86"/>
    <w:rsid w:val="009D62FD"/>
    <w:rsid w:val="009D6588"/>
    <w:rsid w:val="009D67D1"/>
    <w:rsid w:val="009E2BB3"/>
    <w:rsid w:val="009E32A6"/>
    <w:rsid w:val="009E3B89"/>
    <w:rsid w:val="009E50FD"/>
    <w:rsid w:val="009E61FE"/>
    <w:rsid w:val="009E6927"/>
    <w:rsid w:val="009E6CD8"/>
    <w:rsid w:val="009E70EF"/>
    <w:rsid w:val="009F20BA"/>
    <w:rsid w:val="009F2D33"/>
    <w:rsid w:val="009F2E47"/>
    <w:rsid w:val="00A001FE"/>
    <w:rsid w:val="00A012E3"/>
    <w:rsid w:val="00A02DF9"/>
    <w:rsid w:val="00A03250"/>
    <w:rsid w:val="00A03FE0"/>
    <w:rsid w:val="00A055CD"/>
    <w:rsid w:val="00A05F05"/>
    <w:rsid w:val="00A11C45"/>
    <w:rsid w:val="00A1298C"/>
    <w:rsid w:val="00A12B9A"/>
    <w:rsid w:val="00A14F56"/>
    <w:rsid w:val="00A1569B"/>
    <w:rsid w:val="00A15758"/>
    <w:rsid w:val="00A17AD6"/>
    <w:rsid w:val="00A21081"/>
    <w:rsid w:val="00A215DE"/>
    <w:rsid w:val="00A237CB"/>
    <w:rsid w:val="00A24751"/>
    <w:rsid w:val="00A25A66"/>
    <w:rsid w:val="00A26B3C"/>
    <w:rsid w:val="00A31664"/>
    <w:rsid w:val="00A33F6C"/>
    <w:rsid w:val="00A3551F"/>
    <w:rsid w:val="00A3625E"/>
    <w:rsid w:val="00A37E2E"/>
    <w:rsid w:val="00A408FB"/>
    <w:rsid w:val="00A413E0"/>
    <w:rsid w:val="00A416FE"/>
    <w:rsid w:val="00A41762"/>
    <w:rsid w:val="00A41FA9"/>
    <w:rsid w:val="00A42492"/>
    <w:rsid w:val="00A42860"/>
    <w:rsid w:val="00A42EB3"/>
    <w:rsid w:val="00A430BD"/>
    <w:rsid w:val="00A43225"/>
    <w:rsid w:val="00A43237"/>
    <w:rsid w:val="00A436FA"/>
    <w:rsid w:val="00A44062"/>
    <w:rsid w:val="00A45B28"/>
    <w:rsid w:val="00A45F32"/>
    <w:rsid w:val="00A4615B"/>
    <w:rsid w:val="00A50B63"/>
    <w:rsid w:val="00A50C31"/>
    <w:rsid w:val="00A55386"/>
    <w:rsid w:val="00A57B2C"/>
    <w:rsid w:val="00A6018F"/>
    <w:rsid w:val="00A607E4"/>
    <w:rsid w:val="00A619B4"/>
    <w:rsid w:val="00A625A7"/>
    <w:rsid w:val="00A634E4"/>
    <w:rsid w:val="00A64C3B"/>
    <w:rsid w:val="00A65244"/>
    <w:rsid w:val="00A65B23"/>
    <w:rsid w:val="00A70622"/>
    <w:rsid w:val="00A7228F"/>
    <w:rsid w:val="00A72F14"/>
    <w:rsid w:val="00A73DEB"/>
    <w:rsid w:val="00A74194"/>
    <w:rsid w:val="00A7642F"/>
    <w:rsid w:val="00A76DD1"/>
    <w:rsid w:val="00A77EDA"/>
    <w:rsid w:val="00A77F24"/>
    <w:rsid w:val="00A8122E"/>
    <w:rsid w:val="00A831B8"/>
    <w:rsid w:val="00A84955"/>
    <w:rsid w:val="00A85176"/>
    <w:rsid w:val="00A85673"/>
    <w:rsid w:val="00A85D59"/>
    <w:rsid w:val="00A85E5C"/>
    <w:rsid w:val="00A871D9"/>
    <w:rsid w:val="00A87283"/>
    <w:rsid w:val="00A872DB"/>
    <w:rsid w:val="00A90A86"/>
    <w:rsid w:val="00A930AC"/>
    <w:rsid w:val="00A9385B"/>
    <w:rsid w:val="00A948F1"/>
    <w:rsid w:val="00A9516D"/>
    <w:rsid w:val="00A96A77"/>
    <w:rsid w:val="00A97B25"/>
    <w:rsid w:val="00A97B27"/>
    <w:rsid w:val="00AA19CC"/>
    <w:rsid w:val="00AA3DA6"/>
    <w:rsid w:val="00AA3E02"/>
    <w:rsid w:val="00AB137B"/>
    <w:rsid w:val="00AB1A9F"/>
    <w:rsid w:val="00AB3722"/>
    <w:rsid w:val="00AB4106"/>
    <w:rsid w:val="00AB4E23"/>
    <w:rsid w:val="00AB4FCD"/>
    <w:rsid w:val="00AC04B8"/>
    <w:rsid w:val="00AC19A2"/>
    <w:rsid w:val="00AC633A"/>
    <w:rsid w:val="00AC740C"/>
    <w:rsid w:val="00AC7512"/>
    <w:rsid w:val="00AD3DB7"/>
    <w:rsid w:val="00AD677F"/>
    <w:rsid w:val="00AD7228"/>
    <w:rsid w:val="00AD794C"/>
    <w:rsid w:val="00AE1731"/>
    <w:rsid w:val="00AE1BEB"/>
    <w:rsid w:val="00AE1D56"/>
    <w:rsid w:val="00AE1F80"/>
    <w:rsid w:val="00AE33AF"/>
    <w:rsid w:val="00AE57CB"/>
    <w:rsid w:val="00AE6071"/>
    <w:rsid w:val="00AE6542"/>
    <w:rsid w:val="00AE6E09"/>
    <w:rsid w:val="00AF00C8"/>
    <w:rsid w:val="00AF0239"/>
    <w:rsid w:val="00AF2910"/>
    <w:rsid w:val="00B00898"/>
    <w:rsid w:val="00B00A96"/>
    <w:rsid w:val="00B0204C"/>
    <w:rsid w:val="00B02133"/>
    <w:rsid w:val="00B021DA"/>
    <w:rsid w:val="00B035F2"/>
    <w:rsid w:val="00B058E9"/>
    <w:rsid w:val="00B05C2B"/>
    <w:rsid w:val="00B067A5"/>
    <w:rsid w:val="00B122FE"/>
    <w:rsid w:val="00B1329F"/>
    <w:rsid w:val="00B1380C"/>
    <w:rsid w:val="00B13E08"/>
    <w:rsid w:val="00B15591"/>
    <w:rsid w:val="00B15ED1"/>
    <w:rsid w:val="00B21FE2"/>
    <w:rsid w:val="00B226ED"/>
    <w:rsid w:val="00B22833"/>
    <w:rsid w:val="00B23370"/>
    <w:rsid w:val="00B23760"/>
    <w:rsid w:val="00B2391D"/>
    <w:rsid w:val="00B26170"/>
    <w:rsid w:val="00B27466"/>
    <w:rsid w:val="00B27D35"/>
    <w:rsid w:val="00B30016"/>
    <w:rsid w:val="00B304DE"/>
    <w:rsid w:val="00B3163E"/>
    <w:rsid w:val="00B31B01"/>
    <w:rsid w:val="00B321CC"/>
    <w:rsid w:val="00B324DF"/>
    <w:rsid w:val="00B32D65"/>
    <w:rsid w:val="00B33B4B"/>
    <w:rsid w:val="00B340A5"/>
    <w:rsid w:val="00B348AA"/>
    <w:rsid w:val="00B365AB"/>
    <w:rsid w:val="00B365CC"/>
    <w:rsid w:val="00B36A8F"/>
    <w:rsid w:val="00B402DB"/>
    <w:rsid w:val="00B41204"/>
    <w:rsid w:val="00B41312"/>
    <w:rsid w:val="00B43562"/>
    <w:rsid w:val="00B43F8C"/>
    <w:rsid w:val="00B500C3"/>
    <w:rsid w:val="00B54784"/>
    <w:rsid w:val="00B550B7"/>
    <w:rsid w:val="00B55315"/>
    <w:rsid w:val="00B55F07"/>
    <w:rsid w:val="00B562F3"/>
    <w:rsid w:val="00B60090"/>
    <w:rsid w:val="00B60E18"/>
    <w:rsid w:val="00B6171C"/>
    <w:rsid w:val="00B62050"/>
    <w:rsid w:val="00B64364"/>
    <w:rsid w:val="00B64C3F"/>
    <w:rsid w:val="00B654B9"/>
    <w:rsid w:val="00B658B7"/>
    <w:rsid w:val="00B678B3"/>
    <w:rsid w:val="00B67AD0"/>
    <w:rsid w:val="00B71953"/>
    <w:rsid w:val="00B72434"/>
    <w:rsid w:val="00B74340"/>
    <w:rsid w:val="00B7735E"/>
    <w:rsid w:val="00B80052"/>
    <w:rsid w:val="00B805FD"/>
    <w:rsid w:val="00B80B4F"/>
    <w:rsid w:val="00B81A84"/>
    <w:rsid w:val="00B81F2C"/>
    <w:rsid w:val="00B82409"/>
    <w:rsid w:val="00B82800"/>
    <w:rsid w:val="00B82DD8"/>
    <w:rsid w:val="00B835B0"/>
    <w:rsid w:val="00B8451B"/>
    <w:rsid w:val="00B8469E"/>
    <w:rsid w:val="00B85A81"/>
    <w:rsid w:val="00B86875"/>
    <w:rsid w:val="00B900DF"/>
    <w:rsid w:val="00B9194A"/>
    <w:rsid w:val="00B9322C"/>
    <w:rsid w:val="00B93970"/>
    <w:rsid w:val="00B941D3"/>
    <w:rsid w:val="00BA39FC"/>
    <w:rsid w:val="00BA3AD8"/>
    <w:rsid w:val="00BA6D04"/>
    <w:rsid w:val="00BB0461"/>
    <w:rsid w:val="00BB15E0"/>
    <w:rsid w:val="00BB2091"/>
    <w:rsid w:val="00BB3230"/>
    <w:rsid w:val="00BB3A01"/>
    <w:rsid w:val="00BB3BFF"/>
    <w:rsid w:val="00BB4B66"/>
    <w:rsid w:val="00BB4D59"/>
    <w:rsid w:val="00BB4D71"/>
    <w:rsid w:val="00BB5E58"/>
    <w:rsid w:val="00BC1F47"/>
    <w:rsid w:val="00BC396C"/>
    <w:rsid w:val="00BC5089"/>
    <w:rsid w:val="00BD0727"/>
    <w:rsid w:val="00BD167B"/>
    <w:rsid w:val="00BD2C1F"/>
    <w:rsid w:val="00BD3E5A"/>
    <w:rsid w:val="00BD422F"/>
    <w:rsid w:val="00BD488F"/>
    <w:rsid w:val="00BD605D"/>
    <w:rsid w:val="00BD66A5"/>
    <w:rsid w:val="00BD6766"/>
    <w:rsid w:val="00BD6EB6"/>
    <w:rsid w:val="00BD777A"/>
    <w:rsid w:val="00BD7798"/>
    <w:rsid w:val="00BD7817"/>
    <w:rsid w:val="00BE1058"/>
    <w:rsid w:val="00BE2202"/>
    <w:rsid w:val="00BE2340"/>
    <w:rsid w:val="00BE2D4A"/>
    <w:rsid w:val="00BE405E"/>
    <w:rsid w:val="00BE585C"/>
    <w:rsid w:val="00BE645D"/>
    <w:rsid w:val="00BE7424"/>
    <w:rsid w:val="00BF1516"/>
    <w:rsid w:val="00BF1B3E"/>
    <w:rsid w:val="00BF1FCE"/>
    <w:rsid w:val="00BF32C4"/>
    <w:rsid w:val="00BF4B93"/>
    <w:rsid w:val="00BF71C1"/>
    <w:rsid w:val="00BF7EBF"/>
    <w:rsid w:val="00C00C10"/>
    <w:rsid w:val="00C014B2"/>
    <w:rsid w:val="00C01E16"/>
    <w:rsid w:val="00C041FD"/>
    <w:rsid w:val="00C101C2"/>
    <w:rsid w:val="00C10F38"/>
    <w:rsid w:val="00C10F67"/>
    <w:rsid w:val="00C11E0B"/>
    <w:rsid w:val="00C13211"/>
    <w:rsid w:val="00C14F8A"/>
    <w:rsid w:val="00C16F27"/>
    <w:rsid w:val="00C171C7"/>
    <w:rsid w:val="00C20CA4"/>
    <w:rsid w:val="00C2122C"/>
    <w:rsid w:val="00C21C99"/>
    <w:rsid w:val="00C22A22"/>
    <w:rsid w:val="00C24486"/>
    <w:rsid w:val="00C2473D"/>
    <w:rsid w:val="00C24A85"/>
    <w:rsid w:val="00C253D0"/>
    <w:rsid w:val="00C2545B"/>
    <w:rsid w:val="00C27A4A"/>
    <w:rsid w:val="00C30137"/>
    <w:rsid w:val="00C30369"/>
    <w:rsid w:val="00C3192D"/>
    <w:rsid w:val="00C319B8"/>
    <w:rsid w:val="00C32093"/>
    <w:rsid w:val="00C326A9"/>
    <w:rsid w:val="00C34130"/>
    <w:rsid w:val="00C34C03"/>
    <w:rsid w:val="00C35D5A"/>
    <w:rsid w:val="00C37326"/>
    <w:rsid w:val="00C37EF8"/>
    <w:rsid w:val="00C404C5"/>
    <w:rsid w:val="00C443AB"/>
    <w:rsid w:val="00C44760"/>
    <w:rsid w:val="00C45205"/>
    <w:rsid w:val="00C45A06"/>
    <w:rsid w:val="00C46621"/>
    <w:rsid w:val="00C47EDD"/>
    <w:rsid w:val="00C50F76"/>
    <w:rsid w:val="00C5117D"/>
    <w:rsid w:val="00C518C2"/>
    <w:rsid w:val="00C5250A"/>
    <w:rsid w:val="00C52C74"/>
    <w:rsid w:val="00C52E11"/>
    <w:rsid w:val="00C551BF"/>
    <w:rsid w:val="00C555AB"/>
    <w:rsid w:val="00C56EB5"/>
    <w:rsid w:val="00C57B31"/>
    <w:rsid w:val="00C64C33"/>
    <w:rsid w:val="00C66CD6"/>
    <w:rsid w:val="00C70473"/>
    <w:rsid w:val="00C711F1"/>
    <w:rsid w:val="00C736E5"/>
    <w:rsid w:val="00C73CD2"/>
    <w:rsid w:val="00C73DF5"/>
    <w:rsid w:val="00C752A0"/>
    <w:rsid w:val="00C75E9C"/>
    <w:rsid w:val="00C80189"/>
    <w:rsid w:val="00C80F68"/>
    <w:rsid w:val="00C812B5"/>
    <w:rsid w:val="00C831F1"/>
    <w:rsid w:val="00C84EF3"/>
    <w:rsid w:val="00C865DD"/>
    <w:rsid w:val="00C866CF"/>
    <w:rsid w:val="00C87059"/>
    <w:rsid w:val="00C92E77"/>
    <w:rsid w:val="00C9548A"/>
    <w:rsid w:val="00C964EB"/>
    <w:rsid w:val="00CA06F3"/>
    <w:rsid w:val="00CA17E4"/>
    <w:rsid w:val="00CA2D0A"/>
    <w:rsid w:val="00CA4BB2"/>
    <w:rsid w:val="00CA5A43"/>
    <w:rsid w:val="00CA699B"/>
    <w:rsid w:val="00CA743F"/>
    <w:rsid w:val="00CB0090"/>
    <w:rsid w:val="00CB13E7"/>
    <w:rsid w:val="00CB1B03"/>
    <w:rsid w:val="00CB209A"/>
    <w:rsid w:val="00CB2316"/>
    <w:rsid w:val="00CB2FBF"/>
    <w:rsid w:val="00CB4E5B"/>
    <w:rsid w:val="00CB512E"/>
    <w:rsid w:val="00CB51A8"/>
    <w:rsid w:val="00CB5484"/>
    <w:rsid w:val="00CB5CA4"/>
    <w:rsid w:val="00CB6BC9"/>
    <w:rsid w:val="00CB7494"/>
    <w:rsid w:val="00CB7CB7"/>
    <w:rsid w:val="00CC245D"/>
    <w:rsid w:val="00CC4A0C"/>
    <w:rsid w:val="00CC5164"/>
    <w:rsid w:val="00CC56A9"/>
    <w:rsid w:val="00CD0484"/>
    <w:rsid w:val="00CD1831"/>
    <w:rsid w:val="00CD2A3F"/>
    <w:rsid w:val="00CD4705"/>
    <w:rsid w:val="00CD4B49"/>
    <w:rsid w:val="00CD5413"/>
    <w:rsid w:val="00CD55DF"/>
    <w:rsid w:val="00CD58C3"/>
    <w:rsid w:val="00CD6B4E"/>
    <w:rsid w:val="00CE037D"/>
    <w:rsid w:val="00CE0E36"/>
    <w:rsid w:val="00CE2E87"/>
    <w:rsid w:val="00CE49AC"/>
    <w:rsid w:val="00CE5446"/>
    <w:rsid w:val="00CE5F77"/>
    <w:rsid w:val="00CE7AA2"/>
    <w:rsid w:val="00CF4CE1"/>
    <w:rsid w:val="00CF63E2"/>
    <w:rsid w:val="00CF6741"/>
    <w:rsid w:val="00CF7298"/>
    <w:rsid w:val="00CF79BD"/>
    <w:rsid w:val="00D00A4F"/>
    <w:rsid w:val="00D01468"/>
    <w:rsid w:val="00D016AA"/>
    <w:rsid w:val="00D025C0"/>
    <w:rsid w:val="00D03035"/>
    <w:rsid w:val="00D0364C"/>
    <w:rsid w:val="00D07455"/>
    <w:rsid w:val="00D07C32"/>
    <w:rsid w:val="00D101E7"/>
    <w:rsid w:val="00D11B5B"/>
    <w:rsid w:val="00D121ED"/>
    <w:rsid w:val="00D167CE"/>
    <w:rsid w:val="00D17546"/>
    <w:rsid w:val="00D175DF"/>
    <w:rsid w:val="00D20F7E"/>
    <w:rsid w:val="00D2258B"/>
    <w:rsid w:val="00D241D5"/>
    <w:rsid w:val="00D26164"/>
    <w:rsid w:val="00D324D0"/>
    <w:rsid w:val="00D32866"/>
    <w:rsid w:val="00D34EF0"/>
    <w:rsid w:val="00D35776"/>
    <w:rsid w:val="00D37FB4"/>
    <w:rsid w:val="00D420D3"/>
    <w:rsid w:val="00D43F99"/>
    <w:rsid w:val="00D44597"/>
    <w:rsid w:val="00D44FF4"/>
    <w:rsid w:val="00D46148"/>
    <w:rsid w:val="00D47EC6"/>
    <w:rsid w:val="00D50F5F"/>
    <w:rsid w:val="00D52A17"/>
    <w:rsid w:val="00D53AFD"/>
    <w:rsid w:val="00D55112"/>
    <w:rsid w:val="00D554D6"/>
    <w:rsid w:val="00D55C40"/>
    <w:rsid w:val="00D57974"/>
    <w:rsid w:val="00D60C88"/>
    <w:rsid w:val="00D617BE"/>
    <w:rsid w:val="00D6344E"/>
    <w:rsid w:val="00D6354C"/>
    <w:rsid w:val="00D63BAC"/>
    <w:rsid w:val="00D659C2"/>
    <w:rsid w:val="00D65E52"/>
    <w:rsid w:val="00D67523"/>
    <w:rsid w:val="00D67F7B"/>
    <w:rsid w:val="00D7095F"/>
    <w:rsid w:val="00D71667"/>
    <w:rsid w:val="00D729BC"/>
    <w:rsid w:val="00D72DC0"/>
    <w:rsid w:val="00D74BDA"/>
    <w:rsid w:val="00D75DCC"/>
    <w:rsid w:val="00D77772"/>
    <w:rsid w:val="00D80E6F"/>
    <w:rsid w:val="00D822C4"/>
    <w:rsid w:val="00D83988"/>
    <w:rsid w:val="00D83C99"/>
    <w:rsid w:val="00D84544"/>
    <w:rsid w:val="00D86D4D"/>
    <w:rsid w:val="00D87099"/>
    <w:rsid w:val="00D8782B"/>
    <w:rsid w:val="00D90263"/>
    <w:rsid w:val="00D90CB9"/>
    <w:rsid w:val="00D9158B"/>
    <w:rsid w:val="00D91596"/>
    <w:rsid w:val="00D915B3"/>
    <w:rsid w:val="00D9228B"/>
    <w:rsid w:val="00D935D1"/>
    <w:rsid w:val="00D93DFE"/>
    <w:rsid w:val="00D93F43"/>
    <w:rsid w:val="00D97DA2"/>
    <w:rsid w:val="00DA2E32"/>
    <w:rsid w:val="00DA3FC1"/>
    <w:rsid w:val="00DA4DCA"/>
    <w:rsid w:val="00DA5849"/>
    <w:rsid w:val="00DA62DC"/>
    <w:rsid w:val="00DA75AE"/>
    <w:rsid w:val="00DA765B"/>
    <w:rsid w:val="00DA7F00"/>
    <w:rsid w:val="00DB0358"/>
    <w:rsid w:val="00DB0448"/>
    <w:rsid w:val="00DB1381"/>
    <w:rsid w:val="00DB42BB"/>
    <w:rsid w:val="00DB44CA"/>
    <w:rsid w:val="00DB46FA"/>
    <w:rsid w:val="00DB4C46"/>
    <w:rsid w:val="00DB56ED"/>
    <w:rsid w:val="00DB69BF"/>
    <w:rsid w:val="00DB6B0F"/>
    <w:rsid w:val="00DB6B96"/>
    <w:rsid w:val="00DC54ED"/>
    <w:rsid w:val="00DC5657"/>
    <w:rsid w:val="00DC6212"/>
    <w:rsid w:val="00DC6B82"/>
    <w:rsid w:val="00DC7A05"/>
    <w:rsid w:val="00DD18F5"/>
    <w:rsid w:val="00DD2D6D"/>
    <w:rsid w:val="00DD2D77"/>
    <w:rsid w:val="00DD3030"/>
    <w:rsid w:val="00DD35CE"/>
    <w:rsid w:val="00DD5EF5"/>
    <w:rsid w:val="00DD7A67"/>
    <w:rsid w:val="00DD7F79"/>
    <w:rsid w:val="00DE0746"/>
    <w:rsid w:val="00DE2AEF"/>
    <w:rsid w:val="00DE3F40"/>
    <w:rsid w:val="00DE51F4"/>
    <w:rsid w:val="00DE54F1"/>
    <w:rsid w:val="00DE63C8"/>
    <w:rsid w:val="00DE74F9"/>
    <w:rsid w:val="00DE76B5"/>
    <w:rsid w:val="00DF106B"/>
    <w:rsid w:val="00DF1597"/>
    <w:rsid w:val="00DF1F95"/>
    <w:rsid w:val="00DF304F"/>
    <w:rsid w:val="00DF4C13"/>
    <w:rsid w:val="00DF5FB7"/>
    <w:rsid w:val="00DF6C66"/>
    <w:rsid w:val="00DF7CFA"/>
    <w:rsid w:val="00E00CDB"/>
    <w:rsid w:val="00E053A4"/>
    <w:rsid w:val="00E0767E"/>
    <w:rsid w:val="00E07A58"/>
    <w:rsid w:val="00E10C3B"/>
    <w:rsid w:val="00E10EB8"/>
    <w:rsid w:val="00E114ED"/>
    <w:rsid w:val="00E11870"/>
    <w:rsid w:val="00E122A2"/>
    <w:rsid w:val="00E13ABB"/>
    <w:rsid w:val="00E141B1"/>
    <w:rsid w:val="00E154F8"/>
    <w:rsid w:val="00E16596"/>
    <w:rsid w:val="00E17F70"/>
    <w:rsid w:val="00E21A2A"/>
    <w:rsid w:val="00E222FA"/>
    <w:rsid w:val="00E229E5"/>
    <w:rsid w:val="00E23359"/>
    <w:rsid w:val="00E24D11"/>
    <w:rsid w:val="00E262F4"/>
    <w:rsid w:val="00E273F7"/>
    <w:rsid w:val="00E322CD"/>
    <w:rsid w:val="00E32CD1"/>
    <w:rsid w:val="00E33A4A"/>
    <w:rsid w:val="00E34B2E"/>
    <w:rsid w:val="00E34DBE"/>
    <w:rsid w:val="00E37553"/>
    <w:rsid w:val="00E37555"/>
    <w:rsid w:val="00E37558"/>
    <w:rsid w:val="00E402BA"/>
    <w:rsid w:val="00E40709"/>
    <w:rsid w:val="00E43B49"/>
    <w:rsid w:val="00E43C2B"/>
    <w:rsid w:val="00E46805"/>
    <w:rsid w:val="00E46E0A"/>
    <w:rsid w:val="00E50F57"/>
    <w:rsid w:val="00E5105A"/>
    <w:rsid w:val="00E51D6E"/>
    <w:rsid w:val="00E52F57"/>
    <w:rsid w:val="00E538D7"/>
    <w:rsid w:val="00E5495F"/>
    <w:rsid w:val="00E54BB7"/>
    <w:rsid w:val="00E55FF3"/>
    <w:rsid w:val="00E600FC"/>
    <w:rsid w:val="00E62BA9"/>
    <w:rsid w:val="00E6539B"/>
    <w:rsid w:val="00E6620F"/>
    <w:rsid w:val="00E66D0C"/>
    <w:rsid w:val="00E67AB7"/>
    <w:rsid w:val="00E715F7"/>
    <w:rsid w:val="00E734D8"/>
    <w:rsid w:val="00E74D54"/>
    <w:rsid w:val="00E75183"/>
    <w:rsid w:val="00E77253"/>
    <w:rsid w:val="00E80B51"/>
    <w:rsid w:val="00E84763"/>
    <w:rsid w:val="00E85433"/>
    <w:rsid w:val="00E85F8C"/>
    <w:rsid w:val="00E86C03"/>
    <w:rsid w:val="00E87FBC"/>
    <w:rsid w:val="00E90351"/>
    <w:rsid w:val="00E914BE"/>
    <w:rsid w:val="00E920F8"/>
    <w:rsid w:val="00E9362E"/>
    <w:rsid w:val="00E942A3"/>
    <w:rsid w:val="00E95D50"/>
    <w:rsid w:val="00EA094F"/>
    <w:rsid w:val="00EA24ED"/>
    <w:rsid w:val="00EA3980"/>
    <w:rsid w:val="00EA3EAE"/>
    <w:rsid w:val="00EA3EFB"/>
    <w:rsid w:val="00EA455D"/>
    <w:rsid w:val="00EA501E"/>
    <w:rsid w:val="00EA549C"/>
    <w:rsid w:val="00EA5512"/>
    <w:rsid w:val="00EA5760"/>
    <w:rsid w:val="00EA6249"/>
    <w:rsid w:val="00EA7FA7"/>
    <w:rsid w:val="00EB17C7"/>
    <w:rsid w:val="00EB2116"/>
    <w:rsid w:val="00EB2D2E"/>
    <w:rsid w:val="00EB62DD"/>
    <w:rsid w:val="00EB7299"/>
    <w:rsid w:val="00EC050B"/>
    <w:rsid w:val="00EC07FB"/>
    <w:rsid w:val="00EC2068"/>
    <w:rsid w:val="00EC346A"/>
    <w:rsid w:val="00EC3EC9"/>
    <w:rsid w:val="00EC4EA5"/>
    <w:rsid w:val="00EC59EB"/>
    <w:rsid w:val="00EC639C"/>
    <w:rsid w:val="00EC677B"/>
    <w:rsid w:val="00EC68A2"/>
    <w:rsid w:val="00EC6C88"/>
    <w:rsid w:val="00EC7042"/>
    <w:rsid w:val="00ED3790"/>
    <w:rsid w:val="00ED4089"/>
    <w:rsid w:val="00ED426E"/>
    <w:rsid w:val="00ED4321"/>
    <w:rsid w:val="00ED45CA"/>
    <w:rsid w:val="00ED6672"/>
    <w:rsid w:val="00ED67C1"/>
    <w:rsid w:val="00ED74ED"/>
    <w:rsid w:val="00EE019C"/>
    <w:rsid w:val="00EE0B7C"/>
    <w:rsid w:val="00EE189E"/>
    <w:rsid w:val="00EE271C"/>
    <w:rsid w:val="00EE2831"/>
    <w:rsid w:val="00EE40BA"/>
    <w:rsid w:val="00EE6A26"/>
    <w:rsid w:val="00EF2BFB"/>
    <w:rsid w:val="00EF2C35"/>
    <w:rsid w:val="00EF2E27"/>
    <w:rsid w:val="00EF40CE"/>
    <w:rsid w:val="00EF5C01"/>
    <w:rsid w:val="00F004C7"/>
    <w:rsid w:val="00F00E8F"/>
    <w:rsid w:val="00F016DD"/>
    <w:rsid w:val="00F02B0C"/>
    <w:rsid w:val="00F04EED"/>
    <w:rsid w:val="00F05EFC"/>
    <w:rsid w:val="00F06584"/>
    <w:rsid w:val="00F0746E"/>
    <w:rsid w:val="00F11585"/>
    <w:rsid w:val="00F12B0A"/>
    <w:rsid w:val="00F13161"/>
    <w:rsid w:val="00F16B64"/>
    <w:rsid w:val="00F174A5"/>
    <w:rsid w:val="00F177ED"/>
    <w:rsid w:val="00F21854"/>
    <w:rsid w:val="00F21AFF"/>
    <w:rsid w:val="00F22FC0"/>
    <w:rsid w:val="00F23F79"/>
    <w:rsid w:val="00F24C3B"/>
    <w:rsid w:val="00F25919"/>
    <w:rsid w:val="00F307F0"/>
    <w:rsid w:val="00F308C1"/>
    <w:rsid w:val="00F30CA2"/>
    <w:rsid w:val="00F3148B"/>
    <w:rsid w:val="00F31EBF"/>
    <w:rsid w:val="00F33BE7"/>
    <w:rsid w:val="00F35DC8"/>
    <w:rsid w:val="00F3602D"/>
    <w:rsid w:val="00F377A8"/>
    <w:rsid w:val="00F37E97"/>
    <w:rsid w:val="00F41A64"/>
    <w:rsid w:val="00F41A68"/>
    <w:rsid w:val="00F423C0"/>
    <w:rsid w:val="00F42C23"/>
    <w:rsid w:val="00F4358E"/>
    <w:rsid w:val="00F44B10"/>
    <w:rsid w:val="00F47708"/>
    <w:rsid w:val="00F478B5"/>
    <w:rsid w:val="00F478EF"/>
    <w:rsid w:val="00F5177A"/>
    <w:rsid w:val="00F53512"/>
    <w:rsid w:val="00F54DDE"/>
    <w:rsid w:val="00F57248"/>
    <w:rsid w:val="00F6127A"/>
    <w:rsid w:val="00F66723"/>
    <w:rsid w:val="00F6722D"/>
    <w:rsid w:val="00F67984"/>
    <w:rsid w:val="00F70219"/>
    <w:rsid w:val="00F718D1"/>
    <w:rsid w:val="00F72463"/>
    <w:rsid w:val="00F7467C"/>
    <w:rsid w:val="00F74FB9"/>
    <w:rsid w:val="00F75054"/>
    <w:rsid w:val="00F75562"/>
    <w:rsid w:val="00F7619E"/>
    <w:rsid w:val="00F77E66"/>
    <w:rsid w:val="00F82A32"/>
    <w:rsid w:val="00F82C07"/>
    <w:rsid w:val="00F832A5"/>
    <w:rsid w:val="00F8367E"/>
    <w:rsid w:val="00F83ACA"/>
    <w:rsid w:val="00F84D14"/>
    <w:rsid w:val="00F851E7"/>
    <w:rsid w:val="00F8742E"/>
    <w:rsid w:val="00F876A8"/>
    <w:rsid w:val="00F879DF"/>
    <w:rsid w:val="00F87B50"/>
    <w:rsid w:val="00F9093D"/>
    <w:rsid w:val="00F92323"/>
    <w:rsid w:val="00F93855"/>
    <w:rsid w:val="00F94E46"/>
    <w:rsid w:val="00F97410"/>
    <w:rsid w:val="00F97BE7"/>
    <w:rsid w:val="00F97EE9"/>
    <w:rsid w:val="00FA0EC3"/>
    <w:rsid w:val="00FA194B"/>
    <w:rsid w:val="00FA366D"/>
    <w:rsid w:val="00FA3FEA"/>
    <w:rsid w:val="00FA524F"/>
    <w:rsid w:val="00FA79C3"/>
    <w:rsid w:val="00FB46D2"/>
    <w:rsid w:val="00FB5005"/>
    <w:rsid w:val="00FB7D32"/>
    <w:rsid w:val="00FC0CB7"/>
    <w:rsid w:val="00FC16FD"/>
    <w:rsid w:val="00FC18C2"/>
    <w:rsid w:val="00FC192B"/>
    <w:rsid w:val="00FC265B"/>
    <w:rsid w:val="00FC30D4"/>
    <w:rsid w:val="00FC3368"/>
    <w:rsid w:val="00FC4739"/>
    <w:rsid w:val="00FC51EF"/>
    <w:rsid w:val="00FC582A"/>
    <w:rsid w:val="00FC7ADA"/>
    <w:rsid w:val="00FD0EC3"/>
    <w:rsid w:val="00FD386A"/>
    <w:rsid w:val="00FD4ADC"/>
    <w:rsid w:val="00FD5C82"/>
    <w:rsid w:val="00FD7037"/>
    <w:rsid w:val="00FD79D6"/>
    <w:rsid w:val="00FD7AD0"/>
    <w:rsid w:val="00FE0B35"/>
    <w:rsid w:val="00FE1925"/>
    <w:rsid w:val="00FE2658"/>
    <w:rsid w:val="00FE2C55"/>
    <w:rsid w:val="00FE347C"/>
    <w:rsid w:val="00FE5008"/>
    <w:rsid w:val="00FE6960"/>
    <w:rsid w:val="00FF0969"/>
    <w:rsid w:val="00FF0AD2"/>
    <w:rsid w:val="00FF535C"/>
    <w:rsid w:val="00FF5554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DF3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自設"/>
    <w:qFormat/>
    <w:rsid w:val="00EA3980"/>
    <w:pPr>
      <w:widowControl w:val="0"/>
    </w:pPr>
    <w:rPr>
      <w:rFonts w:ascii="Times New Roman" w:eastAsia="標楷體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7F38C2"/>
    <w:pPr>
      <w:keepNext/>
      <w:spacing w:line="360" w:lineRule="auto"/>
      <w:outlineLvl w:val="0"/>
    </w:pPr>
    <w:rPr>
      <w:rFonts w:ascii="Cambria" w:hAnsi="Cambria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qFormat/>
    <w:rsid w:val="006C32B3"/>
    <w:pPr>
      <w:keepNext/>
      <w:spacing w:line="720" w:lineRule="auto"/>
      <w:outlineLvl w:val="1"/>
    </w:pPr>
    <w:rPr>
      <w:rFonts w:ascii="Cambria" w:eastAsia="新細明體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qFormat/>
    <w:rsid w:val="006C32B3"/>
    <w:pPr>
      <w:keepNext/>
      <w:spacing w:line="720" w:lineRule="auto"/>
      <w:outlineLvl w:val="2"/>
    </w:pPr>
    <w:rPr>
      <w:rFonts w:ascii="Cambria" w:eastAsia="新細明體" w:hAnsi="Cambr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."/>
    <w:basedOn w:val="Default"/>
    <w:next w:val="Default"/>
    <w:rsid w:val="004C6D61"/>
    <w:rPr>
      <w:color w:val="auto"/>
    </w:rPr>
  </w:style>
  <w:style w:type="paragraph" w:customStyle="1" w:styleId="Default">
    <w:name w:val="Default"/>
    <w:rsid w:val="004C6D61"/>
    <w:pPr>
      <w:widowControl w:val="0"/>
      <w:autoSpaceDE w:val="0"/>
      <w:autoSpaceDN w:val="0"/>
      <w:adjustRightInd w:val="0"/>
    </w:pPr>
    <w:rPr>
      <w:rFonts w:ascii="標楷體" w:eastAsia="標楷體"/>
      <w:color w:val="000000"/>
      <w:kern w:val="2"/>
      <w:sz w:val="24"/>
      <w:szCs w:val="24"/>
    </w:rPr>
  </w:style>
  <w:style w:type="paragraph" w:customStyle="1" w:styleId="11">
    <w:name w:val="1.1."/>
    <w:basedOn w:val="Default"/>
    <w:next w:val="Default"/>
    <w:rsid w:val="004C6D61"/>
    <w:rPr>
      <w:color w:val="auto"/>
    </w:rPr>
  </w:style>
  <w:style w:type="paragraph" w:styleId="a4">
    <w:name w:val="footer"/>
    <w:basedOn w:val="a"/>
    <w:link w:val="a5"/>
    <w:uiPriority w:val="99"/>
    <w:rsid w:val="004C6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4C6D61"/>
  </w:style>
  <w:style w:type="paragraph" w:styleId="a7">
    <w:name w:val="header"/>
    <w:basedOn w:val="a"/>
    <w:link w:val="a8"/>
    <w:rsid w:val="004C6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10">
    <w:name w:val="1.1"/>
    <w:autoRedefine/>
    <w:rsid w:val="004C6D61"/>
    <w:pPr>
      <w:spacing w:beforeLines="50" w:afterLines="50" w:line="360" w:lineRule="auto"/>
      <w:ind w:left="406" w:hangingChars="145" w:hanging="406"/>
    </w:pPr>
    <w:rPr>
      <w:rFonts w:eastAsia="標楷體"/>
      <w:b/>
      <w:kern w:val="2"/>
      <w:sz w:val="28"/>
      <w:szCs w:val="24"/>
    </w:rPr>
  </w:style>
  <w:style w:type="character" w:customStyle="1" w:styleId="111">
    <w:name w:val="1.1 字元"/>
    <w:rsid w:val="004C6D61"/>
    <w:rPr>
      <w:rFonts w:eastAsia="標楷體"/>
      <w:b/>
      <w:kern w:val="2"/>
      <w:sz w:val="28"/>
      <w:szCs w:val="24"/>
      <w:lang w:val="en-US" w:eastAsia="zh-TW" w:bidi="ar-SA"/>
    </w:rPr>
  </w:style>
  <w:style w:type="paragraph" w:customStyle="1" w:styleId="12">
    <w:name w:val="(1)內文"/>
    <w:basedOn w:val="a"/>
    <w:rsid w:val="004C6D61"/>
    <w:pPr>
      <w:adjustRightInd w:val="0"/>
      <w:snapToGrid w:val="0"/>
      <w:spacing w:line="360" w:lineRule="auto"/>
      <w:ind w:leftChars="300" w:left="720" w:rightChars="100" w:right="240" w:firstLineChars="192" w:firstLine="538"/>
    </w:pPr>
    <w:rPr>
      <w:sz w:val="28"/>
      <w:szCs w:val="28"/>
    </w:rPr>
  </w:style>
  <w:style w:type="paragraph" w:customStyle="1" w:styleId="13">
    <w:name w:val="(1)"/>
    <w:basedOn w:val="a"/>
    <w:autoRedefine/>
    <w:rsid w:val="004C6D61"/>
    <w:pPr>
      <w:widowControl/>
      <w:snapToGrid w:val="0"/>
      <w:ind w:leftChars="301" w:left="1002" w:hangingChars="103" w:hanging="288"/>
      <w:jc w:val="both"/>
    </w:pPr>
    <w:rPr>
      <w:rFonts w:cs="新細明體"/>
      <w:sz w:val="28"/>
      <w:szCs w:val="20"/>
    </w:rPr>
  </w:style>
  <w:style w:type="paragraph" w:customStyle="1" w:styleId="14">
    <w:name w:val="1."/>
    <w:basedOn w:val="a"/>
    <w:autoRedefine/>
    <w:rsid w:val="004C6D61"/>
    <w:pPr>
      <w:widowControl/>
      <w:snapToGrid w:val="0"/>
      <w:spacing w:line="360" w:lineRule="auto"/>
      <w:ind w:leftChars="75" w:left="744" w:hangingChars="282" w:hanging="564"/>
      <w:jc w:val="both"/>
    </w:pPr>
    <w:rPr>
      <w:rFonts w:cs="新細明體"/>
      <w:color w:val="000000"/>
      <w:sz w:val="28"/>
      <w:szCs w:val="28"/>
    </w:rPr>
  </w:style>
  <w:style w:type="paragraph" w:customStyle="1" w:styleId="15">
    <w:name w:val="1.內文"/>
    <w:basedOn w:val="a"/>
    <w:rsid w:val="004C6D61"/>
    <w:pPr>
      <w:widowControl/>
      <w:snapToGrid w:val="0"/>
      <w:spacing w:line="360" w:lineRule="auto"/>
      <w:ind w:leftChars="225" w:left="540" w:firstLineChars="192" w:firstLine="538"/>
      <w:jc w:val="both"/>
    </w:pPr>
    <w:rPr>
      <w:rFonts w:hAnsi="標楷體" w:cs="新細明體"/>
      <w:sz w:val="28"/>
      <w:szCs w:val="20"/>
    </w:rPr>
  </w:style>
  <w:style w:type="paragraph" w:customStyle="1" w:styleId="a9">
    <w:name w:val="(一)內文"/>
    <w:basedOn w:val="a"/>
    <w:autoRedefine/>
    <w:rsid w:val="004C6D61"/>
    <w:pPr>
      <w:widowControl/>
      <w:snapToGrid w:val="0"/>
      <w:spacing w:line="360" w:lineRule="auto"/>
      <w:ind w:leftChars="75" w:left="180" w:firstLineChars="192" w:firstLine="538"/>
      <w:jc w:val="both"/>
    </w:pPr>
    <w:rPr>
      <w:rFonts w:hAnsi="標楷體"/>
      <w:snapToGrid w:val="0"/>
      <w:kern w:val="0"/>
      <w:sz w:val="28"/>
      <w:szCs w:val="28"/>
    </w:rPr>
  </w:style>
  <w:style w:type="paragraph" w:customStyle="1" w:styleId="aa">
    <w:name w:val="(一)"/>
    <w:basedOn w:val="a"/>
    <w:autoRedefine/>
    <w:rsid w:val="004C6D61"/>
    <w:pPr>
      <w:widowControl/>
      <w:snapToGrid w:val="0"/>
      <w:spacing w:beforeLines="50" w:line="360" w:lineRule="auto"/>
      <w:ind w:leftChars="75" w:left="718" w:hangingChars="192" w:hanging="538"/>
      <w:jc w:val="both"/>
    </w:pPr>
    <w:rPr>
      <w:rFonts w:hAnsi="標楷體"/>
      <w:snapToGrid w:val="0"/>
      <w:kern w:val="0"/>
      <w:sz w:val="28"/>
      <w:szCs w:val="28"/>
    </w:rPr>
  </w:style>
  <w:style w:type="character" w:customStyle="1" w:styleId="ab">
    <w:name w:val="(一) 字元"/>
    <w:rsid w:val="004C6D61"/>
    <w:rPr>
      <w:rFonts w:eastAsia="標楷體" w:hAnsi="標楷體"/>
      <w:snapToGrid w:val="0"/>
      <w:sz w:val="28"/>
      <w:szCs w:val="28"/>
      <w:lang w:val="en-US" w:eastAsia="zh-TW" w:bidi="ar-SA"/>
    </w:rPr>
  </w:style>
  <w:style w:type="paragraph" w:styleId="Web">
    <w:name w:val="Normal (Web)"/>
    <w:basedOn w:val="a"/>
    <w:uiPriority w:val="99"/>
    <w:rsid w:val="004C6D6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ta-IN"/>
    </w:rPr>
  </w:style>
  <w:style w:type="character" w:styleId="ac">
    <w:name w:val="annotation reference"/>
    <w:semiHidden/>
    <w:rsid w:val="004C6D61"/>
    <w:rPr>
      <w:sz w:val="18"/>
      <w:szCs w:val="18"/>
    </w:rPr>
  </w:style>
  <w:style w:type="paragraph" w:styleId="ad">
    <w:name w:val="annotation text"/>
    <w:basedOn w:val="a"/>
    <w:link w:val="ae"/>
    <w:semiHidden/>
    <w:rsid w:val="004C6D61"/>
  </w:style>
  <w:style w:type="paragraph" w:styleId="af">
    <w:name w:val="annotation subject"/>
    <w:basedOn w:val="ad"/>
    <w:next w:val="ad"/>
    <w:link w:val="af0"/>
    <w:rsid w:val="004C6D61"/>
    <w:rPr>
      <w:b/>
      <w:bCs/>
    </w:rPr>
  </w:style>
  <w:style w:type="paragraph" w:styleId="af1">
    <w:name w:val="Balloon Text"/>
    <w:basedOn w:val="a"/>
    <w:link w:val="af2"/>
    <w:rsid w:val="004C6D61"/>
    <w:rPr>
      <w:rFonts w:ascii="Arial" w:hAnsi="Arial"/>
      <w:sz w:val="18"/>
      <w:szCs w:val="18"/>
    </w:rPr>
  </w:style>
  <w:style w:type="paragraph" w:customStyle="1" w:styleId="112">
    <w:name w:val="1.1一"/>
    <w:basedOn w:val="a"/>
    <w:autoRedefine/>
    <w:rsid w:val="00B658B7"/>
    <w:pPr>
      <w:adjustRightInd w:val="0"/>
      <w:snapToGrid w:val="0"/>
      <w:spacing w:line="0" w:lineRule="atLeast"/>
      <w:textAlignment w:val="baseline"/>
    </w:pPr>
    <w:rPr>
      <w:rFonts w:cs="Arial"/>
      <w:color w:val="000000"/>
      <w:sz w:val="20"/>
      <w:szCs w:val="20"/>
    </w:rPr>
  </w:style>
  <w:style w:type="character" w:customStyle="1" w:styleId="style71">
    <w:name w:val="style71"/>
    <w:rsid w:val="00BE7424"/>
    <w:rPr>
      <w:sz w:val="27"/>
      <w:szCs w:val="27"/>
    </w:rPr>
  </w:style>
  <w:style w:type="character" w:customStyle="1" w:styleId="16">
    <w:name w:val="報告1"/>
    <w:qFormat/>
    <w:rsid w:val="00C56EB5"/>
    <w:rPr>
      <w:rFonts w:eastAsia="標楷體"/>
      <w:b/>
      <w:bCs/>
      <w:kern w:val="0"/>
      <w:sz w:val="36"/>
    </w:rPr>
  </w:style>
  <w:style w:type="character" w:customStyle="1" w:styleId="10">
    <w:name w:val="標題 1 字元"/>
    <w:link w:val="1"/>
    <w:rsid w:val="007F38C2"/>
    <w:rPr>
      <w:rFonts w:ascii="Cambria" w:eastAsia="標楷體" w:hAnsi="Cambria"/>
      <w:b/>
      <w:bCs/>
      <w:kern w:val="52"/>
      <w:sz w:val="36"/>
      <w:szCs w:val="52"/>
    </w:rPr>
  </w:style>
  <w:style w:type="character" w:customStyle="1" w:styleId="20">
    <w:name w:val="標題 2 字元"/>
    <w:link w:val="2"/>
    <w:uiPriority w:val="9"/>
    <w:semiHidden/>
    <w:rsid w:val="006C32B3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rsid w:val="006C32B3"/>
    <w:rPr>
      <w:rFonts w:ascii="Cambria" w:eastAsia="新細明體" w:hAnsi="Cambria" w:cs="Times New Roman"/>
      <w:b/>
      <w:bCs/>
      <w:sz w:val="36"/>
      <w:szCs w:val="36"/>
    </w:rPr>
  </w:style>
  <w:style w:type="paragraph" w:styleId="af3">
    <w:name w:val="TOC Heading"/>
    <w:basedOn w:val="1"/>
    <w:next w:val="a"/>
    <w:uiPriority w:val="39"/>
    <w:qFormat/>
    <w:rsid w:val="00C56EB5"/>
    <w:pPr>
      <w:keepLines/>
      <w:widowControl/>
      <w:spacing w:before="480" w:line="276" w:lineRule="auto"/>
      <w:outlineLvl w:val="9"/>
    </w:pPr>
    <w:rPr>
      <w:color w:val="365F91"/>
      <w:kern w:val="0"/>
      <w:sz w:val="28"/>
      <w:szCs w:val="28"/>
    </w:rPr>
  </w:style>
  <w:style w:type="paragraph" w:styleId="17">
    <w:name w:val="toc 1"/>
    <w:basedOn w:val="a"/>
    <w:next w:val="a"/>
    <w:autoRedefine/>
    <w:uiPriority w:val="39"/>
    <w:qFormat/>
    <w:rsid w:val="005E7B76"/>
    <w:pPr>
      <w:tabs>
        <w:tab w:val="right" w:leader="dot" w:pos="9214"/>
      </w:tabs>
      <w:spacing w:line="500" w:lineRule="exact"/>
      <w:jc w:val="both"/>
    </w:pPr>
    <w:rPr>
      <w:b/>
      <w:noProof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B0358"/>
    <w:pPr>
      <w:widowControl/>
      <w:tabs>
        <w:tab w:val="right" w:leader="dot" w:pos="9214"/>
      </w:tabs>
      <w:spacing w:after="100" w:line="500" w:lineRule="exact"/>
      <w:ind w:leftChars="-1" w:left="-2"/>
      <w:jc w:val="both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56EB5"/>
    <w:pPr>
      <w:widowControl/>
      <w:spacing w:after="100" w:line="276" w:lineRule="auto"/>
      <w:ind w:left="440"/>
    </w:pPr>
    <w:rPr>
      <w:kern w:val="0"/>
      <w:sz w:val="22"/>
    </w:rPr>
  </w:style>
  <w:style w:type="character" w:styleId="af4">
    <w:name w:val="Hyperlink"/>
    <w:uiPriority w:val="99"/>
    <w:unhideWhenUsed/>
    <w:rsid w:val="007F38C2"/>
    <w:rPr>
      <w:color w:val="0000FF"/>
      <w:u w:val="single"/>
    </w:rPr>
  </w:style>
  <w:style w:type="numbering" w:customStyle="1" w:styleId="18">
    <w:name w:val="無清單1"/>
    <w:next w:val="a2"/>
    <w:uiPriority w:val="99"/>
    <w:semiHidden/>
    <w:unhideWhenUsed/>
    <w:rsid w:val="00530403"/>
  </w:style>
  <w:style w:type="paragraph" w:styleId="af5">
    <w:name w:val="table of figures"/>
    <w:basedOn w:val="a"/>
    <w:next w:val="a"/>
    <w:rsid w:val="00BD167B"/>
    <w:pPr>
      <w:ind w:leftChars="400" w:left="400" w:hangingChars="200" w:hanging="200"/>
    </w:pPr>
  </w:style>
  <w:style w:type="numbering" w:customStyle="1" w:styleId="113">
    <w:name w:val="無清單11"/>
    <w:next w:val="a2"/>
    <w:semiHidden/>
    <w:unhideWhenUsed/>
    <w:rsid w:val="00530403"/>
  </w:style>
  <w:style w:type="character" w:customStyle="1" w:styleId="ae">
    <w:name w:val="註解文字 字元"/>
    <w:link w:val="ad"/>
    <w:semiHidden/>
    <w:rsid w:val="00530403"/>
    <w:rPr>
      <w:rFonts w:ascii="Times New Roman" w:eastAsia="標楷體" w:hAnsi="Times New Roman"/>
      <w:kern w:val="2"/>
      <w:sz w:val="24"/>
      <w:szCs w:val="22"/>
    </w:rPr>
  </w:style>
  <w:style w:type="paragraph" w:styleId="af6">
    <w:name w:val="Body Text"/>
    <w:basedOn w:val="a"/>
    <w:link w:val="af7"/>
    <w:rsid w:val="00530403"/>
    <w:pPr>
      <w:jc w:val="center"/>
    </w:pPr>
    <w:rPr>
      <w:rFonts w:eastAsia="新細明體"/>
      <w:szCs w:val="20"/>
    </w:rPr>
  </w:style>
  <w:style w:type="character" w:customStyle="1" w:styleId="af7">
    <w:name w:val="本文 字元"/>
    <w:link w:val="af6"/>
    <w:rsid w:val="00530403"/>
    <w:rPr>
      <w:rFonts w:ascii="Times New Roman" w:hAnsi="Times New Roman"/>
      <w:kern w:val="2"/>
      <w:sz w:val="24"/>
    </w:rPr>
  </w:style>
  <w:style w:type="paragraph" w:styleId="af8">
    <w:name w:val="Plain Text"/>
    <w:basedOn w:val="a"/>
    <w:link w:val="af9"/>
    <w:rsid w:val="00530403"/>
    <w:rPr>
      <w:rFonts w:ascii="細明體" w:eastAsia="細明體" w:hAnsi="Courier New"/>
      <w:szCs w:val="20"/>
    </w:rPr>
  </w:style>
  <w:style w:type="character" w:customStyle="1" w:styleId="af9">
    <w:name w:val="純文字 字元"/>
    <w:link w:val="af8"/>
    <w:rsid w:val="00530403"/>
    <w:rPr>
      <w:rFonts w:ascii="細明體" w:eastAsia="細明體" w:hAnsi="Courier New"/>
      <w:kern w:val="2"/>
      <w:sz w:val="24"/>
    </w:rPr>
  </w:style>
  <w:style w:type="paragraph" w:styleId="afa">
    <w:name w:val="Normal Indent"/>
    <w:basedOn w:val="a"/>
    <w:rsid w:val="00530403"/>
    <w:pPr>
      <w:ind w:left="480"/>
    </w:pPr>
    <w:rPr>
      <w:szCs w:val="20"/>
    </w:rPr>
  </w:style>
  <w:style w:type="paragraph" w:customStyle="1" w:styleId="1110">
    <w:name w:val="1.1.1"/>
    <w:basedOn w:val="a"/>
    <w:rsid w:val="00530403"/>
    <w:pPr>
      <w:adjustRightInd w:val="0"/>
      <w:spacing w:line="360" w:lineRule="atLeast"/>
      <w:ind w:left="1361" w:hanging="624"/>
      <w:jc w:val="both"/>
      <w:textAlignment w:val="baseline"/>
    </w:pPr>
    <w:rPr>
      <w:kern w:val="0"/>
      <w:szCs w:val="20"/>
    </w:rPr>
  </w:style>
  <w:style w:type="paragraph" w:customStyle="1" w:styleId="1111">
    <w:name w:val="1.1.1.1"/>
    <w:basedOn w:val="a"/>
    <w:rsid w:val="00530403"/>
    <w:pPr>
      <w:adjustRightInd w:val="0"/>
      <w:spacing w:line="360" w:lineRule="atLeast"/>
      <w:ind w:left="2155" w:hanging="794"/>
      <w:jc w:val="both"/>
      <w:textAlignment w:val="baseline"/>
    </w:pPr>
    <w:rPr>
      <w:kern w:val="0"/>
      <w:szCs w:val="20"/>
    </w:rPr>
  </w:style>
  <w:style w:type="character" w:customStyle="1" w:styleId="a8">
    <w:name w:val="頁首 字元"/>
    <w:link w:val="a7"/>
    <w:rsid w:val="00530403"/>
    <w:rPr>
      <w:rFonts w:ascii="Times New Roman" w:eastAsia="標楷體" w:hAnsi="Times New Roman"/>
      <w:kern w:val="2"/>
    </w:rPr>
  </w:style>
  <w:style w:type="character" w:customStyle="1" w:styleId="a5">
    <w:name w:val="頁尾 字元"/>
    <w:link w:val="a4"/>
    <w:uiPriority w:val="99"/>
    <w:rsid w:val="00530403"/>
    <w:rPr>
      <w:rFonts w:ascii="Times New Roman" w:eastAsia="標楷體" w:hAnsi="Times New Roman"/>
      <w:kern w:val="2"/>
    </w:rPr>
  </w:style>
  <w:style w:type="paragraph" w:styleId="afb">
    <w:name w:val="Body Text Indent"/>
    <w:basedOn w:val="a"/>
    <w:link w:val="afc"/>
    <w:rsid w:val="00530403"/>
    <w:pPr>
      <w:adjustRightInd w:val="0"/>
      <w:spacing w:line="360" w:lineRule="atLeast"/>
      <w:ind w:left="227" w:hanging="227"/>
      <w:textAlignment w:val="baseline"/>
    </w:pPr>
    <w:rPr>
      <w:kern w:val="0"/>
      <w:szCs w:val="20"/>
    </w:rPr>
  </w:style>
  <w:style w:type="character" w:customStyle="1" w:styleId="afc">
    <w:name w:val="本文縮排 字元"/>
    <w:link w:val="afb"/>
    <w:rsid w:val="00530403"/>
    <w:rPr>
      <w:rFonts w:ascii="Times New Roman" w:eastAsia="標楷體" w:hAnsi="Times New Roman"/>
      <w:sz w:val="24"/>
    </w:rPr>
  </w:style>
  <w:style w:type="paragraph" w:styleId="22">
    <w:name w:val="Body Text 2"/>
    <w:basedOn w:val="a"/>
    <w:link w:val="23"/>
    <w:rsid w:val="00530403"/>
    <w:pPr>
      <w:spacing w:line="280" w:lineRule="exact"/>
      <w:jc w:val="center"/>
    </w:pPr>
    <w:rPr>
      <w:sz w:val="22"/>
      <w:szCs w:val="20"/>
    </w:rPr>
  </w:style>
  <w:style w:type="character" w:customStyle="1" w:styleId="23">
    <w:name w:val="本文 2 字元"/>
    <w:link w:val="22"/>
    <w:rsid w:val="00530403"/>
    <w:rPr>
      <w:rFonts w:ascii="Times New Roman" w:eastAsia="標楷體" w:hAnsi="Times New Roman"/>
      <w:kern w:val="2"/>
      <w:sz w:val="22"/>
    </w:rPr>
  </w:style>
  <w:style w:type="paragraph" w:customStyle="1" w:styleId="afd">
    <w:name w:val="一、內文"/>
    <w:basedOn w:val="a"/>
    <w:rsid w:val="00530403"/>
    <w:pPr>
      <w:widowControl/>
      <w:snapToGrid w:val="0"/>
      <w:spacing w:beforeLines="50" w:line="360" w:lineRule="auto"/>
      <w:ind w:firstLineChars="200" w:firstLine="560"/>
      <w:jc w:val="both"/>
    </w:pPr>
    <w:rPr>
      <w:rFonts w:hAnsi="標楷體"/>
      <w:snapToGrid w:val="0"/>
      <w:kern w:val="0"/>
      <w:sz w:val="28"/>
      <w:szCs w:val="28"/>
    </w:rPr>
  </w:style>
  <w:style w:type="table" w:styleId="afe">
    <w:name w:val="Table Grid"/>
    <w:basedOn w:val="a1"/>
    <w:uiPriority w:val="39"/>
    <w:rsid w:val="0053040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圖名稱"/>
    <w:link w:val="aff0"/>
    <w:rsid w:val="00530403"/>
    <w:pPr>
      <w:spacing w:before="120" w:after="120" w:line="440" w:lineRule="exact"/>
      <w:jc w:val="center"/>
    </w:pPr>
    <w:rPr>
      <w:rFonts w:ascii="Times New Roman" w:eastAsia="華康中黑體" w:hAnsi="Times New Roman"/>
      <w:b/>
      <w:bCs/>
      <w:noProof/>
      <w:sz w:val="28"/>
      <w:szCs w:val="28"/>
    </w:rPr>
  </w:style>
  <w:style w:type="character" w:customStyle="1" w:styleId="aff0">
    <w:name w:val="圖名稱 字元"/>
    <w:link w:val="aff"/>
    <w:rsid w:val="00530403"/>
    <w:rPr>
      <w:rFonts w:ascii="Times New Roman" w:eastAsia="華康中黑體" w:hAnsi="Times New Roman"/>
      <w:b/>
      <w:bCs/>
      <w:noProof/>
      <w:sz w:val="28"/>
      <w:szCs w:val="28"/>
      <w:lang w:bidi="ar-SA"/>
    </w:rPr>
  </w:style>
  <w:style w:type="paragraph" w:customStyle="1" w:styleId="aff1">
    <w:name w:val="註釋"/>
    <w:basedOn w:val="a"/>
    <w:rsid w:val="00530403"/>
    <w:pPr>
      <w:widowControl/>
      <w:spacing w:line="340" w:lineRule="exact"/>
      <w:ind w:right="-352"/>
      <w:jc w:val="both"/>
    </w:pPr>
    <w:rPr>
      <w:rFonts w:eastAsia="華康中楷體" w:hAnsi="新細明體" w:cs="新細明體"/>
      <w:noProof/>
      <w:kern w:val="0"/>
      <w:sz w:val="20"/>
      <w:szCs w:val="24"/>
    </w:rPr>
  </w:style>
  <w:style w:type="character" w:customStyle="1" w:styleId="apple-converted-space">
    <w:name w:val="apple-converted-space"/>
    <w:rsid w:val="00530403"/>
  </w:style>
  <w:style w:type="character" w:customStyle="1" w:styleId="af0">
    <w:name w:val="註解主旨 字元"/>
    <w:link w:val="af"/>
    <w:rsid w:val="00530403"/>
    <w:rPr>
      <w:rFonts w:ascii="Times New Roman" w:eastAsia="標楷體" w:hAnsi="Times New Roman"/>
      <w:b/>
      <w:bCs/>
      <w:kern w:val="2"/>
      <w:sz w:val="24"/>
      <w:szCs w:val="22"/>
    </w:rPr>
  </w:style>
  <w:style w:type="character" w:customStyle="1" w:styleId="af2">
    <w:name w:val="註解方塊文字 字元"/>
    <w:link w:val="af1"/>
    <w:rsid w:val="00530403"/>
    <w:rPr>
      <w:rFonts w:ascii="Arial" w:eastAsia="標楷體" w:hAnsi="Arial"/>
      <w:kern w:val="2"/>
      <w:sz w:val="18"/>
      <w:szCs w:val="18"/>
    </w:rPr>
  </w:style>
  <w:style w:type="paragraph" w:styleId="aff2">
    <w:name w:val="List Paragraph"/>
    <w:basedOn w:val="a"/>
    <w:uiPriority w:val="34"/>
    <w:qFormat/>
    <w:rsid w:val="00530403"/>
    <w:pPr>
      <w:ind w:leftChars="200" w:left="480"/>
    </w:pPr>
    <w:rPr>
      <w:szCs w:val="20"/>
    </w:rPr>
  </w:style>
  <w:style w:type="character" w:styleId="aff3">
    <w:name w:val="FollowedHyperlink"/>
    <w:rsid w:val="00B30016"/>
    <w:rPr>
      <w:color w:val="954F72"/>
      <w:u w:val="single"/>
    </w:rPr>
  </w:style>
  <w:style w:type="paragraph" w:styleId="aff4">
    <w:name w:val="footnote text"/>
    <w:basedOn w:val="a"/>
    <w:link w:val="aff5"/>
    <w:rsid w:val="00B80052"/>
    <w:pPr>
      <w:snapToGrid w:val="0"/>
    </w:pPr>
    <w:rPr>
      <w:sz w:val="20"/>
      <w:szCs w:val="20"/>
    </w:rPr>
  </w:style>
  <w:style w:type="character" w:customStyle="1" w:styleId="aff5">
    <w:name w:val="註腳文字 字元"/>
    <w:link w:val="aff4"/>
    <w:rsid w:val="00B80052"/>
    <w:rPr>
      <w:rFonts w:ascii="Times New Roman" w:eastAsia="標楷體" w:hAnsi="Times New Roman"/>
      <w:kern w:val="2"/>
    </w:rPr>
  </w:style>
  <w:style w:type="character" w:styleId="aff6">
    <w:name w:val="footnote reference"/>
    <w:rsid w:val="00B80052"/>
    <w:rPr>
      <w:vertAlign w:val="superscript"/>
    </w:rPr>
  </w:style>
  <w:style w:type="character" w:styleId="aff7">
    <w:name w:val="Placeholder Text"/>
    <w:basedOn w:val="a0"/>
    <w:uiPriority w:val="99"/>
    <w:semiHidden/>
    <w:rsid w:val="006338E6"/>
    <w:rPr>
      <w:color w:val="808080"/>
    </w:rPr>
  </w:style>
  <w:style w:type="paragraph" w:customStyle="1" w:styleId="TableCaption">
    <w:name w:val="Table Caption"/>
    <w:basedOn w:val="a"/>
    <w:link w:val="TableCaption0"/>
    <w:qFormat/>
    <w:rsid w:val="002D6726"/>
    <w:pPr>
      <w:adjustRightInd w:val="0"/>
      <w:snapToGrid w:val="0"/>
      <w:spacing w:before="10" w:afterLines="50"/>
      <w:ind w:left="841" w:hangingChars="300" w:hanging="841"/>
      <w:jc w:val="center"/>
    </w:pPr>
    <w:rPr>
      <w:b/>
      <w:color w:val="000000"/>
      <w:kern w:val="0"/>
      <w:sz w:val="28"/>
      <w:szCs w:val="20"/>
    </w:rPr>
  </w:style>
  <w:style w:type="character" w:customStyle="1" w:styleId="TableCaption0">
    <w:name w:val="Table Caption 字元"/>
    <w:link w:val="TableCaption"/>
    <w:rsid w:val="002D6726"/>
    <w:rPr>
      <w:rFonts w:ascii="Times New Roman" w:eastAsia="標楷體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自設"/>
    <w:qFormat/>
    <w:rsid w:val="00EA3980"/>
    <w:pPr>
      <w:widowControl w:val="0"/>
    </w:pPr>
    <w:rPr>
      <w:rFonts w:ascii="Times New Roman" w:eastAsia="標楷體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7F38C2"/>
    <w:pPr>
      <w:keepNext/>
      <w:spacing w:line="360" w:lineRule="auto"/>
      <w:outlineLvl w:val="0"/>
    </w:pPr>
    <w:rPr>
      <w:rFonts w:ascii="Cambria" w:hAnsi="Cambria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qFormat/>
    <w:rsid w:val="006C32B3"/>
    <w:pPr>
      <w:keepNext/>
      <w:spacing w:line="720" w:lineRule="auto"/>
      <w:outlineLvl w:val="1"/>
    </w:pPr>
    <w:rPr>
      <w:rFonts w:ascii="Cambria" w:eastAsia="新細明體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qFormat/>
    <w:rsid w:val="006C32B3"/>
    <w:pPr>
      <w:keepNext/>
      <w:spacing w:line="720" w:lineRule="auto"/>
      <w:outlineLvl w:val="2"/>
    </w:pPr>
    <w:rPr>
      <w:rFonts w:ascii="Cambria" w:eastAsia="新細明體" w:hAnsi="Cambr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."/>
    <w:basedOn w:val="Default"/>
    <w:next w:val="Default"/>
    <w:rsid w:val="004C6D61"/>
    <w:rPr>
      <w:color w:val="auto"/>
    </w:rPr>
  </w:style>
  <w:style w:type="paragraph" w:customStyle="1" w:styleId="Default">
    <w:name w:val="Default"/>
    <w:rsid w:val="004C6D61"/>
    <w:pPr>
      <w:widowControl w:val="0"/>
      <w:autoSpaceDE w:val="0"/>
      <w:autoSpaceDN w:val="0"/>
      <w:adjustRightInd w:val="0"/>
    </w:pPr>
    <w:rPr>
      <w:rFonts w:ascii="標楷體" w:eastAsia="標楷體"/>
      <w:color w:val="000000"/>
      <w:kern w:val="2"/>
      <w:sz w:val="24"/>
      <w:szCs w:val="24"/>
    </w:rPr>
  </w:style>
  <w:style w:type="paragraph" w:customStyle="1" w:styleId="11">
    <w:name w:val="1.1."/>
    <w:basedOn w:val="Default"/>
    <w:next w:val="Default"/>
    <w:rsid w:val="004C6D61"/>
    <w:rPr>
      <w:color w:val="auto"/>
    </w:rPr>
  </w:style>
  <w:style w:type="paragraph" w:styleId="a4">
    <w:name w:val="footer"/>
    <w:basedOn w:val="a"/>
    <w:link w:val="a5"/>
    <w:uiPriority w:val="99"/>
    <w:rsid w:val="004C6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4C6D61"/>
  </w:style>
  <w:style w:type="paragraph" w:styleId="a7">
    <w:name w:val="header"/>
    <w:basedOn w:val="a"/>
    <w:link w:val="a8"/>
    <w:rsid w:val="004C6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10">
    <w:name w:val="1.1"/>
    <w:autoRedefine/>
    <w:rsid w:val="004C6D61"/>
    <w:pPr>
      <w:spacing w:beforeLines="50" w:afterLines="50" w:line="360" w:lineRule="auto"/>
      <w:ind w:left="406" w:hangingChars="145" w:hanging="406"/>
    </w:pPr>
    <w:rPr>
      <w:rFonts w:eastAsia="標楷體"/>
      <w:b/>
      <w:kern w:val="2"/>
      <w:sz w:val="28"/>
      <w:szCs w:val="24"/>
    </w:rPr>
  </w:style>
  <w:style w:type="character" w:customStyle="1" w:styleId="111">
    <w:name w:val="1.1 字元"/>
    <w:rsid w:val="004C6D61"/>
    <w:rPr>
      <w:rFonts w:eastAsia="標楷體"/>
      <w:b/>
      <w:kern w:val="2"/>
      <w:sz w:val="28"/>
      <w:szCs w:val="24"/>
      <w:lang w:val="en-US" w:eastAsia="zh-TW" w:bidi="ar-SA"/>
    </w:rPr>
  </w:style>
  <w:style w:type="paragraph" w:customStyle="1" w:styleId="12">
    <w:name w:val="(1)內文"/>
    <w:basedOn w:val="a"/>
    <w:rsid w:val="004C6D61"/>
    <w:pPr>
      <w:adjustRightInd w:val="0"/>
      <w:snapToGrid w:val="0"/>
      <w:spacing w:line="360" w:lineRule="auto"/>
      <w:ind w:leftChars="300" w:left="720" w:rightChars="100" w:right="240" w:firstLineChars="192" w:firstLine="538"/>
    </w:pPr>
    <w:rPr>
      <w:sz w:val="28"/>
      <w:szCs w:val="28"/>
    </w:rPr>
  </w:style>
  <w:style w:type="paragraph" w:customStyle="1" w:styleId="13">
    <w:name w:val="(1)"/>
    <w:basedOn w:val="a"/>
    <w:autoRedefine/>
    <w:rsid w:val="004C6D61"/>
    <w:pPr>
      <w:widowControl/>
      <w:snapToGrid w:val="0"/>
      <w:ind w:leftChars="301" w:left="1002" w:hangingChars="103" w:hanging="288"/>
      <w:jc w:val="both"/>
    </w:pPr>
    <w:rPr>
      <w:rFonts w:cs="新細明體"/>
      <w:sz w:val="28"/>
      <w:szCs w:val="20"/>
    </w:rPr>
  </w:style>
  <w:style w:type="paragraph" w:customStyle="1" w:styleId="14">
    <w:name w:val="1."/>
    <w:basedOn w:val="a"/>
    <w:autoRedefine/>
    <w:rsid w:val="004C6D61"/>
    <w:pPr>
      <w:widowControl/>
      <w:snapToGrid w:val="0"/>
      <w:spacing w:line="360" w:lineRule="auto"/>
      <w:ind w:leftChars="75" w:left="744" w:hangingChars="282" w:hanging="564"/>
      <w:jc w:val="both"/>
    </w:pPr>
    <w:rPr>
      <w:rFonts w:cs="新細明體"/>
      <w:color w:val="000000"/>
      <w:sz w:val="28"/>
      <w:szCs w:val="28"/>
    </w:rPr>
  </w:style>
  <w:style w:type="paragraph" w:customStyle="1" w:styleId="15">
    <w:name w:val="1.內文"/>
    <w:basedOn w:val="a"/>
    <w:rsid w:val="004C6D61"/>
    <w:pPr>
      <w:widowControl/>
      <w:snapToGrid w:val="0"/>
      <w:spacing w:line="360" w:lineRule="auto"/>
      <w:ind w:leftChars="225" w:left="540" w:firstLineChars="192" w:firstLine="538"/>
      <w:jc w:val="both"/>
    </w:pPr>
    <w:rPr>
      <w:rFonts w:hAnsi="標楷體" w:cs="新細明體"/>
      <w:sz w:val="28"/>
      <w:szCs w:val="20"/>
    </w:rPr>
  </w:style>
  <w:style w:type="paragraph" w:customStyle="1" w:styleId="a9">
    <w:name w:val="(一)內文"/>
    <w:basedOn w:val="a"/>
    <w:autoRedefine/>
    <w:rsid w:val="004C6D61"/>
    <w:pPr>
      <w:widowControl/>
      <w:snapToGrid w:val="0"/>
      <w:spacing w:line="360" w:lineRule="auto"/>
      <w:ind w:leftChars="75" w:left="180" w:firstLineChars="192" w:firstLine="538"/>
      <w:jc w:val="both"/>
    </w:pPr>
    <w:rPr>
      <w:rFonts w:hAnsi="標楷體"/>
      <w:snapToGrid w:val="0"/>
      <w:kern w:val="0"/>
      <w:sz w:val="28"/>
      <w:szCs w:val="28"/>
    </w:rPr>
  </w:style>
  <w:style w:type="paragraph" w:customStyle="1" w:styleId="aa">
    <w:name w:val="(一)"/>
    <w:basedOn w:val="a"/>
    <w:autoRedefine/>
    <w:rsid w:val="004C6D61"/>
    <w:pPr>
      <w:widowControl/>
      <w:snapToGrid w:val="0"/>
      <w:spacing w:beforeLines="50" w:line="360" w:lineRule="auto"/>
      <w:ind w:leftChars="75" w:left="718" w:hangingChars="192" w:hanging="538"/>
      <w:jc w:val="both"/>
    </w:pPr>
    <w:rPr>
      <w:rFonts w:hAnsi="標楷體"/>
      <w:snapToGrid w:val="0"/>
      <w:kern w:val="0"/>
      <w:sz w:val="28"/>
      <w:szCs w:val="28"/>
    </w:rPr>
  </w:style>
  <w:style w:type="character" w:customStyle="1" w:styleId="ab">
    <w:name w:val="(一) 字元"/>
    <w:rsid w:val="004C6D61"/>
    <w:rPr>
      <w:rFonts w:eastAsia="標楷體" w:hAnsi="標楷體"/>
      <w:snapToGrid w:val="0"/>
      <w:sz w:val="28"/>
      <w:szCs w:val="28"/>
      <w:lang w:val="en-US" w:eastAsia="zh-TW" w:bidi="ar-SA"/>
    </w:rPr>
  </w:style>
  <w:style w:type="paragraph" w:styleId="Web">
    <w:name w:val="Normal (Web)"/>
    <w:basedOn w:val="a"/>
    <w:uiPriority w:val="99"/>
    <w:rsid w:val="004C6D6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ta-IN"/>
    </w:rPr>
  </w:style>
  <w:style w:type="character" w:styleId="ac">
    <w:name w:val="annotation reference"/>
    <w:semiHidden/>
    <w:rsid w:val="004C6D61"/>
    <w:rPr>
      <w:sz w:val="18"/>
      <w:szCs w:val="18"/>
    </w:rPr>
  </w:style>
  <w:style w:type="paragraph" w:styleId="ad">
    <w:name w:val="annotation text"/>
    <w:basedOn w:val="a"/>
    <w:link w:val="ae"/>
    <w:semiHidden/>
    <w:rsid w:val="004C6D61"/>
  </w:style>
  <w:style w:type="paragraph" w:styleId="af">
    <w:name w:val="annotation subject"/>
    <w:basedOn w:val="ad"/>
    <w:next w:val="ad"/>
    <w:link w:val="af0"/>
    <w:rsid w:val="004C6D61"/>
    <w:rPr>
      <w:b/>
      <w:bCs/>
    </w:rPr>
  </w:style>
  <w:style w:type="paragraph" w:styleId="af1">
    <w:name w:val="Balloon Text"/>
    <w:basedOn w:val="a"/>
    <w:link w:val="af2"/>
    <w:rsid w:val="004C6D61"/>
    <w:rPr>
      <w:rFonts w:ascii="Arial" w:hAnsi="Arial"/>
      <w:sz w:val="18"/>
      <w:szCs w:val="18"/>
    </w:rPr>
  </w:style>
  <w:style w:type="paragraph" w:customStyle="1" w:styleId="112">
    <w:name w:val="1.1一"/>
    <w:basedOn w:val="a"/>
    <w:autoRedefine/>
    <w:rsid w:val="00B658B7"/>
    <w:pPr>
      <w:adjustRightInd w:val="0"/>
      <w:snapToGrid w:val="0"/>
      <w:spacing w:line="0" w:lineRule="atLeast"/>
      <w:textAlignment w:val="baseline"/>
    </w:pPr>
    <w:rPr>
      <w:rFonts w:cs="Arial"/>
      <w:color w:val="000000"/>
      <w:sz w:val="20"/>
      <w:szCs w:val="20"/>
    </w:rPr>
  </w:style>
  <w:style w:type="character" w:customStyle="1" w:styleId="style71">
    <w:name w:val="style71"/>
    <w:rsid w:val="00BE7424"/>
    <w:rPr>
      <w:sz w:val="27"/>
      <w:szCs w:val="27"/>
    </w:rPr>
  </w:style>
  <w:style w:type="character" w:customStyle="1" w:styleId="16">
    <w:name w:val="報告1"/>
    <w:qFormat/>
    <w:rsid w:val="00C56EB5"/>
    <w:rPr>
      <w:rFonts w:eastAsia="標楷體"/>
      <w:b/>
      <w:bCs/>
      <w:kern w:val="0"/>
      <w:sz w:val="36"/>
    </w:rPr>
  </w:style>
  <w:style w:type="character" w:customStyle="1" w:styleId="10">
    <w:name w:val="標題 1 字元"/>
    <w:link w:val="1"/>
    <w:rsid w:val="007F38C2"/>
    <w:rPr>
      <w:rFonts w:ascii="Cambria" w:eastAsia="標楷體" w:hAnsi="Cambria"/>
      <w:b/>
      <w:bCs/>
      <w:kern w:val="52"/>
      <w:sz w:val="36"/>
      <w:szCs w:val="52"/>
    </w:rPr>
  </w:style>
  <w:style w:type="character" w:customStyle="1" w:styleId="20">
    <w:name w:val="標題 2 字元"/>
    <w:link w:val="2"/>
    <w:uiPriority w:val="9"/>
    <w:semiHidden/>
    <w:rsid w:val="006C32B3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rsid w:val="006C32B3"/>
    <w:rPr>
      <w:rFonts w:ascii="Cambria" w:eastAsia="新細明體" w:hAnsi="Cambria" w:cs="Times New Roman"/>
      <w:b/>
      <w:bCs/>
      <w:sz w:val="36"/>
      <w:szCs w:val="36"/>
    </w:rPr>
  </w:style>
  <w:style w:type="paragraph" w:styleId="af3">
    <w:name w:val="TOC Heading"/>
    <w:basedOn w:val="1"/>
    <w:next w:val="a"/>
    <w:uiPriority w:val="39"/>
    <w:qFormat/>
    <w:rsid w:val="00C56EB5"/>
    <w:pPr>
      <w:keepLines/>
      <w:widowControl/>
      <w:spacing w:before="480" w:line="276" w:lineRule="auto"/>
      <w:outlineLvl w:val="9"/>
    </w:pPr>
    <w:rPr>
      <w:color w:val="365F91"/>
      <w:kern w:val="0"/>
      <w:sz w:val="28"/>
      <w:szCs w:val="28"/>
    </w:rPr>
  </w:style>
  <w:style w:type="paragraph" w:styleId="17">
    <w:name w:val="toc 1"/>
    <w:basedOn w:val="a"/>
    <w:next w:val="a"/>
    <w:autoRedefine/>
    <w:uiPriority w:val="39"/>
    <w:qFormat/>
    <w:rsid w:val="005E7B76"/>
    <w:pPr>
      <w:tabs>
        <w:tab w:val="right" w:leader="dot" w:pos="9214"/>
      </w:tabs>
      <w:spacing w:line="500" w:lineRule="exact"/>
      <w:jc w:val="both"/>
    </w:pPr>
    <w:rPr>
      <w:b/>
      <w:noProof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B0358"/>
    <w:pPr>
      <w:widowControl/>
      <w:tabs>
        <w:tab w:val="right" w:leader="dot" w:pos="9214"/>
      </w:tabs>
      <w:spacing w:after="100" w:line="500" w:lineRule="exact"/>
      <w:ind w:leftChars="-1" w:left="-2"/>
      <w:jc w:val="both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C56EB5"/>
    <w:pPr>
      <w:widowControl/>
      <w:spacing w:after="100" w:line="276" w:lineRule="auto"/>
      <w:ind w:left="440"/>
    </w:pPr>
    <w:rPr>
      <w:kern w:val="0"/>
      <w:sz w:val="22"/>
    </w:rPr>
  </w:style>
  <w:style w:type="character" w:styleId="af4">
    <w:name w:val="Hyperlink"/>
    <w:uiPriority w:val="99"/>
    <w:unhideWhenUsed/>
    <w:rsid w:val="007F38C2"/>
    <w:rPr>
      <w:color w:val="0000FF"/>
      <w:u w:val="single"/>
    </w:rPr>
  </w:style>
  <w:style w:type="numbering" w:customStyle="1" w:styleId="18">
    <w:name w:val="無清單1"/>
    <w:next w:val="a2"/>
    <w:uiPriority w:val="99"/>
    <w:semiHidden/>
    <w:unhideWhenUsed/>
    <w:rsid w:val="00530403"/>
  </w:style>
  <w:style w:type="paragraph" w:styleId="af5">
    <w:name w:val="table of figures"/>
    <w:basedOn w:val="a"/>
    <w:next w:val="a"/>
    <w:rsid w:val="00BD167B"/>
    <w:pPr>
      <w:ind w:leftChars="400" w:left="400" w:hangingChars="200" w:hanging="200"/>
    </w:pPr>
  </w:style>
  <w:style w:type="numbering" w:customStyle="1" w:styleId="113">
    <w:name w:val="無清單11"/>
    <w:next w:val="a2"/>
    <w:semiHidden/>
    <w:unhideWhenUsed/>
    <w:rsid w:val="00530403"/>
  </w:style>
  <w:style w:type="character" w:customStyle="1" w:styleId="ae">
    <w:name w:val="註解文字 字元"/>
    <w:link w:val="ad"/>
    <w:semiHidden/>
    <w:rsid w:val="00530403"/>
    <w:rPr>
      <w:rFonts w:ascii="Times New Roman" w:eastAsia="標楷體" w:hAnsi="Times New Roman"/>
      <w:kern w:val="2"/>
      <w:sz w:val="24"/>
      <w:szCs w:val="22"/>
    </w:rPr>
  </w:style>
  <w:style w:type="paragraph" w:styleId="af6">
    <w:name w:val="Body Text"/>
    <w:basedOn w:val="a"/>
    <w:link w:val="af7"/>
    <w:rsid w:val="00530403"/>
    <w:pPr>
      <w:jc w:val="center"/>
    </w:pPr>
    <w:rPr>
      <w:rFonts w:eastAsia="新細明體"/>
      <w:szCs w:val="20"/>
    </w:rPr>
  </w:style>
  <w:style w:type="character" w:customStyle="1" w:styleId="af7">
    <w:name w:val="本文 字元"/>
    <w:link w:val="af6"/>
    <w:rsid w:val="00530403"/>
    <w:rPr>
      <w:rFonts w:ascii="Times New Roman" w:hAnsi="Times New Roman"/>
      <w:kern w:val="2"/>
      <w:sz w:val="24"/>
    </w:rPr>
  </w:style>
  <w:style w:type="paragraph" w:styleId="af8">
    <w:name w:val="Plain Text"/>
    <w:basedOn w:val="a"/>
    <w:link w:val="af9"/>
    <w:rsid w:val="00530403"/>
    <w:rPr>
      <w:rFonts w:ascii="細明體" w:eastAsia="細明體" w:hAnsi="Courier New"/>
      <w:szCs w:val="20"/>
    </w:rPr>
  </w:style>
  <w:style w:type="character" w:customStyle="1" w:styleId="af9">
    <w:name w:val="純文字 字元"/>
    <w:link w:val="af8"/>
    <w:rsid w:val="00530403"/>
    <w:rPr>
      <w:rFonts w:ascii="細明體" w:eastAsia="細明體" w:hAnsi="Courier New"/>
      <w:kern w:val="2"/>
      <w:sz w:val="24"/>
    </w:rPr>
  </w:style>
  <w:style w:type="paragraph" w:styleId="afa">
    <w:name w:val="Normal Indent"/>
    <w:basedOn w:val="a"/>
    <w:rsid w:val="00530403"/>
    <w:pPr>
      <w:ind w:left="480"/>
    </w:pPr>
    <w:rPr>
      <w:szCs w:val="20"/>
    </w:rPr>
  </w:style>
  <w:style w:type="paragraph" w:customStyle="1" w:styleId="1110">
    <w:name w:val="1.1.1"/>
    <w:basedOn w:val="a"/>
    <w:rsid w:val="00530403"/>
    <w:pPr>
      <w:adjustRightInd w:val="0"/>
      <w:spacing w:line="360" w:lineRule="atLeast"/>
      <w:ind w:left="1361" w:hanging="624"/>
      <w:jc w:val="both"/>
      <w:textAlignment w:val="baseline"/>
    </w:pPr>
    <w:rPr>
      <w:kern w:val="0"/>
      <w:szCs w:val="20"/>
    </w:rPr>
  </w:style>
  <w:style w:type="paragraph" w:customStyle="1" w:styleId="1111">
    <w:name w:val="1.1.1.1"/>
    <w:basedOn w:val="a"/>
    <w:rsid w:val="00530403"/>
    <w:pPr>
      <w:adjustRightInd w:val="0"/>
      <w:spacing w:line="360" w:lineRule="atLeast"/>
      <w:ind w:left="2155" w:hanging="794"/>
      <w:jc w:val="both"/>
      <w:textAlignment w:val="baseline"/>
    </w:pPr>
    <w:rPr>
      <w:kern w:val="0"/>
      <w:szCs w:val="20"/>
    </w:rPr>
  </w:style>
  <w:style w:type="character" w:customStyle="1" w:styleId="a8">
    <w:name w:val="頁首 字元"/>
    <w:link w:val="a7"/>
    <w:rsid w:val="00530403"/>
    <w:rPr>
      <w:rFonts w:ascii="Times New Roman" w:eastAsia="標楷體" w:hAnsi="Times New Roman"/>
      <w:kern w:val="2"/>
    </w:rPr>
  </w:style>
  <w:style w:type="character" w:customStyle="1" w:styleId="a5">
    <w:name w:val="頁尾 字元"/>
    <w:link w:val="a4"/>
    <w:uiPriority w:val="99"/>
    <w:rsid w:val="00530403"/>
    <w:rPr>
      <w:rFonts w:ascii="Times New Roman" w:eastAsia="標楷體" w:hAnsi="Times New Roman"/>
      <w:kern w:val="2"/>
    </w:rPr>
  </w:style>
  <w:style w:type="paragraph" w:styleId="afb">
    <w:name w:val="Body Text Indent"/>
    <w:basedOn w:val="a"/>
    <w:link w:val="afc"/>
    <w:rsid w:val="00530403"/>
    <w:pPr>
      <w:adjustRightInd w:val="0"/>
      <w:spacing w:line="360" w:lineRule="atLeast"/>
      <w:ind w:left="227" w:hanging="227"/>
      <w:textAlignment w:val="baseline"/>
    </w:pPr>
    <w:rPr>
      <w:kern w:val="0"/>
      <w:szCs w:val="20"/>
    </w:rPr>
  </w:style>
  <w:style w:type="character" w:customStyle="1" w:styleId="afc">
    <w:name w:val="本文縮排 字元"/>
    <w:link w:val="afb"/>
    <w:rsid w:val="00530403"/>
    <w:rPr>
      <w:rFonts w:ascii="Times New Roman" w:eastAsia="標楷體" w:hAnsi="Times New Roman"/>
      <w:sz w:val="24"/>
    </w:rPr>
  </w:style>
  <w:style w:type="paragraph" w:styleId="22">
    <w:name w:val="Body Text 2"/>
    <w:basedOn w:val="a"/>
    <w:link w:val="23"/>
    <w:rsid w:val="00530403"/>
    <w:pPr>
      <w:spacing w:line="280" w:lineRule="exact"/>
      <w:jc w:val="center"/>
    </w:pPr>
    <w:rPr>
      <w:sz w:val="22"/>
      <w:szCs w:val="20"/>
    </w:rPr>
  </w:style>
  <w:style w:type="character" w:customStyle="1" w:styleId="23">
    <w:name w:val="本文 2 字元"/>
    <w:link w:val="22"/>
    <w:rsid w:val="00530403"/>
    <w:rPr>
      <w:rFonts w:ascii="Times New Roman" w:eastAsia="標楷體" w:hAnsi="Times New Roman"/>
      <w:kern w:val="2"/>
      <w:sz w:val="22"/>
    </w:rPr>
  </w:style>
  <w:style w:type="paragraph" w:customStyle="1" w:styleId="afd">
    <w:name w:val="一、內文"/>
    <w:basedOn w:val="a"/>
    <w:rsid w:val="00530403"/>
    <w:pPr>
      <w:widowControl/>
      <w:snapToGrid w:val="0"/>
      <w:spacing w:beforeLines="50" w:line="360" w:lineRule="auto"/>
      <w:ind w:firstLineChars="200" w:firstLine="560"/>
      <w:jc w:val="both"/>
    </w:pPr>
    <w:rPr>
      <w:rFonts w:hAnsi="標楷體"/>
      <w:snapToGrid w:val="0"/>
      <w:kern w:val="0"/>
      <w:sz w:val="28"/>
      <w:szCs w:val="28"/>
    </w:rPr>
  </w:style>
  <w:style w:type="table" w:styleId="afe">
    <w:name w:val="Table Grid"/>
    <w:basedOn w:val="a1"/>
    <w:uiPriority w:val="39"/>
    <w:rsid w:val="0053040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圖名稱"/>
    <w:link w:val="aff0"/>
    <w:rsid w:val="00530403"/>
    <w:pPr>
      <w:spacing w:before="120" w:after="120" w:line="440" w:lineRule="exact"/>
      <w:jc w:val="center"/>
    </w:pPr>
    <w:rPr>
      <w:rFonts w:ascii="Times New Roman" w:eastAsia="華康中黑體" w:hAnsi="Times New Roman"/>
      <w:b/>
      <w:bCs/>
      <w:noProof/>
      <w:sz w:val="28"/>
      <w:szCs w:val="28"/>
    </w:rPr>
  </w:style>
  <w:style w:type="character" w:customStyle="1" w:styleId="aff0">
    <w:name w:val="圖名稱 字元"/>
    <w:link w:val="aff"/>
    <w:rsid w:val="00530403"/>
    <w:rPr>
      <w:rFonts w:ascii="Times New Roman" w:eastAsia="華康中黑體" w:hAnsi="Times New Roman"/>
      <w:b/>
      <w:bCs/>
      <w:noProof/>
      <w:sz w:val="28"/>
      <w:szCs w:val="28"/>
      <w:lang w:bidi="ar-SA"/>
    </w:rPr>
  </w:style>
  <w:style w:type="paragraph" w:customStyle="1" w:styleId="aff1">
    <w:name w:val="註釋"/>
    <w:basedOn w:val="a"/>
    <w:rsid w:val="00530403"/>
    <w:pPr>
      <w:widowControl/>
      <w:spacing w:line="340" w:lineRule="exact"/>
      <w:ind w:right="-352"/>
      <w:jc w:val="both"/>
    </w:pPr>
    <w:rPr>
      <w:rFonts w:eastAsia="華康中楷體" w:hAnsi="新細明體" w:cs="新細明體"/>
      <w:noProof/>
      <w:kern w:val="0"/>
      <w:sz w:val="20"/>
      <w:szCs w:val="24"/>
    </w:rPr>
  </w:style>
  <w:style w:type="character" w:customStyle="1" w:styleId="apple-converted-space">
    <w:name w:val="apple-converted-space"/>
    <w:rsid w:val="00530403"/>
  </w:style>
  <w:style w:type="character" w:customStyle="1" w:styleId="af0">
    <w:name w:val="註解主旨 字元"/>
    <w:link w:val="af"/>
    <w:rsid w:val="00530403"/>
    <w:rPr>
      <w:rFonts w:ascii="Times New Roman" w:eastAsia="標楷體" w:hAnsi="Times New Roman"/>
      <w:b/>
      <w:bCs/>
      <w:kern w:val="2"/>
      <w:sz w:val="24"/>
      <w:szCs w:val="22"/>
    </w:rPr>
  </w:style>
  <w:style w:type="character" w:customStyle="1" w:styleId="af2">
    <w:name w:val="註解方塊文字 字元"/>
    <w:link w:val="af1"/>
    <w:rsid w:val="00530403"/>
    <w:rPr>
      <w:rFonts w:ascii="Arial" w:eastAsia="標楷體" w:hAnsi="Arial"/>
      <w:kern w:val="2"/>
      <w:sz w:val="18"/>
      <w:szCs w:val="18"/>
    </w:rPr>
  </w:style>
  <w:style w:type="paragraph" w:styleId="aff2">
    <w:name w:val="List Paragraph"/>
    <w:basedOn w:val="a"/>
    <w:uiPriority w:val="34"/>
    <w:qFormat/>
    <w:rsid w:val="00530403"/>
    <w:pPr>
      <w:ind w:leftChars="200" w:left="480"/>
    </w:pPr>
    <w:rPr>
      <w:szCs w:val="20"/>
    </w:rPr>
  </w:style>
  <w:style w:type="character" w:styleId="aff3">
    <w:name w:val="FollowedHyperlink"/>
    <w:rsid w:val="00B30016"/>
    <w:rPr>
      <w:color w:val="954F72"/>
      <w:u w:val="single"/>
    </w:rPr>
  </w:style>
  <w:style w:type="paragraph" w:styleId="aff4">
    <w:name w:val="footnote text"/>
    <w:basedOn w:val="a"/>
    <w:link w:val="aff5"/>
    <w:rsid w:val="00B80052"/>
    <w:pPr>
      <w:snapToGrid w:val="0"/>
    </w:pPr>
    <w:rPr>
      <w:sz w:val="20"/>
      <w:szCs w:val="20"/>
    </w:rPr>
  </w:style>
  <w:style w:type="character" w:customStyle="1" w:styleId="aff5">
    <w:name w:val="註腳文字 字元"/>
    <w:link w:val="aff4"/>
    <w:rsid w:val="00B80052"/>
    <w:rPr>
      <w:rFonts w:ascii="Times New Roman" w:eastAsia="標楷體" w:hAnsi="Times New Roman"/>
      <w:kern w:val="2"/>
    </w:rPr>
  </w:style>
  <w:style w:type="character" w:styleId="aff6">
    <w:name w:val="footnote reference"/>
    <w:rsid w:val="00B80052"/>
    <w:rPr>
      <w:vertAlign w:val="superscript"/>
    </w:rPr>
  </w:style>
  <w:style w:type="character" w:styleId="aff7">
    <w:name w:val="Placeholder Text"/>
    <w:basedOn w:val="a0"/>
    <w:uiPriority w:val="99"/>
    <w:semiHidden/>
    <w:rsid w:val="006338E6"/>
    <w:rPr>
      <w:color w:val="808080"/>
    </w:rPr>
  </w:style>
  <w:style w:type="paragraph" w:customStyle="1" w:styleId="TableCaption">
    <w:name w:val="Table Caption"/>
    <w:basedOn w:val="a"/>
    <w:link w:val="TableCaption0"/>
    <w:qFormat/>
    <w:rsid w:val="002D6726"/>
    <w:pPr>
      <w:adjustRightInd w:val="0"/>
      <w:snapToGrid w:val="0"/>
      <w:spacing w:before="10" w:afterLines="50"/>
      <w:ind w:left="841" w:hangingChars="300" w:hanging="841"/>
      <w:jc w:val="center"/>
    </w:pPr>
    <w:rPr>
      <w:b/>
      <w:color w:val="000000"/>
      <w:kern w:val="0"/>
      <w:sz w:val="28"/>
      <w:szCs w:val="20"/>
    </w:rPr>
  </w:style>
  <w:style w:type="character" w:customStyle="1" w:styleId="TableCaption0">
    <w:name w:val="Table Caption 字元"/>
    <w:link w:val="TableCaption"/>
    <w:rsid w:val="002D6726"/>
    <w:rPr>
      <w:rFonts w:ascii="Times New Roman" w:eastAsia="標楷體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6715A2F-53A0-430D-BF44-68D06008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7935</Words>
  <Characters>45233</Characters>
  <Application>Microsoft Office Word</Application>
  <DocSecurity>0</DocSecurity>
  <Lines>376</Lines>
  <Paragraphs>106</Paragraphs>
  <ScaleCrop>false</ScaleCrop>
  <Company>SYNNEX</Company>
  <LinksUpToDate>false</LinksUpToDate>
  <CharactersWithSpaces>53062</CharactersWithSpaces>
  <SharedDoc>false</SharedDoc>
  <HLinks>
    <vt:vector size="54" baseType="variant"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_Toc451357667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_Toc451357666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_Toc451357665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_Toc451357664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_Toc451357663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_Toc451357662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_Toc451357661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_Toc451357660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_Toc451357659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我國燃料燃燒CO2排放統計與分析 </dc:title>
  <dc:creator>Lukashou</dc:creator>
  <cp:lastModifiedBy>Wei-Lu Wang 王偉如</cp:lastModifiedBy>
  <cp:revision>2</cp:revision>
  <cp:lastPrinted>2020-07-14T08:49:00Z</cp:lastPrinted>
  <dcterms:created xsi:type="dcterms:W3CDTF">2021-10-08T02:44:00Z</dcterms:created>
  <dcterms:modified xsi:type="dcterms:W3CDTF">2021-10-08T02:44:00Z</dcterms:modified>
</cp:coreProperties>
</file>