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jc w:val="center"/>
      </w:pPr>
      <w:r>
        <w:rPr>
          <w:rFonts w:ascii="Times New Roman" w:cs="Times New Roman" w:eastAsia="Times New Roman" w:hAnsi="Times New Roman"/>
          <w:b/>
          <w:bCs/>
          <w:sz w:val="34"/>
          <w:szCs w:val="34"/>
        </w:rPr>
        <w:t xml:space="preserve">Universidad del Valle de Guatemala</w:t>
      </w:r>
    </w:p>
    <w:p>
      <w:pPr>
        <w:spacing w:after="400"/>
        <w:jc w:val="center"/>
      </w:pPr>
      <w:r>
        <w:rPr>
          <w:rFonts w:ascii="Times New Roman" w:cs="Times New Roman" w:eastAsia="Times New Roman" w:hAnsi="Times New Roman"/>
          <w:b/>
          <w:bCs/>
          <w:sz w:val="34"/>
          <w:szCs w:val="34"/>
        </w:rPr>
        <w:t xml:space="preserve">Página Web - AEUVG</w:t>
      </w:r>
    </w:p>
    <w:p>
      <w:pPr>
        <w:spacing w:after="2000"/>
        <w:jc w:val="center"/>
      </w:pPr>
      <w:r>
        <w:rPr>
          <w:rFonts w:ascii="Times New Roman" w:cs="Times New Roman" w:eastAsia="Times New Roman" w:hAnsi="Times New Roman"/>
          <w:b w:val="false"/>
          <w:bCs w:val="false"/>
          <w:sz w:val="30"/>
          <w:szCs w:val="30"/>
        </w:rPr>
        <w:t xml:space="preserve">Documento de Desarrollo del Sprint 3</w:t>
      </w:r>
    </w:p>
    <w:p>
      <w:pPr>
        <w:spacing w:after="200"/>
        <w:jc w:val="center"/>
      </w:pPr>
      <w:r>
        <w:rPr>
          <w:rFonts w:ascii="Times New Roman" w:cs="Times New Roman" w:eastAsia="Times New Roman" w:hAnsi="Times New Roman"/>
          <w:b w:val="false"/>
          <w:bCs w:val="false"/>
          <w:sz w:val="24"/>
          <w:szCs w:val="24"/>
        </w:rPr>
        <w:t xml:space="preserve">Harry Daniel Méndez Mendoza - 24089</w:t>
      </w:r>
    </w:p>
    <w:p>
      <w:pPr>
        <w:spacing w:after="2000"/>
        <w:jc w:val="center"/>
      </w:pPr>
      <w:r>
        <w:rPr>
          <w:rFonts w:ascii="Times New Roman" w:cs="Times New Roman" w:eastAsia="Times New Roman" w:hAnsi="Times New Roman"/>
          <w:b w:val="false"/>
          <w:bCs w:val="false"/>
          <w:sz w:val="24"/>
          <w:szCs w:val="24"/>
        </w:rPr>
        <w:t xml:space="preserve">Juan Gabriel Gualim Molina - 24852</w:t>
      </w:r>
    </w:p>
    <w:p>
      <w:pPr>
        <w:spacing w:after="0"/>
        <w:jc w:val="center"/>
      </w:pPr>
      <w:r>
        <w:rPr>
          <w:rFonts w:ascii="Times New Roman" w:cs="Times New Roman" w:eastAsia="Times New Roman" w:hAnsi="Times New Roman"/>
          <w:b w:val="false"/>
          <w:bCs w:val="false"/>
          <w:sz w:val="24"/>
          <w:szCs w:val="24"/>
        </w:rPr>
        <w:t xml:space="preserve">Guatemala, 10 de octubre del 2026</w:t>
      </w:r>
    </w:p>
    <w:p>
      <w:r>
        <w:br w:type="page"/>
      </w:r>
    </w:p>
    <w:p>
      <w:pPr>
        <w:pStyle w:val="Heading1"/>
        <w:spacing w:after="200" w:before="360"/>
      </w:pPr>
      <w:r>
        <w:rPr>
          <w:rFonts w:ascii="Times New Roman" w:cs="Times New Roman" w:eastAsia="Times New Roman" w:hAnsi="Times New Roman"/>
          <w:b/>
          <w:bCs/>
          <w:color w:val="000000"/>
          <w:sz w:val="34"/>
          <w:szCs w:val="34"/>
        </w:rPr>
        <w:t xml:space="preserve">1. Introducción</w:t>
      </w:r>
    </w:p>
    <w:p>
      <w:pPr>
        <w:spacing w:after="160" w:line="300"/>
        <w:jc w:val="both"/>
      </w:pPr>
      <w:r>
        <w:rPr>
          <w:rFonts w:ascii="Times New Roman" w:cs="Times New Roman" w:eastAsia="Times New Roman" w:hAnsi="Times New Roman"/>
          <w:sz w:val="24"/>
          <w:szCs w:val="24"/>
        </w:rPr>
        <w:t xml:space="preserve">El presente documento registra el desarrollo del Sprint 3 - Asociaciones, clubes y perfil de usuario (23 de septiembre al 6 de octubre de 2026) del proyecto de la plataforma web de la Asociación General de Estudiantes de la Universidad del Valle de Guatemala (AEUVG). Complementa la planificación del Sprint 3, documentando por cada historia de usuario el trabajo realizado y las decisiones tomadas durante su implementación.</w:t>
      </w:r>
    </w:p>
    <w:p>
      <w:pPr>
        <w:spacing w:after="160" w:line="300"/>
        <w:jc w:val="both"/>
      </w:pPr>
      <w:r>
        <w:rPr>
          <w:rFonts w:ascii="Times New Roman" w:cs="Times New Roman" w:eastAsia="Times New Roman" w:hAnsi="Times New Roman"/>
          <w:sz w:val="24"/>
          <w:szCs w:val="24"/>
        </w:rPr>
        <w:t xml:space="preserve">El Sprint 3 da visibilidad a las asociaciones y clubes estudiantiles y habilita el perfil personal del estudiante. Es el primer sprint con funcionalidad asociada a la cuenta y no al rol de administración: hasta ahora la sesión servía únicamente para entrar al panel. Al cierre del sprint, el estudiantado consulta los grupos del campus, ve qué organiza cada uno, revisa y corrige sus propios datos y guarda los eventos que le interesan.</w:t>
      </w:r>
    </w:p>
    <w:p>
      <w:pPr>
        <w:pStyle w:val="Heading1"/>
        <w:spacing w:after="200" w:before="360"/>
      </w:pPr>
      <w:r>
        <w:rPr>
          <w:rFonts w:ascii="Times New Roman" w:cs="Times New Roman" w:eastAsia="Times New Roman" w:hAnsi="Times New Roman"/>
          <w:b/>
          <w:bCs/>
          <w:color w:val="000000"/>
          <w:sz w:val="34"/>
          <w:szCs w:val="34"/>
        </w:rPr>
        <w:t xml:space="preserve">2. HU-13 - Servicios de consulta de asociaciones y clubes</w:t>
      </w:r>
    </w:p>
    <w:p>
      <w:pPr>
        <w:spacing w:after="160" w:line="300"/>
        <w:jc w:val="both"/>
      </w:pPr>
      <w:r>
        <w:rPr>
          <w:rFonts w:ascii="Times New Roman" w:cs="Times New Roman" w:eastAsia="Times New Roman" w:hAnsi="Times New Roman"/>
          <w:sz w:val="24"/>
          <w:szCs w:val="24"/>
        </w:rPr>
        <w:t xml:space="preserve">Las tablas de asociaciones, clubes, integrantes y redes sociales ya existían desde el Sprint 1, por lo que esta historia no volvió a diseñarlas: agregó lo que faltaba para poder buscarlas y construyó la capa de consulta sobre la que se apoyan las pantallas públicas y las del panel.</w:t>
      </w:r>
    </w:p>
    <w:p>
      <w:pPr>
        <w:pStyle w:val="Heading2"/>
        <w:spacing w:after="160" w:before="280"/>
      </w:pPr>
      <w:r>
        <w:rPr>
          <w:rFonts w:ascii="Times New Roman" w:cs="Times New Roman" w:eastAsia="Times New Roman" w:hAnsi="Times New Roman"/>
          <w:b/>
          <w:bCs/>
          <w:color w:val="000000"/>
          <w:sz w:val="30"/>
          <w:szCs w:val="30"/>
        </w:rPr>
        <w:t xml:space="preserve">2.1. Búsqueda sin acentos compartida</w:t>
      </w:r>
    </w:p>
    <w:p>
      <w:pPr>
        <w:spacing w:after="160" w:line="300"/>
        <w:jc w:val="both"/>
      </w:pPr>
      <w:r>
        <w:rPr>
          <w:rFonts w:ascii="Times New Roman" w:cs="Times New Roman" w:eastAsia="Times New Roman" w:hAnsi="Times New Roman"/>
          <w:sz w:val="24"/>
          <w:szCs w:val="24"/>
        </w:rPr>
        <w:t xml:space="preserve">Se agregaron las columnas de texto de búsqueda de asociaciones y clubes, con el mismo criterio que la de eventos del Sprint 2: una copia del texto en minúsculas y sin acentos que el servicio recalcula en cada guardado. La normalización se trasladó a un módulo propio, fuera de los dos módulos que la usan, porque la copia tiene que generarse con la misma regla en ambos; con una función por módulo, cualquier ajuste en una dejaría la otra buscando distinto.</w:t>
      </w:r>
    </w:p>
    <w:p>
      <w:pPr>
        <w:spacing w:after="160" w:line="300"/>
        <w:jc w:val="both"/>
      </w:pPr>
      <w:r>
        <w:rPr>
          <w:rFonts w:ascii="Times New Roman" w:cs="Times New Roman" w:eastAsia="Times New Roman" w:hAnsi="Times New Roman"/>
          <w:sz w:val="24"/>
          <w:szCs w:val="24"/>
        </w:rPr>
        <w:t xml:space="preserve">El texto de una asociación reúne su nombre, su descripción y su misión. Se incluye la misión porque varias asociaciones explican ahí a qué se dedican, y buscar “voluntariado” debe encontrarlas aunque la palabra no esté en su descripción. El de un club reúne su nombre, su descripción y sus actividades, por la misma razón. En la misma migración se crearon los índices sobre estado y nombre de las dos tablas, que es exactamente el orden del listado público.</w:t>
      </w:r>
    </w:p>
    <w:p>
      <w:pPr>
        <w:pStyle w:val="Heading2"/>
        <w:spacing w:after="160" w:before="280"/>
      </w:pPr>
      <w:r>
        <w:rPr>
          <w:rFonts w:ascii="Times New Roman" w:cs="Times New Roman" w:eastAsia="Times New Roman" w:hAnsi="Times New Roman"/>
          <w:b/>
          <w:bCs/>
          <w:color w:val="000000"/>
          <w:sz w:val="30"/>
          <w:szCs w:val="30"/>
        </w:rPr>
        <w:t xml:space="preserve">2.2. Consultas del módulo</w:t>
      </w:r>
    </w:p>
    <w:p>
      <w:pPr>
        <w:spacing w:after="160" w:line="300"/>
        <w:jc w:val="both"/>
      </w:pPr>
      <w:r>
        <w:rPr>
          <w:rFonts w:ascii="Times New Roman" w:cs="Times New Roman" w:eastAsia="Times New Roman" w:hAnsi="Times New Roman"/>
          <w:sz w:val="24"/>
          <w:szCs w:val="24"/>
        </w:rPr>
        <w:t xml:space="preserve">Todas las pantallas leen las organizaciones a través de un mismo archivo de consultas, igual que los eventos. La regla está escrita una sola vez: fuera del panel administrativo solo existen las organizaciones activas. Dar de baja una asociación la retira de las pantallas públicas sin borrar su historial, por lo que esa condición no puede quedar al criterio de cada pantalla.</w:t>
      </w:r>
    </w:p>
    <w:p>
      <w:pPr>
        <w:spacing w:after="160" w:line="300"/>
        <w:jc w:val="both"/>
      </w:pPr>
      <w:r>
        <w:rPr>
          <w:rFonts w:ascii="Times New Roman" w:cs="Times New Roman" w:eastAsia="Times New Roman" w:hAnsi="Times New Roman"/>
          <w:sz w:val="24"/>
          <w:szCs w:val="24"/>
        </w:rPr>
        <w:t xml:space="preserve">La asociación general AEUVG queda fuera del listado porque tiene su propia página institucional, y aparecer dos veces en el sitio confundiría al estudiantado. Su detalle no responde con un error: redirige a esa página institucional, de modo que un enlace antiguo o un buscador externo sigan llevando a donde corresponde. En el panel sí aparece, porque AEUVG administra su propia ficha desde ahí.</w:t>
      </w:r>
    </w:p>
    <w:p>
      <w:pPr>
        <w:pStyle w:val="Heading2"/>
        <w:spacing w:after="160" w:before="280"/>
      </w:pPr>
      <w:r>
        <w:rPr>
          <w:rFonts w:ascii="Times New Roman" w:cs="Times New Roman" w:eastAsia="Times New Roman" w:hAnsi="Times New Roman"/>
          <w:b/>
          <w:bCs/>
          <w:color w:val="000000"/>
          <w:sz w:val="30"/>
          <w:szCs w:val="30"/>
        </w:rPr>
        <w:t xml:space="preserve">2.3. Actividades de cada organizador</w:t>
      </w:r>
    </w:p>
    <w:p>
      <w:pPr>
        <w:spacing w:after="160" w:line="300"/>
        <w:jc w:val="both"/>
      </w:pPr>
      <w:r>
        <w:rPr>
          <w:rFonts w:ascii="Times New Roman" w:cs="Times New Roman" w:eastAsia="Times New Roman" w:hAnsi="Times New Roman"/>
          <w:sz w:val="24"/>
          <w:szCs w:val="24"/>
        </w:rPr>
        <w:t xml:space="preserve">La página de una asociación o de un club responde dos preguntas distintas: a qué puedo asistir y qué ha hecho este grupo. Por eso sus actividades se consultan en dos bloques, próximas y pasadas, con órdenes opuestos: las próximas de la más cercana a la más lejana y las pasadas de la más reciente a la más antigua, que es como se leen.</w:t>
      </w:r>
    </w:p>
    <w:p>
      <w:pPr>
        <w:spacing w:after="160" w:line="300"/>
        <w:jc w:val="both"/>
      </w:pPr>
      <w:r>
        <w:rPr>
          <w:rFonts w:ascii="Times New Roman" w:cs="Times New Roman" w:eastAsia="Times New Roman" w:hAnsi="Times New Roman"/>
          <w:sz w:val="24"/>
          <w:szCs w:val="24"/>
        </w:rPr>
        <w:t xml:space="preserve">Para esto se agregó al módulo de eventos una consulta de eventos publicados con orden y ventana de fechas configurables. La alternativa era escribir una consulta nueva dentro del módulo de organizaciones, pero eso habría duplicado la regla de qué eventos son visibles y el mapeo de sus organizadores. La misma consulta la reutiliza después la sección de eventos guardados del perfil.</w:t>
      </w:r>
    </w:p>
    <w:p>
      <w:pPr>
        <w:pStyle w:val="Heading2"/>
        <w:spacing w:after="160" w:before="280"/>
      </w:pPr>
      <w:r>
        <w:rPr>
          <w:rFonts w:ascii="Times New Roman" w:cs="Times New Roman" w:eastAsia="Times New Roman" w:hAnsi="Times New Roman"/>
          <w:b/>
          <w:bCs/>
          <w:color w:val="000000"/>
          <w:sz w:val="30"/>
          <w:szCs w:val="30"/>
        </w:rPr>
        <w:t xml:space="preserve">2.4. Información de prueba</w:t>
      </w:r>
    </w:p>
    <w:p>
      <w:pPr>
        <w:spacing w:after="160" w:line="300"/>
        <w:jc w:val="both"/>
      </w:pPr>
      <w:r>
        <w:rPr>
          <w:rFonts w:ascii="Times New Roman" w:cs="Times New Roman" w:eastAsia="Times New Roman" w:hAnsi="Times New Roman"/>
          <w:sz w:val="24"/>
          <w:szCs w:val="24"/>
        </w:rPr>
        <w:t xml:space="preserve">El conjunto de datos ficticios pasó de una asociación y un club a tres de cada uno: uno completo, uno sin junta directiva ni medios de contacto y uno dado de baja. Con ellos se pueden revisar sin información real los casos que antes no estaban cubiertos: que una organización de baja no aparezca en el listado público, que los bloques sin información se omitan del detalle en lugar de mostrarse vacíos, y que el buscador encuentre por descripción y no solo por nombre. El verificador de datos de prueba comprueba además que ninguna organización ficticia quede sin su texto de búsqueda cargado.</w:t>
      </w:r>
    </w:p>
    <w:p>
      <w:pPr>
        <w:pStyle w:val="Heading1"/>
        <w:spacing w:after="200" w:before="360"/>
      </w:pPr>
      <w:r>
        <w:rPr>
          <w:rFonts w:ascii="Times New Roman" w:cs="Times New Roman" w:eastAsia="Times New Roman" w:hAnsi="Times New Roman"/>
          <w:b/>
          <w:bCs/>
          <w:color w:val="000000"/>
          <w:sz w:val="34"/>
          <w:szCs w:val="34"/>
        </w:rPr>
        <w:t xml:space="preserve">3. HU-14 - Sección de asociaciones</w:t>
      </w:r>
    </w:p>
    <w:p>
      <w:pPr>
        <w:spacing w:after="160" w:line="300"/>
        <w:jc w:val="both"/>
      </w:pPr>
      <w:r>
        <w:rPr>
          <w:rFonts w:ascii="Times New Roman" w:cs="Times New Roman" w:eastAsia="Times New Roman" w:hAnsi="Times New Roman"/>
          <w:sz w:val="24"/>
          <w:szCs w:val="24"/>
        </w:rPr>
        <w:t xml:space="preserve">Esta historia construye la primera de las dos secciones públicas y, con ella, los componentes que después reutiliza la de clubes.</w:t>
      </w:r>
    </w:p>
    <w:p>
      <w:pPr>
        <w:pStyle w:val="Heading2"/>
        <w:spacing w:after="160" w:before="280"/>
      </w:pPr>
      <w:r>
        <w:rPr>
          <w:rFonts w:ascii="Times New Roman" w:cs="Times New Roman" w:eastAsia="Times New Roman" w:hAnsi="Times New Roman"/>
          <w:b/>
          <w:bCs/>
          <w:color w:val="000000"/>
          <w:sz w:val="30"/>
          <w:szCs w:val="30"/>
        </w:rPr>
        <w:t xml:space="preserve">3.1. Tarjeta de organización</w:t>
      </w:r>
    </w:p>
    <w:p>
      <w:pPr>
        <w:spacing w:after="160" w:line="300"/>
        <w:jc w:val="both"/>
      </w:pPr>
      <w:r>
        <w:rPr>
          <w:rFonts w:ascii="Times New Roman" w:cs="Times New Roman" w:eastAsia="Times New Roman" w:hAnsi="Times New Roman"/>
          <w:sz w:val="24"/>
          <w:szCs w:val="24"/>
        </w:rPr>
        <w:t xml:space="preserve">La tarjeta se implementó como un solo componente que sirve a las dos secciones: un grupo estudiantil se presenta igual sea asociación o club, y mantener dos tarjetas solo garantizaba que se separaran con el tiempo. Muestra el logotipo, el nombre y un resumen de la descripción recortado en el último espacio antes del límite, para no cortar una palabra por la mitad. Una organización sin logotipo se presenta con las iniciales de su nombre sobre el color de la sección, la misma solución que la junta directiva de la página institucional.</w:t>
      </w:r>
    </w:p>
    <w:p>
      <w:pPr>
        <w:pStyle w:val="Heading2"/>
        <w:spacing w:after="160" w:before="280"/>
      </w:pPr>
      <w:r>
        <w:rPr>
          <w:rFonts w:ascii="Times New Roman" w:cs="Times New Roman" w:eastAsia="Times New Roman" w:hAnsi="Times New Roman"/>
          <w:b/>
          <w:bCs/>
          <w:color w:val="000000"/>
          <w:sz w:val="30"/>
          <w:szCs w:val="30"/>
        </w:rPr>
        <w:t xml:space="preserve">3.2. Listado y buscador</w:t>
      </w:r>
    </w:p>
    <w:p>
      <w:pPr>
        <w:spacing w:after="160" w:line="300"/>
        <w:jc w:val="both"/>
      </w:pPr>
      <w:r>
        <w:rPr>
          <w:rFonts w:ascii="Times New Roman" w:cs="Times New Roman" w:eastAsia="Times New Roman" w:hAnsi="Times New Roman"/>
          <w:sz w:val="24"/>
          <w:szCs w:val="24"/>
        </w:rPr>
        <w:t xml:space="preserve">El listado presenta las asociaciones activas en orden alfabético, en páginas de doce, y reutiliza la paginación por enlaces del módulo de eventos. El buscador es un formulario común, sin JavaScript propio: al enviarlo el navegador arma la dirección y la página se vuelve a generar en el servidor, de modo que el resultado siempre sea compartible por enlace.</w:t>
      </w:r>
    </w:p>
    <w:p>
      <w:pPr>
        <w:spacing w:after="160" w:line="300"/>
        <w:jc w:val="both"/>
      </w:pPr>
      <w:r>
        <w:rPr>
          <w:rFonts w:ascii="Times New Roman" w:cs="Times New Roman" w:eastAsia="Times New Roman" w:hAnsi="Times New Roman"/>
          <w:sz w:val="24"/>
          <w:szCs w:val="24"/>
        </w:rPr>
        <w:t xml:space="preserve">Los parámetros se validan por separado y el que no sea válido se descarta, con el mismo criterio de los filtros de eventos: una dirección mal escrita no produce una pantalla de error, sino el listado sin ese parámetro. El estado vacío distingue las dos causas posibles, igual que en la cartelera: que AEUVG todavía no haya cargado nada, o que la búsqueda no deje pasar ninguna organización.</w:t>
      </w:r>
    </w:p>
    <w:p>
      <w:pPr>
        <w:pStyle w:val="Heading2"/>
        <w:spacing w:after="160" w:before="280"/>
      </w:pPr>
      <w:r>
        <w:rPr>
          <w:rFonts w:ascii="Times New Roman" w:cs="Times New Roman" w:eastAsia="Times New Roman" w:hAnsi="Times New Roman"/>
          <w:b/>
          <w:bCs/>
          <w:color w:val="000000"/>
          <w:sz w:val="30"/>
          <w:szCs w:val="30"/>
        </w:rPr>
        <w:t xml:space="preserve">3.3. Detalle, junta directiva y contacto</w:t>
      </w:r>
    </w:p>
    <w:p>
      <w:pPr>
        <w:spacing w:after="160" w:line="300"/>
        <w:jc w:val="both"/>
      </w:pPr>
      <w:r>
        <w:rPr>
          <w:rFonts w:ascii="Times New Roman" w:cs="Times New Roman" w:eastAsia="Times New Roman" w:hAnsi="Times New Roman"/>
          <w:sz w:val="24"/>
          <w:szCs w:val="24"/>
        </w:rPr>
        <w:t xml:space="preserve">El detalle presenta la descripción, la misión y la visión, y omite por completo los bloques sin información en lugar de mostrarlos con un “pendiente” dentro. AEUVG carga la ficha de cada asociación por partes, y un apartado vacío resta más que no estar.</w:t>
      </w:r>
    </w:p>
    <w:p>
      <w:pPr>
        <w:spacing w:after="160" w:line="300"/>
        <w:jc w:val="both"/>
      </w:pPr>
      <w:r>
        <w:rPr>
          <w:rFonts w:ascii="Times New Roman" w:cs="Times New Roman" w:eastAsia="Times New Roman" w:hAnsi="Times New Roman"/>
          <w:sz w:val="24"/>
          <w:szCs w:val="24"/>
        </w:rPr>
        <w:t xml:space="preserve">La junta directiva se presenta con el nombre, el cargo y el periodo de cada integrante, en el orden que AEUVG define desde el panel y no en orden alfabético: una junta se lee por jerarquía de cargos. Quien no tenga fotografía aparece con sus iniciales. La página institucional de AEUVG pasó a usar este mismo componente, que antes tenía su propia copia del mismo diseño.</w:t>
      </w:r>
    </w:p>
    <w:p>
      <w:pPr>
        <w:spacing w:after="160" w:line="300"/>
        <w:jc w:val="both"/>
      </w:pPr>
      <w:r>
        <w:rPr>
          <w:rFonts w:ascii="Times New Roman" w:cs="Times New Roman" w:eastAsia="Times New Roman" w:hAnsi="Times New Roman"/>
          <w:sz w:val="24"/>
          <w:szCs w:val="24"/>
        </w:rPr>
        <w:t xml:space="preserve">El bloque de contacto reúne el correo, la información de contacto y las redes sociales, y desaparece completo cuando no hay ninguno de los tres. Los enlaces a redes se abren en otra pestaña y sin referencia de origen, para no filtrar desde qué página se llegó ni dejar que el destino manipule la ventana que lo abrió. La presentación descarta además los enlaces que no sean http o https: la validación del panel ya los rechaza, pero la base conserva lo que se cargó antes de este sprint.</w:t>
      </w:r>
    </w:p>
    <w:p>
      <w:pPr>
        <w:pStyle w:val="Heading2"/>
        <w:spacing w:after="160" w:before="280"/>
      </w:pPr>
      <w:r>
        <w:rPr>
          <w:rFonts w:ascii="Times New Roman" w:cs="Times New Roman" w:eastAsia="Times New Roman" w:hAnsi="Times New Roman"/>
          <w:b/>
          <w:bCs/>
          <w:color w:val="000000"/>
          <w:sz w:val="30"/>
          <w:szCs w:val="30"/>
        </w:rPr>
        <w:t xml:space="preserve">3.4. Verificación en dispositivos</w:t>
      </w:r>
    </w:p>
    <w:p>
      <w:pPr>
        <w:spacing w:after="160" w:line="300"/>
        <w:jc w:val="both"/>
      </w:pPr>
      <w:r>
        <w:rPr>
          <w:rFonts w:ascii="Times New Roman" w:cs="Times New Roman" w:eastAsia="Times New Roman" w:hAnsi="Times New Roman"/>
          <w:sz w:val="24"/>
          <w:szCs w:val="24"/>
        </w:rPr>
        <w:t xml:space="preserve">La revisión en anchos de teléfono, tableta y escritorio dejó tres ajustes. En la tarjeta faltaba permitir que el contenedor del nombre se encogiera, y un nombre largo empujaba el logotipo fuera de la tarjeta en lugar de partirse en dos líneas. En el encabezado del detalle el logotipo cede tamaño en teléfono, donde lo primero que hay que leer es el nombre. Y la junta directiva pasó a presentarse en tres columnas dentro de la página de una asociación, más angosta que la institucional, porque con cuatro los retratos quedaban demasiado estrechos para leer el cargo sin partirlo en tres líneas.</w:t>
      </w:r>
    </w:p>
    <w:p>
      <w:pPr>
        <w:pStyle w:val="Heading1"/>
        <w:spacing w:after="200" w:before="360"/>
      </w:pPr>
      <w:r>
        <w:rPr>
          <w:rFonts w:ascii="Times New Roman" w:cs="Times New Roman" w:eastAsia="Times New Roman" w:hAnsi="Times New Roman"/>
          <w:b/>
          <w:bCs/>
          <w:color w:val="000000"/>
          <w:sz w:val="34"/>
          <w:szCs w:val="34"/>
        </w:rPr>
        <w:t xml:space="preserve">4. HU-15 - Sección de clubes y vinculación con sus actividades</w:t>
      </w:r>
    </w:p>
    <w:p>
      <w:pPr>
        <w:pStyle w:val="Heading2"/>
        <w:spacing w:after="160" w:before="280"/>
      </w:pPr>
      <w:r>
        <w:rPr>
          <w:rFonts w:ascii="Times New Roman" w:cs="Times New Roman" w:eastAsia="Times New Roman" w:hAnsi="Times New Roman"/>
          <w:b/>
          <w:bCs/>
          <w:color w:val="000000"/>
          <w:sz w:val="30"/>
          <w:szCs w:val="30"/>
        </w:rPr>
        <w:t xml:space="preserve">4.1. Reutilización de los componentes</w:t>
      </w:r>
    </w:p>
    <w:p>
      <w:pPr>
        <w:spacing w:after="160" w:line="300"/>
        <w:jc w:val="both"/>
      </w:pPr>
      <w:r>
        <w:rPr>
          <w:rFonts w:ascii="Times New Roman" w:cs="Times New Roman" w:eastAsia="Times New Roman" w:hAnsi="Times New Roman"/>
          <w:sz w:val="24"/>
          <w:szCs w:val="24"/>
        </w:rPr>
        <w:t xml:space="preserve">La sección de clubes se construyó después de la de asociaciones y no en paralelo, tal como se planificó: reutiliza sus mismos componentes y adelantarla habría obligado a escribirlos dos veces. El listado y el detalle son las mismas piezas con otra ruta y otros textos.</w:t>
      </w:r>
    </w:p>
    <w:p>
      <w:pPr>
        <w:spacing w:after="160" w:line="300"/>
        <w:jc w:val="both"/>
      </w:pPr>
      <w:r>
        <w:rPr>
          <w:rFonts w:ascii="Times New Roman" w:cs="Times New Roman" w:eastAsia="Times New Roman" w:hAnsi="Times New Roman"/>
          <w:sz w:val="24"/>
          <w:szCs w:val="24"/>
        </w:rPr>
        <w:t xml:space="preserve">La única diferencia estructural es que un club no tiene junta directiva registrada, porque el requerimiento de AEUVG no contempla ese dato para los clubes. En su lugar, ese espacio del detalle lo ocupan sus actividades habituales, que es lo que alguien necesita saber antes de acercarse a integrarse.</w:t>
      </w:r>
    </w:p>
    <w:p>
      <w:pPr>
        <w:pStyle w:val="Heading2"/>
        <w:spacing w:after="160" w:before="280"/>
      </w:pPr>
      <w:r>
        <w:rPr>
          <w:rFonts w:ascii="Times New Roman" w:cs="Times New Roman" w:eastAsia="Times New Roman" w:hAnsi="Times New Roman"/>
          <w:b/>
          <w:bCs/>
          <w:color w:val="000000"/>
          <w:sz w:val="30"/>
          <w:szCs w:val="30"/>
        </w:rPr>
        <w:t xml:space="preserve">4.2. Organizadores enlazados</w:t>
      </w:r>
    </w:p>
    <w:p>
      <w:pPr>
        <w:spacing w:after="160" w:line="300"/>
        <w:jc w:val="both"/>
      </w:pPr>
      <w:r>
        <w:rPr>
          <w:rFonts w:ascii="Times New Roman" w:cs="Times New Roman" w:eastAsia="Times New Roman" w:hAnsi="Times New Roman"/>
          <w:sz w:val="24"/>
          <w:szCs w:val="24"/>
        </w:rPr>
        <w:t xml:space="preserve">Los organizadores de un evento dejaron de ser solo texto: ahora viajan con su enlace y la vista de detalle lleva a la página de la asociación o del club correspondiente. Un organizador que es una unidad de la universidad no tiene página propia en la plataforma, así que viaja sin enlace y se presenta como texto, sin inventarle un destino.</w:t>
      </w:r>
    </w:p>
    <w:p>
      <w:pPr>
        <w:spacing w:after="160" w:line="300"/>
        <w:jc w:val="both"/>
      </w:pPr>
      <w:r>
        <w:rPr>
          <w:rFonts w:ascii="Times New Roman" w:cs="Times New Roman" w:eastAsia="Times New Roman" w:hAnsi="Times New Roman"/>
          <w:sz w:val="24"/>
          <w:szCs w:val="24"/>
        </w:rPr>
        <w:t xml:space="preserve">En la tarjeta de un evento los organizadores siguen siendo texto. La tarjeta entera es un enlace al evento y un enlace dentro de otro no es HTML válido; el clic además activaría los dos destinos. Sus páginas se alcanzan desde el detalle, que es donde alguien se detiene a ver quién organiza la actividad.</w:t>
      </w:r>
    </w:p>
    <w:p>
      <w:pPr>
        <w:spacing w:after="160" w:line="300"/>
        <w:jc w:val="both"/>
      </w:pPr>
      <w:r>
        <w:rPr>
          <w:rFonts w:ascii="Times New Roman" w:cs="Times New Roman" w:eastAsia="Times New Roman" w:hAnsi="Times New Roman"/>
          <w:sz w:val="24"/>
          <w:szCs w:val="24"/>
        </w:rPr>
        <w:t xml:space="preserve">El cambio implicó modificar la forma en que las consultas de eventos devuelven sus organizadores, que hasta este sprint era una lista de nombres. Las pantallas que solo necesitan el texto usan una función que extrae los nombres, de modo que el listado del panel y la tarjeta no tengan que conocer la nueva forma.</w:t>
      </w:r>
    </w:p>
    <w:p>
      <w:pPr>
        <w:pStyle w:val="Heading2"/>
        <w:spacing w:after="160" w:before="280"/>
      </w:pPr>
      <w:r>
        <w:rPr>
          <w:rFonts w:ascii="Times New Roman" w:cs="Times New Roman" w:eastAsia="Times New Roman" w:hAnsi="Times New Roman"/>
          <w:b/>
          <w:bCs/>
          <w:color w:val="000000"/>
          <w:sz w:val="30"/>
          <w:szCs w:val="30"/>
        </w:rPr>
        <w:t xml:space="preserve">4.3. Navegación</w:t>
      </w:r>
    </w:p>
    <w:p>
      <w:pPr>
        <w:spacing w:after="160" w:line="300"/>
        <w:jc w:val="both"/>
      </w:pPr>
      <w:r>
        <w:rPr>
          <w:rFonts w:ascii="Times New Roman" w:cs="Times New Roman" w:eastAsia="Times New Roman" w:hAnsi="Times New Roman"/>
          <w:sz w:val="24"/>
          <w:szCs w:val="24"/>
        </w:rPr>
        <w:t xml:space="preserve">Los accesos rápidos de la página principal separaron asociaciones y clubes en dos tarjetas. Hasta este sprint compartían una sola, porque ninguna de las dos secciones existía; con los dos listados publicados, un acceso compartido obligaba a entrar a uno para llegar al otro. El pie de página incorporó también el calendario, que faltaba desde el Sprint 2.</w:t>
      </w:r>
    </w:p>
    <w:p>
      <w:pPr>
        <w:pStyle w:val="Heading1"/>
        <w:spacing w:after="200" w:before="360"/>
      </w:pPr>
      <w:r>
        <w:rPr>
          <w:rFonts w:ascii="Times New Roman" w:cs="Times New Roman" w:eastAsia="Times New Roman" w:hAnsi="Times New Roman"/>
          <w:b/>
          <w:bCs/>
          <w:color w:val="000000"/>
          <w:sz w:val="34"/>
          <w:szCs w:val="34"/>
        </w:rPr>
        <w:t xml:space="preserve">5. HU-16 - Administración de asociaciones y clubes</w:t>
      </w:r>
    </w:p>
    <w:p>
      <w:pPr>
        <w:spacing w:after="160" w:line="300"/>
        <w:jc w:val="both"/>
      </w:pPr>
      <w:r>
        <w:rPr>
          <w:rFonts w:ascii="Times New Roman" w:cs="Times New Roman" w:eastAsia="Times New Roman" w:hAnsi="Times New Roman"/>
          <w:sz w:val="24"/>
          <w:szCs w:val="24"/>
        </w:rPr>
        <w:t xml:space="preserve">Esta historia entrega a AEUVG el control de la información de los grupos del campus, que hasta este sprint habría requerido al equipo de desarrollo.</w:t>
      </w:r>
    </w:p>
    <w:p>
      <w:pPr>
        <w:pStyle w:val="Heading2"/>
        <w:spacing w:after="160" w:before="280"/>
      </w:pPr>
      <w:r>
        <w:rPr>
          <w:rFonts w:ascii="Times New Roman" w:cs="Times New Roman" w:eastAsia="Times New Roman" w:hAnsi="Times New Roman"/>
          <w:b/>
          <w:bCs/>
          <w:color w:val="000000"/>
          <w:sz w:val="30"/>
          <w:szCs w:val="30"/>
        </w:rPr>
        <w:t xml:space="preserve">5.1. Un grupo de servicios para las dos fichas</w:t>
      </w:r>
    </w:p>
    <w:p>
      <w:pPr>
        <w:spacing w:after="160" w:line="300"/>
        <w:jc w:val="both"/>
      </w:pPr>
      <w:r>
        <w:rPr>
          <w:rFonts w:ascii="Times New Roman" w:cs="Times New Roman" w:eastAsia="Times New Roman" w:hAnsi="Times New Roman"/>
          <w:sz w:val="24"/>
          <w:szCs w:val="24"/>
        </w:rPr>
        <w:t xml:space="preserve">Las dos entidades comparten todas sus operaciones y lo único que cambia son los campos propios de cada una, así que comparten también su grupo de servicios: el tipo viaja en la dirección y se valida contra una lista cerrada. Un tipo que no sea asociaciones ni clubes responde como no encontrado.</w:t>
      </w:r>
    </w:p>
    <w:p>
      <w:pPr>
        <w:spacing w:after="160" w:line="300"/>
        <w:jc w:val="both"/>
      </w:pPr>
      <w:r>
        <w:rPr>
          <w:rFonts w:ascii="Times New Roman" w:cs="Times New Roman" w:eastAsia="Times New Roman" w:hAnsi="Times New Roman"/>
          <w:sz w:val="24"/>
          <w:szCs w:val="24"/>
        </w:rPr>
        <w:t xml:space="preserve">Para que el servicio no tenga que suponer qué ficha está guardando, la lectura del cuerpo devuelve una entrada marcada con su tipo y los datos ya validados con el esquema que le corresponde. Así el compilador garantiza que los campos de una asociación no terminen en la tabla de clubes, en lugar de dejarlo a una comprobación en tiempo de ejecución.</w:t>
      </w:r>
    </w:p>
    <w:p>
      <w:pPr>
        <w:pStyle w:val="Heading2"/>
        <w:spacing w:after="160" w:before="280"/>
      </w:pPr>
      <w:r>
        <w:rPr>
          <w:rFonts w:ascii="Times New Roman" w:cs="Times New Roman" w:eastAsia="Times New Roman" w:hAnsi="Times New Roman"/>
          <w:b/>
          <w:bCs/>
          <w:color w:val="000000"/>
          <w:sz w:val="30"/>
          <w:szCs w:val="30"/>
        </w:rPr>
        <w:t xml:space="preserve">5.2. Validaciones</w:t>
      </w:r>
    </w:p>
    <w:p>
      <w:pPr>
        <w:spacing w:after="160" w:line="300"/>
        <w:jc w:val="both"/>
      </w:pPr>
      <w:r>
        <w:rPr>
          <w:rFonts w:ascii="Times New Roman" w:cs="Times New Roman" w:eastAsia="Times New Roman" w:hAnsi="Times New Roman"/>
          <w:sz w:val="24"/>
          <w:szCs w:val="24"/>
        </w:rPr>
        <w:t xml:space="preserve">El nombre se comprueba contra la base sin distinguir mayúsculas, porque la restricción de la tabla sí las distingue y “Club de Teatro” y “club de teatro” son el mismo grupo para cualquiera que lea el listado. Al editar se excluye el propio registro de la comprobación, o ninguna ficha podría guardarse sin cambiarle el nombre.</w:t>
      </w:r>
    </w:p>
    <w:p>
      <w:pPr>
        <w:spacing w:after="160" w:line="300"/>
        <w:jc w:val="both"/>
      </w:pPr>
      <w:r>
        <w:rPr>
          <w:rFonts w:ascii="Times New Roman" w:cs="Times New Roman" w:eastAsia="Times New Roman" w:hAnsi="Times New Roman"/>
          <w:sz w:val="24"/>
          <w:szCs w:val="24"/>
        </w:rPr>
        <w:t xml:space="preserve">El correo y los enlaces son opcionales, y el campo vacío del formulario equivale a no tener valor. Los enlaces de imagen admiten que se peguen sin esquema y se completan con https, igual que en los eventos, pero se rechazan los esquemas que no sean http o https. Las direcciones de las imágenes subidas al almacenamiento del propio sitio se dejan intactas.</w:t>
      </w:r>
    </w:p>
    <w:p>
      <w:pPr>
        <w:pStyle w:val="Heading2"/>
        <w:spacing w:after="160" w:before="280"/>
      </w:pPr>
      <w:r>
        <w:rPr>
          <w:rFonts w:ascii="Times New Roman" w:cs="Times New Roman" w:eastAsia="Times New Roman" w:hAnsi="Times New Roman"/>
          <w:b/>
          <w:bCs/>
          <w:color w:val="000000"/>
          <w:sz w:val="30"/>
          <w:szCs w:val="30"/>
        </w:rPr>
        <w:t xml:space="preserve">5.3. Baja lógica y eliminación</w:t>
      </w:r>
    </w:p>
    <w:p>
      <w:pPr>
        <w:spacing w:after="160" w:line="300"/>
        <w:jc w:val="both"/>
      </w:pPr>
      <w:r>
        <w:rPr>
          <w:rFonts w:ascii="Times New Roman" w:cs="Times New Roman" w:eastAsia="Times New Roman" w:hAnsi="Times New Roman"/>
          <w:sz w:val="24"/>
          <w:szCs w:val="24"/>
        </w:rPr>
        <w:t xml:space="preserve">Dar de baja es la operación habitual y la que el panel ofrece en cada fila: retira el registro de las pantallas públicas y conserva su historial de eventos. La eliminación definitiva solo se permite cuando la organización no organiza ningún evento.</w:t>
      </w:r>
    </w:p>
    <w:p>
      <w:pPr>
        <w:spacing w:after="160" w:line="300"/>
        <w:jc w:val="both"/>
      </w:pPr>
      <w:r>
        <w:rPr>
          <w:rFonts w:ascii="Times New Roman" w:cs="Times New Roman" w:eastAsia="Times New Roman" w:hAnsi="Times New Roman"/>
          <w:sz w:val="24"/>
          <w:szCs w:val="24"/>
        </w:rPr>
        <w:t xml:space="preserve">La comprobación se hace en el servicio y no se deja a la base. La restricción de la tabla de organizadores ya impediría el borrado, pero el panel habría mostrado un error del motor en lugar de explicar que corresponde dar de baja. El listado del panel muestra además cuántos eventos organiza cada registro, que es justamente el dato que decide entre las dos operaciones.</w:t>
      </w:r>
    </w:p>
    <w:p>
      <w:pPr>
        <w:pStyle w:val="Heading2"/>
        <w:spacing w:after="160" w:before="280"/>
      </w:pPr>
      <w:r>
        <w:rPr>
          <w:rFonts w:ascii="Times New Roman" w:cs="Times New Roman" w:eastAsia="Times New Roman" w:hAnsi="Times New Roman"/>
          <w:b/>
          <w:bCs/>
          <w:color w:val="000000"/>
          <w:sz w:val="30"/>
          <w:szCs w:val="30"/>
        </w:rPr>
        <w:t xml:space="preserve">5.4. Junta directiva y redes sociales</w:t>
      </w:r>
    </w:p>
    <w:p>
      <w:pPr>
        <w:spacing w:after="160" w:line="300"/>
        <w:jc w:val="both"/>
      </w:pPr>
      <w:r>
        <w:rPr>
          <w:rFonts w:ascii="Times New Roman" w:cs="Times New Roman" w:eastAsia="Times New Roman" w:hAnsi="Times New Roman"/>
          <w:sz w:val="24"/>
          <w:szCs w:val="24"/>
        </w:rPr>
        <w:t xml:space="preserve">La junta directiva y las redes sociales se administran en la pantalla de edición, pero cada registro se guarda por su cuenta y no con el formulario de la ficha. Obligar a reenviar toda la asociación para corregir un cargo haría perder los demás cambios a medio escribir. Por la misma razón solo se administran al editar, cuando la ficha ya tiene identificador.</w:t>
      </w:r>
    </w:p>
    <w:p>
      <w:pPr>
        <w:spacing w:after="160" w:line="300"/>
        <w:jc w:val="both"/>
      </w:pPr>
      <w:r>
        <w:rPr>
          <w:rFonts w:ascii="Times New Roman" w:cs="Times New Roman" w:eastAsia="Times New Roman" w:hAnsi="Times New Roman"/>
          <w:sz w:val="24"/>
          <w:szCs w:val="24"/>
        </w:rPr>
        <w:t xml:space="preserve">Las operaciones sobre un integrante llevan la asociación en la condición además del identificador del integrante, de modo que una dirección manipulada no pueda editar al integrante de otra ficha. Los enlaces de redes se agregan y se quitan, pero no se editan: son un par de plataforma y dirección, y corregirlos equivale a reemplazarlos. El duplicado se detecta antes de intentar guardarlo, porque la tabla tiene una restricción de unicidad y el panel habría mostrado un error del motor.</w:t>
      </w:r>
    </w:p>
    <w:p>
      <w:pPr>
        <w:spacing w:after="160" w:line="300"/>
        <w:jc w:val="both"/>
      </w:pPr>
      <w:r>
        <w:rPr>
          <w:rFonts w:ascii="Times New Roman" w:cs="Times New Roman" w:eastAsia="Times New Roman" w:hAnsi="Times New Roman"/>
          <w:sz w:val="24"/>
          <w:szCs w:val="24"/>
        </w:rPr>
        <w:t xml:space="preserve">Las rutas de integrantes solo aceptan asociaciones. Un club no tiene junta directiva en el requerimiento, así que la ruta de un club responde como inexistente en lugar de aceptar datos que ninguna pantalla mostraría.</w:t>
      </w:r>
    </w:p>
    <w:p>
      <w:pPr>
        <w:pStyle w:val="Heading2"/>
        <w:spacing w:after="160" w:before="280"/>
      </w:pPr>
      <w:r>
        <w:rPr>
          <w:rFonts w:ascii="Times New Roman" w:cs="Times New Roman" w:eastAsia="Times New Roman" w:hAnsi="Times New Roman"/>
          <w:b/>
          <w:bCs/>
          <w:color w:val="000000"/>
          <w:sz w:val="30"/>
          <w:szCs w:val="30"/>
        </w:rPr>
        <w:t xml:space="preserve">5.5. Pantallas del panel</w:t>
      </w:r>
    </w:p>
    <w:p>
      <w:pPr>
        <w:spacing w:after="160" w:line="300"/>
        <w:jc w:val="both"/>
      </w:pPr>
      <w:r>
        <w:rPr>
          <w:rFonts w:ascii="Times New Roman" w:cs="Times New Roman" w:eastAsia="Times New Roman" w:hAnsi="Times New Roman"/>
          <w:sz w:val="24"/>
          <w:szCs w:val="24"/>
        </w:rPr>
        <w:t xml:space="preserve">Las secciones de asociaciones y clubes del panel dejaron de ser marcadores. El listado es un solo componente para las dos, con sus columnas, su buscador y sus acciones; el formulario también, mostrando los campos propios según el tipo. Los servicios de administración se protegieron con el mismo mecanismo de roles del Sprint 1, que responde con un error de autenticación cuando no hay sesión y con un no encontrado cuando hay sesión pero no el rol.</w:t>
      </w:r>
    </w:p>
    <w:p>
      <w:pPr>
        <w:pStyle w:val="Heading1"/>
        <w:spacing w:after="200" w:before="360"/>
      </w:pPr>
      <w:r>
        <w:rPr>
          <w:rFonts w:ascii="Times New Roman" w:cs="Times New Roman" w:eastAsia="Times New Roman" w:hAnsi="Times New Roman"/>
          <w:b/>
          <w:bCs/>
          <w:color w:val="000000"/>
          <w:sz w:val="34"/>
          <w:szCs w:val="34"/>
        </w:rPr>
        <w:t xml:space="preserve">6. HU-17 - Perfil del estudiante</w:t>
      </w:r>
    </w:p>
    <w:p>
      <w:pPr>
        <w:pStyle w:val="Heading2"/>
        <w:spacing w:after="160" w:before="280"/>
      </w:pPr>
      <w:r>
        <w:rPr>
          <w:rFonts w:ascii="Times New Roman" w:cs="Times New Roman" w:eastAsia="Times New Roman" w:hAnsi="Times New Roman"/>
          <w:b/>
          <w:bCs/>
          <w:color w:val="000000"/>
          <w:sz w:val="30"/>
          <w:szCs w:val="30"/>
        </w:rPr>
        <w:t xml:space="preserve">6.1. Quién puede escribir sobre qué</w:t>
      </w:r>
    </w:p>
    <w:p>
      <w:pPr>
        <w:spacing w:after="160" w:line="300"/>
        <w:jc w:val="both"/>
      </w:pPr>
      <w:r>
        <w:rPr>
          <w:rFonts w:ascii="Times New Roman" w:cs="Times New Roman" w:eastAsia="Times New Roman" w:hAnsi="Times New Roman"/>
          <w:sz w:val="24"/>
          <w:szCs w:val="24"/>
        </w:rPr>
        <w:t xml:space="preserve">Ni la pantalla del perfil ni su servicio reciben el identificador del estudiante: lo resuelve el servicio a partir del usuario de la sesión. Así no existe forma de leer ni de escribir el perfil de otra persona, ni manipulando un enlace ni enviando un cuerpo distinto al esperado. El servicio exige sesión pero ningún rol en particular, porque cualquier cuenta administra lo propio.</w:t>
      </w:r>
    </w:p>
    <w:p>
      <w:pPr>
        <w:spacing w:after="160" w:line="300"/>
        <w:jc w:val="both"/>
      </w:pPr>
      <w:r>
        <w:rPr>
          <w:rFonts w:ascii="Times New Roman" w:cs="Times New Roman" w:eastAsia="Times New Roman" w:hAnsi="Times New Roman"/>
          <w:sz w:val="24"/>
          <w:szCs w:val="24"/>
        </w:rPr>
        <w:t xml:space="preserve">La ruta del perfil se agregó además a las rutas privadas del middleware, que redirige al inicio de sesión cuando la cookie no es válida. Esa comprobación es solo de comodidad: la autorización se decide en el servidor con los datos de la base, igual que en el panel.</w:t>
      </w:r>
    </w:p>
    <w:p>
      <w:pPr>
        <w:pStyle w:val="Heading2"/>
        <w:spacing w:after="160" w:before="280"/>
      </w:pPr>
      <w:r>
        <w:rPr>
          <w:rFonts w:ascii="Times New Roman" w:cs="Times New Roman" w:eastAsia="Times New Roman" w:hAnsi="Times New Roman"/>
          <w:b/>
          <w:bCs/>
          <w:color w:val="000000"/>
          <w:sz w:val="30"/>
          <w:szCs w:val="30"/>
        </w:rPr>
        <w:t xml:space="preserve">6.2. Qué se puede editar y qué no</w:t>
      </w:r>
    </w:p>
    <w:p>
      <w:pPr>
        <w:spacing w:after="160" w:line="300"/>
        <w:jc w:val="both"/>
      </w:pPr>
      <w:r>
        <w:rPr>
          <w:rFonts w:ascii="Times New Roman" w:cs="Times New Roman" w:eastAsia="Times New Roman" w:hAnsi="Times New Roman"/>
          <w:sz w:val="24"/>
          <w:szCs w:val="24"/>
        </w:rPr>
        <w:t xml:space="preserve">El estudiante puede cambiar su teléfono y su carrera. El nombre, el carnet y el correo institucional se presentan como información de solo lectura, con una nota que indica escribir a AEUVG para corregirlos. No es una limitación de comodidad: identifican la cuenta y con el carnet se asocian los registros de horas beca, incluidos los que se carguen antes de que el estudiante tenga cuenta en el Sprint 4, de modo que permitir cambiarlo rompería ese vínculo.</w:t>
      </w:r>
    </w:p>
    <w:p>
      <w:pPr>
        <w:spacing w:after="160" w:line="300"/>
        <w:jc w:val="both"/>
      </w:pPr>
      <w:r>
        <w:rPr>
          <w:rFonts w:ascii="Times New Roman" w:cs="Times New Roman" w:eastAsia="Times New Roman" w:hAnsi="Times New Roman"/>
          <w:sz w:val="24"/>
          <w:szCs w:val="24"/>
        </w:rPr>
        <w:t xml:space="preserve">El teléfono se valida en su formato (ocho dígitos, con prefijo de país y separadores opcionales) y se guarda tal como lo escribió su dueño. La plataforma únicamente lo muestra, así que normalizarlo le quitaría el formato con el que lo reconoce. La carrera se comprueba además contra la base: el esquema solo puede saber que es un número, no que la carrera exista y siga activa. La facultad no se edita, se deduce de la carrera.</w:t>
      </w:r>
    </w:p>
    <w:p>
      <w:pPr>
        <w:pStyle w:val="Heading2"/>
        <w:spacing w:after="160" w:before="280"/>
      </w:pPr>
      <w:r>
        <w:rPr>
          <w:rFonts w:ascii="Times New Roman" w:cs="Times New Roman" w:eastAsia="Times New Roman" w:hAnsi="Times New Roman"/>
          <w:b/>
          <w:bCs/>
          <w:color w:val="000000"/>
          <w:sz w:val="30"/>
          <w:szCs w:val="30"/>
        </w:rPr>
        <w:t xml:space="preserve">6.3. La pantalla</w:t>
      </w:r>
    </w:p>
    <w:p>
      <w:pPr>
        <w:spacing w:after="160" w:line="300"/>
        <w:jc w:val="both"/>
      </w:pPr>
      <w:r>
        <w:rPr>
          <w:rFonts w:ascii="Times New Roman" w:cs="Times New Roman" w:eastAsia="Times New Roman" w:hAnsi="Times New Roman"/>
          <w:sz w:val="24"/>
          <w:szCs w:val="24"/>
        </w:rPr>
        <w:t xml:space="preserve">El perfil presenta primero quién es el estudiante, con el estado de su cuenta y si su correo está verificado, después sus datos de cuenta y al final el formulario de edición. El aviso de guardado aparece en la misma pantalla en lugar de navegar a otra: el perfil es donde el estudiante ya está, y sacarlo de ahí para decirle que se guardó no aporta nada. Los datos de solo lectura los genera el servidor, así que al guardar se refresca la ruta para que un cambio de carrera se vea también arriba.</w:t>
      </w:r>
    </w:p>
    <w:p>
      <w:pPr>
        <w:pStyle w:val="Heading1"/>
        <w:spacing w:after="200" w:before="360"/>
      </w:pPr>
      <w:r>
        <w:rPr>
          <w:rFonts w:ascii="Times New Roman" w:cs="Times New Roman" w:eastAsia="Times New Roman" w:hAnsi="Times New Roman"/>
          <w:b/>
          <w:bCs/>
          <w:color w:val="000000"/>
          <w:sz w:val="34"/>
          <w:szCs w:val="34"/>
        </w:rPr>
        <w:t xml:space="preserve">7. HU-18 - Eventos guardados y redes sociales de AEUVG</w:t>
      </w:r>
    </w:p>
    <w:p>
      <w:pPr>
        <w:pStyle w:val="Heading2"/>
        <w:spacing w:after="160" w:before="280"/>
      </w:pPr>
      <w:r>
        <w:rPr>
          <w:rFonts w:ascii="Times New Roman" w:cs="Times New Roman" w:eastAsia="Times New Roman" w:hAnsi="Times New Roman"/>
          <w:b/>
          <w:bCs/>
          <w:color w:val="000000"/>
          <w:sz w:val="30"/>
          <w:szCs w:val="30"/>
        </w:rPr>
        <w:t xml:space="preserve">7.1. Reglas de guardado</w:t>
      </w:r>
    </w:p>
    <w:p>
      <w:pPr>
        <w:spacing w:after="160" w:line="300"/>
        <w:jc w:val="both"/>
      </w:pPr>
      <w:r>
        <w:rPr>
          <w:rFonts w:ascii="Times New Roman" w:cs="Times New Roman" w:eastAsia="Times New Roman" w:hAnsi="Times New Roman"/>
          <w:sz w:val="24"/>
          <w:szCs w:val="24"/>
        </w:rPr>
        <w:t xml:space="preserve">Las reglas quedaron escritas en el servicio: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Solo se guardan eventos publicados: un borrador o un evento cancelado no existen fuera del panel.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Guardar dos veces el mismo evento no duplica el registro ni produce un error; la escritura comprueba la existencia antes de insertar.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Quitar no exige que el evento siga publicado: si AEUVG lo canceló, el estudiante todavía debe poder retirarlo de su lista.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listado del perfil vuelve a exigir que el evento esté publicado, por lo que un evento cancelado o eliminado desaparece de los guardados sin que nadie tenga que quitarlo.</w:t>
      </w:r>
    </w:p>
    <w:p>
      <w:pPr>
        <w:pStyle w:val="Heading2"/>
        <w:spacing w:after="160" w:before="280"/>
      </w:pPr>
      <w:r>
        <w:rPr>
          <w:rFonts w:ascii="Times New Roman" w:cs="Times New Roman" w:eastAsia="Times New Roman" w:hAnsi="Times New Roman"/>
          <w:b/>
          <w:bCs/>
          <w:color w:val="000000"/>
          <w:sz w:val="30"/>
          <w:szCs w:val="30"/>
        </w:rPr>
        <w:t xml:space="preserve">7.2. El control de guardar</w:t>
      </w:r>
    </w:p>
    <w:p>
      <w:pPr>
        <w:spacing w:after="160" w:line="300"/>
        <w:jc w:val="both"/>
      </w:pPr>
      <w:r>
        <w:rPr>
          <w:rFonts w:ascii="Times New Roman" w:cs="Times New Roman" w:eastAsia="Times New Roman" w:hAnsi="Times New Roman"/>
          <w:sz w:val="24"/>
          <w:szCs w:val="24"/>
        </w:rPr>
        <w:t xml:space="preserve">El control aparece en la cartelera y en el detalle del evento, y su estado se pinta ya marcado desde el servidor: la pantalla resuelve la sesión y consulta en una sola llamada cuáles de los eventos visibles están guardados, en lugar de que cada tarjeta pregunte por su cuenta. La página principal no lo muestra, de modo que la pantalla más visitada del sitio no pague esa consulta.</w:t>
      </w:r>
    </w:p>
    <w:p>
      <w:pPr>
        <w:spacing w:after="160" w:line="300"/>
        <w:jc w:val="both"/>
      </w:pPr>
      <w:r>
        <w:rPr>
          <w:rFonts w:ascii="Times New Roman" w:cs="Times New Roman" w:eastAsia="Times New Roman" w:hAnsi="Times New Roman"/>
          <w:sz w:val="24"/>
          <w:szCs w:val="24"/>
        </w:rPr>
        <w:t xml:space="preserve">El cambio se refleja de inmediato y se revierte si el servidor lo rechaza. El control vive dentro de una tarjeta, donde esperar la respuesta deja la impresión de que no reaccionó. Sin sesión el control no se oculta: navega al inicio de sesión llevando la pantalla actual en el parámetro de continuación, de modo que al volver el estudiante quede donde estaba y no en la portada; ocultarlo dejaría la función invisible justo para quien todavía no tiene cuenta.</w:t>
      </w:r>
    </w:p>
    <w:p>
      <w:pPr>
        <w:spacing w:after="160" w:line="300"/>
        <w:jc w:val="both"/>
      </w:pPr>
      <w:r>
        <w:rPr>
          <w:rFonts w:ascii="Times New Roman" w:cs="Times New Roman" w:eastAsia="Times New Roman" w:hAnsi="Times New Roman"/>
          <w:sz w:val="24"/>
          <w:szCs w:val="24"/>
        </w:rPr>
        <w:t xml:space="preserve">En la tarjeta el control se coloca sobre ella y no dentro de su enlace, por la misma razón que los organizadores: un botón dentro de un enlace no es HTML válido.</w:t>
      </w:r>
    </w:p>
    <w:p>
      <w:pPr>
        <w:pStyle w:val="Heading2"/>
        <w:spacing w:after="160" w:before="280"/>
      </w:pPr>
      <w:r>
        <w:rPr>
          <w:rFonts w:ascii="Times New Roman" w:cs="Times New Roman" w:eastAsia="Times New Roman" w:hAnsi="Times New Roman"/>
          <w:b/>
          <w:bCs/>
          <w:color w:val="000000"/>
          <w:sz w:val="30"/>
          <w:szCs w:val="30"/>
        </w:rPr>
        <w:t xml:space="preserve">7.3. Sección del perfil</w:t>
      </w:r>
    </w:p>
    <w:p>
      <w:pPr>
        <w:spacing w:after="160" w:line="300"/>
        <w:jc w:val="both"/>
      </w:pPr>
      <w:r>
        <w:rPr>
          <w:rFonts w:ascii="Times New Roman" w:cs="Times New Roman" w:eastAsia="Times New Roman" w:hAnsi="Times New Roman"/>
          <w:sz w:val="24"/>
          <w:szCs w:val="24"/>
        </w:rPr>
        <w:t xml:space="preserve">El perfil presenta los eventos guardados en dos bloques, con los próximos antes que los ya finalizados. Los finalizados se conservan porque el estudiante los guardó por algo y hacerlos desaparecer solos sería una sorpresa; los cancelados, en cambio, sí desaparecen, porque dejan de estar publicados. Cuando no hay ninguno, la sección explica para qué sirve la estrella y ofrece ir a la cartelera.</w:t>
      </w:r>
    </w:p>
    <w:p>
      <w:pPr>
        <w:pStyle w:val="Heading2"/>
        <w:spacing w:after="160" w:before="280"/>
      </w:pPr>
      <w:r>
        <w:rPr>
          <w:rFonts w:ascii="Times New Roman" w:cs="Times New Roman" w:eastAsia="Times New Roman" w:hAnsi="Times New Roman"/>
          <w:b/>
          <w:bCs/>
          <w:color w:val="000000"/>
          <w:sz w:val="30"/>
          <w:szCs w:val="30"/>
        </w:rPr>
        <w:t xml:space="preserve">7.4. Redes sociales de AEUVG</w:t>
      </w:r>
    </w:p>
    <w:p>
      <w:pPr>
        <w:spacing w:after="160" w:line="300"/>
        <w:jc w:val="both"/>
      </w:pPr>
      <w:r>
        <w:rPr>
          <w:rFonts w:ascii="Times New Roman" w:cs="Times New Roman" w:eastAsia="Times New Roman" w:hAnsi="Times New Roman"/>
          <w:sz w:val="24"/>
          <w:szCs w:val="24"/>
        </w:rPr>
        <w:t xml:space="preserve">Las redes oficiales ya se mostraban en la página principal desde el Sprint 2. En este sprint se incorporaron también al pie de página y a la página institucional, y las tres usan el mismo componente de enlaces que las fichas de asociaciones y clubes. Se leen de la base y no están escritas en el código: AEUVG las administra desde el panel y el sitio debe seguirlas sin que haya que tocar nada.</w:t>
      </w:r>
    </w:p>
    <w:p>
      <w:pPr>
        <w:pStyle w:val="Heading1"/>
        <w:spacing w:after="200" w:before="360"/>
      </w:pPr>
      <w:r>
        <w:rPr>
          <w:rFonts w:ascii="Times New Roman" w:cs="Times New Roman" w:eastAsia="Times New Roman" w:hAnsi="Times New Roman"/>
          <w:b/>
          <w:bCs/>
          <w:color w:val="000000"/>
          <w:sz w:val="34"/>
          <w:szCs w:val="34"/>
        </w:rPr>
        <w:t xml:space="preserve">8. Pruebas y verificación</w:t>
      </w:r>
    </w:p>
    <w:p>
      <w:pPr>
        <w:spacing w:after="160" w:line="300"/>
        <w:jc w:val="both"/>
      </w:pPr>
      <w:r>
        <w:rPr>
          <w:rFonts w:ascii="Times New Roman" w:cs="Times New Roman" w:eastAsia="Times New Roman" w:hAnsi="Times New Roman"/>
          <w:sz w:val="24"/>
          <w:szCs w:val="24"/>
        </w:rPr>
        <w:t xml:space="preserve">Las pruebas automatizadas del proyecto pasaron de 147 a 236. Las 89 nuevas corresponden a este sprint, incluidas las de los ajustes finales de la sección 9, y se ejecutan sin base de datos, sustituyendo el acceso a datos por dobles de prueba, para que puedan correrse en cualquier momento del desarrollo.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Área</w:t>
            </w:r>
          </w:p>
        </w:tc>
        <w:tc>
          <w:tcPr>
            <w:tcW w:type="dxa" w:w="14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Pruebas</w:t>
            </w:r>
          </w:p>
        </w:tc>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Qué se verifica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Consultas de asociaciones y clubes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solo se consulten registros activos, la exclusión de la asociación general, el buscador sin acentos y la paginación.</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Actividades y organizadores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7</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El enlace de cada organizador según su tipo, el orden del organizador principal y la separación entre actividades próximas y pasadas.</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Administración de organizaciones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Las validaciones de los formularios, el nombre repetido, la baja lógica, la restricción de la eliminación y los permisos por rol.</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Perfil del estudiante</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Los formatos de teléfono admitidos, la comprobación de la carrera y que el perfil se escriba sobre el estudiante de la sesión.</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Eventos guardados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solo se guarden eventos publicados, que guardar dos veces no falle y que el listado del perfil exija evento publicado.</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Migraciones de búsqueda</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Que ninguna migración nueva desalinee los juegos de caracteres de su translate() y que el último mapeo coincida con el de la aplicación.</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Siglas de las asociaciones</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6</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Su validación, que sean opcionales, que no se repitan sin distinguir mayúsculas, que al editar no choquen con las propias y que formen parte del texto de búsqueda.</w:t>
            </w:r>
          </w:p>
        </w:tc>
      </w:tr>
      <w:tr>
        <w:tc>
          <w:tcPr>
            <w:tcW w:type="dxa" w:w="3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Carrusel de la portada</w:t>
            </w:r>
          </w:p>
        </w:tc>
        <w:tc>
          <w:tcPr>
            <w:tcW w:type="dxa" w:w="14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w:t>
            </w:r>
          </w:p>
        </w:tc>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La prioridad de los destacados, que un evento no se repita, el orden por fecha y las partes de la fecha en la hora de Guatemala.</w:t>
            </w:r>
          </w:p>
        </w:tc>
      </w:tr>
    </w:tbl>
    <w:p>
      <w:pPr>
        <w:spacing w:after="160"/>
      </w:pPr>
    </w:p>
    <w:p>
      <w:pPr>
        <w:spacing w:after="160" w:line="300"/>
        <w:jc w:val="both"/>
      </w:pPr>
      <w:r>
        <w:rPr>
          <w:rFonts w:ascii="Times New Roman" w:cs="Times New Roman" w:eastAsia="Times New Roman" w:hAnsi="Times New Roman"/>
          <w:sz w:val="24"/>
          <w:szCs w:val="24"/>
        </w:rPr>
        <w:t xml:space="preserve">Las pruebas del módulo de eventos se actualizaron al nuevo formato de los organizadores, que ahora incluye el enlace de cada uno. Además de las pruebas automatizadas se verificó que el proyecto compile sin errores de tipos, que el análisis estático no reporte problemas y que la compilación de producción se complete, incluyendo las trece rutas nuevas del sprint. Las pantallas se revisaron en anchos de teléfono, tableta y escritorio.</w:t>
      </w:r>
    </w:p>
    <w:p>
      <w:pPr>
        <w:spacing w:after="160" w:line="300"/>
        <w:jc w:val="both"/>
      </w:pPr>
      <w:r>
        <w:rPr>
          <w:rFonts w:ascii="Times New Roman" w:cs="Times New Roman" w:eastAsia="Times New Roman" w:hAnsi="Times New Roman"/>
          <w:sz w:val="24"/>
          <w:szCs w:val="24"/>
        </w:rPr>
        <w:t xml:space="preserve">La migración del sprint se aplicó en Railway al cierre y la verificación contra la base real dejó al descubierto un defecto heredado del Sprint 2. El translate() con el que las migraciones cargan por primera vez el texto de búsqueda tenía veinticuatro caracteres de entrada y solo veintidós de salida; PostgreSQL alinea los dos juegos por posición y descarta los que quedan sin pareja, así que a partir de la «ü» el reemplazo se desplazaba y la «ñ» terminaba convertida en «a». El efecto era que un registro cargado antes de la migración y nunca vuelto a guardar quedaba fuera del buscador para cualquier palabra con «ñ»: buscar «diseno» no encontraba «Diseño».</w:t>
      </w:r>
    </w:p>
    <w:p>
      <w:pPr>
        <w:spacing w:after="160" w:line="300"/>
        <w:jc w:val="both"/>
      </w:pPr>
      <w:r>
        <w:rPr>
          <w:rFonts w:ascii="Times New Roman" w:cs="Times New Roman" w:eastAsia="Times New Roman" w:hAnsi="Times New Roman"/>
          <w:sz w:val="24"/>
          <w:szCs w:val="24"/>
        </w:rPr>
        <w:t xml:space="preserve">La normalización de la aplicación, que es la que se ejecuta en cada creación y edición, siempre fue correcta, por lo que el problema solo alcanzaba a las filas previas a cada migración: de las seis filas afectadas en el ambiente, cinco eventos ya estaban correctos por haberse editado después y solo la ficha de AEUVG conservaba el valor mal calculado. Se corrigió con una migración que vuelve a calcular las tres columnas con el juego alineado, sin tocar las migraciones ya aplicadas, cuya suma de verificación Prisma conserva. La verificación posterior confirmó que ninguna fila difiere de lo que calcula la aplicación.</w:t>
      </w:r>
    </w:p>
    <w:p>
      <w:pPr>
        <w:pStyle w:val="Heading1"/>
        <w:spacing w:after="200" w:before="360"/>
      </w:pPr>
      <w:r>
        <w:rPr>
          <w:rFonts w:ascii="Times New Roman" w:cs="Times New Roman" w:eastAsia="Times New Roman" w:hAnsi="Times New Roman"/>
          <w:b/>
          <w:bCs/>
          <w:color w:val="000000"/>
          <w:sz w:val="34"/>
          <w:szCs w:val="34"/>
        </w:rPr>
        <w:t xml:space="preserve">9. Ajustes finales del sprint</w:t>
      </w:r>
    </w:p>
    <w:p>
      <w:pPr>
        <w:spacing w:after="160" w:line="300"/>
        <w:jc w:val="both"/>
      </w:pPr>
      <w:r>
        <w:rPr>
          <w:rFonts w:ascii="Times New Roman" w:cs="Times New Roman" w:eastAsia="Times New Roman" w:hAnsi="Times New Roman"/>
          <w:sz w:val="24"/>
          <w:szCs w:val="24"/>
        </w:rPr>
        <w:t xml:space="preserve">Después de la revisión del 7 de octubre se acordó un segundo grupo de ajustes antes de dar por cerrado el sprint. Se desarrollaron entre el 7 y el 10 de octubre sin abrir historias nuevas: mejoran lo entregado y preparan la plataforma para presentarse a AEUVG con contenido.</w:t>
      </w:r>
    </w:p>
    <w:p>
      <w:pPr>
        <w:pStyle w:val="Heading2"/>
        <w:spacing w:after="160" w:before="280"/>
      </w:pPr>
      <w:r>
        <w:rPr>
          <w:rFonts w:ascii="Times New Roman" w:cs="Times New Roman" w:eastAsia="Times New Roman" w:hAnsi="Times New Roman"/>
          <w:b/>
          <w:bCs/>
          <w:color w:val="000000"/>
          <w:sz w:val="30"/>
          <w:szCs w:val="30"/>
        </w:rPr>
        <w:t xml:space="preserve">9.1. Campos obligatorios</w:t>
      </w:r>
    </w:p>
    <w:p>
      <w:pPr>
        <w:spacing w:after="160" w:line="300"/>
        <w:jc w:val="both"/>
      </w:pPr>
      <w:r>
        <w:rPr>
          <w:rFonts w:ascii="Times New Roman" w:cs="Times New Roman" w:eastAsia="Times New Roman" w:hAnsi="Times New Roman"/>
          <w:sz w:val="24"/>
          <w:szCs w:val="24"/>
        </w:rPr>
        <w:t xml:space="preserve">Todos los formularios del sitio marcan sus campos obligatorios con un asterisco rojo junto a la etiqueta, que es la convención que el estudiantado ya conoce de otros sitios. Abarca el registro, el inicio de sesión, la recuperación y el restablecimiento de la contraseña, el perfil, los eventos, las asociaciones y clubes, la junta directiva y las redes sociales. Los formularios con más de un campo abren con una nota que explica el asterisco, y en el inicio de sesión el asterisco sustituyó la etiqueta lateral que decía “Requerido”.</w:t>
      </w:r>
    </w:p>
    <w:p>
      <w:pPr>
        <w:spacing w:after="160" w:line="300"/>
        <w:jc w:val="both"/>
      </w:pPr>
      <w:r>
        <w:rPr>
          <w:rFonts w:ascii="Times New Roman" w:cs="Times New Roman" w:eastAsia="Times New Roman" w:hAnsi="Times New Roman"/>
          <w:sz w:val="24"/>
          <w:szCs w:val="24"/>
        </w:rPr>
        <w:t xml:space="preserve">Se resolvió con un componente de etiqueta compartido, que además usan los campos base del sistema de diseño: basta con marcar el control como requerido para que su etiqueta muestre el asterisco, de modo que un formulario nuevo no pueda olvidarlo. El asterisco se oculta a los lectores de pantalla, que ya anuncian el campo como requerido por el propio control; leer además “asterisco” solo añadiría ruido. Los formularios conservan la validación propia del esquema, con sus mensajes en español, en lugar de la del navegador.</w:t>
      </w:r>
    </w:p>
    <w:p>
      <w:pPr>
        <w:pStyle w:val="Heading2"/>
        <w:spacing w:after="160" w:before="280"/>
      </w:pPr>
      <w:r>
        <w:rPr>
          <w:rFonts w:ascii="Times New Roman" w:cs="Times New Roman" w:eastAsia="Times New Roman" w:hAnsi="Times New Roman"/>
          <w:b/>
          <w:bCs/>
          <w:color w:val="000000"/>
          <w:sz w:val="30"/>
          <w:szCs w:val="30"/>
        </w:rPr>
        <w:t xml:space="preserve">9.2. Siglas de las asociaciones</w:t>
      </w:r>
    </w:p>
    <w:p>
      <w:pPr>
        <w:spacing w:after="160" w:line="300"/>
        <w:jc w:val="both"/>
      </w:pPr>
      <w:r>
        <w:rPr>
          <w:rFonts w:ascii="Times New Roman" w:cs="Times New Roman" w:eastAsia="Times New Roman" w:hAnsi="Times New Roman"/>
          <w:sz w:val="24"/>
          <w:szCs w:val="24"/>
        </w:rPr>
        <w:t xml:space="preserve">Las asociaciones se conocen por sus siglas más que por su nombre completo: casi nadie dice “Asociación de Estudiantes en Ciencias de la Computación y Tecnologías de la Información”, sino AECCTIUVG. La ficha registra ahora las dos formas. Las siglas se agregaron con una migración nueva como una columna opcional, porque no todas las asociaciones tienen y las existentes no las tenían registradas, y única, porque identifican a la asociación tanto como su nombre. Igual que con el nombre, el servicio comprueba que no se repitan sin distinguir mayúsculas, para responder con el error en el campo y no con el de la restricción de la tabla.</w:t>
      </w:r>
    </w:p>
    <w:p>
      <w:pPr>
        <w:spacing w:after="160" w:line="300"/>
        <w:jc w:val="both"/>
      </w:pPr>
      <w:r>
        <w:rPr>
          <w:rFonts w:ascii="Times New Roman" w:cs="Times New Roman" w:eastAsia="Times New Roman" w:hAnsi="Times New Roman"/>
          <w:sz w:val="24"/>
          <w:szCs w:val="24"/>
        </w:rPr>
        <w:t xml:space="preserve">Las siglas encabezan la tarjeta y la página de la asociación, con el nombre completo debajo, y forman parte del texto de búsqueda, de modo que buscar “aecctiuvg” la encuentra. En las tarjetas de eventos el organizador aparece por sus siglas, que caben en el espacio disponible, y en las listas de selección del panel y de los filtros se muestran las siglas seguidas del nombre completo, ordenadas por esa etiqueta, para encontrar la asociación por cualquiera de las dos formas. Los clubes no registran siglas.</w:t>
      </w:r>
    </w:p>
    <w:p>
      <w:pPr>
        <w:spacing w:after="160" w:line="300"/>
        <w:jc w:val="both"/>
      </w:pPr>
      <w:r>
        <w:rPr>
          <w:rFonts w:ascii="Times New Roman" w:cs="Times New Roman" w:eastAsia="Times New Roman" w:hAnsi="Times New Roman"/>
          <w:sz w:val="24"/>
          <w:szCs w:val="24"/>
        </w:rPr>
        <w:t xml:space="preserve">Durante la verificación se encontró que el logotipo del encabezado de una organización rompía la página cuando su enlace apuntaba a un dominio externo: el optimizador de imágenes de Next rechaza los dominios que no se declaran de antemano, y el panel admite cualquier enlace. Se cambió por una imagen normal, la misma decisión que ya se había tomado para las imágenes de los eventos en el Sprint 2.</w:t>
      </w:r>
    </w:p>
    <w:p>
      <w:pPr>
        <w:pStyle w:val="Heading2"/>
        <w:spacing w:after="160" w:before="280"/>
      </w:pPr>
      <w:r>
        <w:rPr>
          <w:rFonts w:ascii="Times New Roman" w:cs="Times New Roman" w:eastAsia="Times New Roman" w:hAnsi="Times New Roman"/>
          <w:b/>
          <w:bCs/>
          <w:color w:val="000000"/>
          <w:sz w:val="30"/>
          <w:szCs w:val="30"/>
        </w:rPr>
        <w:t xml:space="preserve">9.3. Tarjetas de asociaciones y clubes</w:t>
      </w:r>
    </w:p>
    <w:p>
      <w:pPr>
        <w:spacing w:after="160" w:line="300"/>
        <w:jc w:val="both"/>
      </w:pPr>
      <w:r>
        <w:rPr>
          <w:rFonts w:ascii="Times New Roman" w:cs="Times New Roman" w:eastAsia="Times New Roman" w:hAnsi="Times New Roman"/>
          <w:sz w:val="24"/>
          <w:szCs w:val="24"/>
        </w:rPr>
        <w:t xml:space="preserve">La tarjeta de las organizaciones pasó a la misma estructura que la de los eventos, con la imagen en una franja superior y los datos debajo, que es la forma que el estudiantado ya reconoce en el sitio y le da más presencia a la imagen. A diferencia del afiche de un evento, la imagen de una organización casi siempre es un logotipo y recortarlo le quitaría justo los bordes; por eso se muestra completo y detrás se coloca la misma imagen ampliada y desenfocada, de modo que todas las tarjetas midan igual sin dejar bandas vacías. Sin imagen se presentan las siglas, o las iniciales del nombre, sobre un degradado.</w:t>
      </w:r>
    </w:p>
    <w:p>
      <w:pPr>
        <w:pStyle w:val="Heading2"/>
        <w:spacing w:after="160" w:before="280"/>
      </w:pPr>
      <w:r>
        <w:rPr>
          <w:rFonts w:ascii="Times New Roman" w:cs="Times New Roman" w:eastAsia="Times New Roman" w:hAnsi="Times New Roman"/>
          <w:b/>
          <w:bCs/>
          <w:color w:val="000000"/>
          <w:sz w:val="30"/>
          <w:szCs w:val="30"/>
        </w:rPr>
        <w:t xml:space="preserve">9.4. Portada con el carrusel de próximos eventos</w:t>
      </w:r>
    </w:p>
    <w:p>
      <w:pPr>
        <w:spacing w:after="160" w:line="300"/>
        <w:jc w:val="both"/>
      </w:pPr>
      <w:r>
        <w:rPr>
          <w:rFonts w:ascii="Times New Roman" w:cs="Times New Roman" w:eastAsia="Times New Roman" w:hAnsi="Times New Roman"/>
          <w:sz w:val="24"/>
          <w:szCs w:val="24"/>
        </w:rPr>
        <w:t xml:space="preserve">La portada era la pantalla más sencilla del sitio. El titular se revela ahora palabra por palabra, y tres de sus palabras toman los acentos del logo en sus variantes oscurecidas, las mismas de las categorías de eventos, que sí se leen sobre el fondo crema. Entre el texto y los botones se agregó un carrusel con hasta diez eventos próximos: primero los destacados por AEUVG y después los más cercanos, presentados en orden de fecha. Cada tarjeta muestra la imagen del evento a todo su tamaño, la fecha, la categoría, si es destacado, el nombre, la hora y el lugar.</w:t>
      </w:r>
    </w:p>
    <w:p>
      <w:pPr>
        <w:spacing w:after="160" w:line="300"/>
        <w:jc w:val="both"/>
      </w:pPr>
      <w:r>
        <w:rPr>
          <w:rFonts w:ascii="Times New Roman" w:cs="Times New Roman" w:eastAsia="Times New Roman" w:hAnsi="Times New Roman"/>
          <w:sz w:val="24"/>
          <w:szCs w:val="24"/>
        </w:rPr>
        <w:t xml:space="preserve">Una primera versión usó un fondo oscuro y boletos sin imagen; se descartó porque rompía el diseño del resto de las páginas y porque la imagen del evento es justamente lo que llama la atención. El carrusel avanza solo y se detiene cuando el cursor o el foco del teclado están sobre él y con un botón de pausa, que es lo que exige la accesibilidad para contenido que se mueve más de cinco segundos. Tiene además flechas a los lados y se desliza con el dedo en el teléfono; quien pidió al sistema reducir el movimiento recibe la fila quieta y la recorre a mano.</w:t>
      </w:r>
    </w:p>
    <w:p>
      <w:pPr>
        <w:spacing w:after="160" w:line="300"/>
        <w:jc w:val="both"/>
      </w:pPr>
      <w:r>
        <w:rPr>
          <w:rFonts w:ascii="Times New Roman" w:cs="Times New Roman" w:eastAsia="Times New Roman" w:hAnsi="Times New Roman"/>
          <w:sz w:val="24"/>
          <w:szCs w:val="24"/>
        </w:rPr>
        <w:t xml:space="preserve">Técnicamente es un desplazamiento horizontal real que avanza cuadro a cuadro, y no una animación de estilos, para que el avance automático, las flechas y el dedo muevan la misma fila. Para que nunca se acabe lleva dos copias de los eventos: al recorrer la primera, el desplazamiento vuelve al inicio sin que se note, porque la segunda ocupa exactamente el mismo lugar. Las copias no reciben el foco del teclado ni las leen los lectores de pantalla, de modo que cada evento se recorre una sola vez.</w:t>
      </w:r>
    </w:p>
    <w:p>
      <w:pPr>
        <w:pStyle w:val="Heading2"/>
        <w:spacing w:after="160" w:before="280"/>
      </w:pPr>
      <w:r>
        <w:rPr>
          <w:rFonts w:ascii="Times New Roman" w:cs="Times New Roman" w:eastAsia="Times New Roman" w:hAnsi="Times New Roman"/>
          <w:b/>
          <w:bCs/>
          <w:color w:val="000000"/>
          <w:sz w:val="30"/>
          <w:szCs w:val="30"/>
        </w:rPr>
        <w:t xml:space="preserve">9.5. Navegación del panel</w:t>
      </w:r>
    </w:p>
    <w:p>
      <w:pPr>
        <w:spacing w:after="160" w:line="300"/>
        <w:jc w:val="both"/>
      </w:pPr>
      <w:r>
        <w:rPr>
          <w:rFonts w:ascii="Times New Roman" w:cs="Times New Roman" w:eastAsia="Times New Roman" w:hAnsi="Times New Roman"/>
          <w:sz w:val="24"/>
          <w:szCs w:val="24"/>
        </w:rPr>
        <w:t xml:space="preserve">La sección de estudiantes pasó al segundo lugar de la barra lateral del panel, inmediatamente debajo del resumen. El cambio es solo de orden y no de funcionalidad; como el orden de la barra es también el de las tarjetas de la página de resumen, cambió en los dos lugares.</w:t>
      </w:r>
    </w:p>
    <w:p>
      <w:pPr>
        <w:pStyle w:val="Heading2"/>
        <w:spacing w:after="160" w:before="280"/>
      </w:pPr>
      <w:r>
        <w:rPr>
          <w:rFonts w:ascii="Times New Roman" w:cs="Times New Roman" w:eastAsia="Times New Roman" w:hAnsi="Times New Roman"/>
          <w:b/>
          <w:bCs/>
          <w:color w:val="000000"/>
          <w:sz w:val="30"/>
          <w:szCs w:val="30"/>
        </w:rPr>
        <w:t xml:space="preserve">9.6. Contenido de demostración</w:t>
      </w:r>
    </w:p>
    <w:p>
      <w:pPr>
        <w:spacing w:after="160" w:line="300"/>
        <w:jc w:val="both"/>
      </w:pPr>
      <w:r>
        <w:rPr>
          <w:rFonts w:ascii="Times New Roman" w:cs="Times New Roman" w:eastAsia="Times New Roman" w:hAnsi="Times New Roman"/>
          <w:sz w:val="24"/>
          <w:szCs w:val="24"/>
        </w:rPr>
        <w:t xml:space="preserve">Mientras AEUVG carga su información real, el sitio se veía casi vacío y el carrusel no podía apreciarse. Se preparó un contenido de demostración con cinco asociaciones y doce eventos próximos, con categorías, organizadores y varios destacados. Sus logotipos e ilustraciones se generan con un script del repositorio a partir de figuras simples: no dependen de fotografías con derechos de autor, pesan unos pocos kilobytes y se sirven como archivos del propio sitio, sin pasar por el volumen de imágenes subidas. Los validadores aceptan esas rutas como imágenes propias, para que editar uno de estos eventos desde el panel no rompa su imagen.</w:t>
      </w:r>
    </w:p>
    <w:p>
      <w:pPr>
        <w:spacing w:after="160" w:line="300"/>
        <w:jc w:val="both"/>
      </w:pPr>
      <w:r>
        <w:rPr>
          <w:rFonts w:ascii="Times New Roman" w:cs="Times New Roman" w:eastAsia="Times New Roman" w:hAnsi="Times New Roman"/>
          <w:sz w:val="24"/>
          <w:szCs w:val="24"/>
        </w:rPr>
        <w:t xml:space="preserve">La carga es idempotente, exige confirmarla de forma explícita en el comando y fecha los eventos a partir del día en que se ejecuta, de modo que repetirla los vuelve a mover al futuro. Nunca toca contenido real: reconoce lo suyo por el nombre y por la imagen de demostración, y omite cualquier asociación real con el mismo nombre o las mismas siglas. Se retira con un solo comando, que conserva una asociación de demostración si alguien la usó como organizadora de un evento real. Se cargó en producción el 8 de octubre.</w:t>
      </w:r>
    </w:p>
    <w:p>
      <w:pPr>
        <w:pStyle w:val="Heading2"/>
        <w:spacing w:after="160" w:before="280"/>
      </w:pPr>
      <w:r>
        <w:rPr>
          <w:rFonts w:ascii="Times New Roman" w:cs="Times New Roman" w:eastAsia="Times New Roman" w:hAnsi="Times New Roman"/>
          <w:b/>
          <w:bCs/>
          <w:color w:val="000000"/>
          <w:sz w:val="30"/>
          <w:szCs w:val="30"/>
        </w:rPr>
        <w:t xml:space="preserve">9.7. Publicación en producción</w:t>
      </w:r>
    </w:p>
    <w:p>
      <w:pPr>
        <w:spacing w:after="160" w:line="300"/>
        <w:jc w:val="both"/>
      </w:pPr>
      <w:r>
        <w:rPr>
          <w:rFonts w:ascii="Times New Roman" w:cs="Times New Roman" w:eastAsia="Times New Roman" w:hAnsi="Times New Roman"/>
          <w:sz w:val="24"/>
          <w:szCs w:val="24"/>
        </w:rPr>
        <w:t xml:space="preserve">La primera publicación de las siglas dejó con error las páginas de asociaciones, eventos y calendario y los formularios del panel: el código nuevo consultaba la columna de siglas antes de que su migración se aplicara en Railway, donde las migraciones no se ejecutan con el despliegue por una decisión documentada desde el Sprint 1. Se resolvió aplicando la migración mediante el túnel cifrado, sin pérdida de información y sin volver a desplegar; las páginas se recuperaron en cuanto terminó.</w:t>
      </w:r>
    </w:p>
    <w:p>
      <w:pPr>
        <w:spacing w:after="160" w:line="300"/>
        <w:jc w:val="both"/>
      </w:pPr>
      <w:r>
        <w:rPr>
          <w:rFonts w:ascii="Times New Roman" w:cs="Times New Roman" w:eastAsia="Times New Roman" w:hAnsi="Times New Roman"/>
          <w:sz w:val="24"/>
          <w:szCs w:val="24"/>
        </w:rPr>
        <w:t xml:space="preserve">Para no depender de una sola persona en la operación, ambos integrantes cuentan ahora con acceso al proyecto de Railway. El procedimiento de despliegue se actualizó para que una migración que solo agrega columnas o tablas se aplique antes de publicar el código y no después: el código anterior la ignora, y así no existe un intervalo en el que el sitio falle.</w:t>
      </w:r>
    </w:p>
    <w:p>
      <w:pPr>
        <w:pStyle w:val="Heading1"/>
        <w:spacing w:after="200" w:before="360"/>
      </w:pPr>
      <w:r>
        <w:rPr>
          <w:rFonts w:ascii="Times New Roman" w:cs="Times New Roman" w:eastAsia="Times New Roman" w:hAnsi="Times New Roman"/>
          <w:b/>
          <w:bCs/>
          <w:color w:val="000000"/>
          <w:sz w:val="34"/>
          <w:szCs w:val="34"/>
        </w:rPr>
        <w:t xml:space="preserve">10. Estado del sprint</w:t>
      </w:r>
    </w:p>
    <w:p>
      <w:pPr>
        <w:spacing w:after="160" w:line="300"/>
        <w:jc w:val="both"/>
      </w:pPr>
      <w:r>
        <w:rPr>
          <w:rFonts w:ascii="Times New Roman" w:cs="Times New Roman" w:eastAsia="Times New Roman" w:hAnsi="Times New Roman"/>
          <w:sz w:val="24"/>
          <w:szCs w:val="24"/>
        </w:rPr>
        <w:t xml:space="preserve">Las seis historias comprometidas para el Sprint 3 se encuentran completadas, con 40.9 horas de trabajo de equipo frente a las 28 estimadas; la diferencia corresponde a los ajustes finales de la sección 9. El detalle por sesión se encuentra en la sección 11. La plataforma cuenta ahora con:</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secciones de asociaciones y de clubes, con su listado, su buscador y su página de detalle.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 junta directiva, los medios de contacto y las redes sociales de cada organización en su página.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actividades publicadas de cada organizador dentro de su página, separadas en próximas y pasadas.</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organizadores de cada evento enlazados a su página correspondiente.</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secciones de asociaciones y clubes del panel administrativo, con la junta directiva, las redes sociales, la baja lógica y la eliminación restringida.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perfil del estudiante, con la edición de su teléfono y de su carrera.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Los eventos guardados, con su control en la cartelera y su sección en el perfil.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redes sociales oficiales de AEUVG en la página principal, el pie de página y la página institucional.</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Las siglas de cada asociación, presentes en sus tarjetas, su página, los eventos que organiza y el buscador.</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Una portada renovada con el carrusel de próximos eventos y tarjetas de asociaciones y clubes con la imagen destacada.</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asterisco de campo obligatorio en todos los formularios del sitio.</w:t>
      </w:r>
    </w:p>
    <w:p>
      <w:pPr>
        <w:pStyle w:val="ListParagraph"/>
        <w:numPr>
          <w:ilvl w:val="0"/>
          <w:numId w:val="2"/>
        </w:numPr>
        <w:spacing w:after="100" w:line="300"/>
        <w:jc w:val="both"/>
      </w:pPr>
      <w:r>
        <w:rPr>
          <w:rFonts w:ascii="Times New Roman" w:cs="Times New Roman" w:eastAsia="Times New Roman" w:hAnsi="Times New Roman"/>
          <w:sz w:val="24"/>
          <w:szCs w:val="24"/>
        </w:rPr>
        <w:t xml:space="preserve">El contenido de demostración cargado en producción, retirable con un solo comando.</w:t>
      </w:r>
    </w:p>
    <w:p>
      <w:pPr>
        <w:spacing w:after="160" w:line="300"/>
        <w:jc w:val="both"/>
      </w:pPr>
      <w:r>
        <w:rPr>
          <w:rFonts w:ascii="Times New Roman" w:cs="Times New Roman" w:eastAsia="Times New Roman" w:hAnsi="Times New Roman"/>
          <w:sz w:val="24"/>
          <w:szCs w:val="24"/>
        </w:rPr>
        <w:t xml:space="preserve">Queda pendiente de AEUVG la carga de la información real de las asociaciones y clubes del campus, incluidas las fotografías de sus juntas directivas y las siglas de cada asociación. No bloquea el sprint: la administración quedó lista y el módulo funciona con el contenido de demostración, que deberá retirarse antes de la entrega final para que el sitio presente únicamente información real. Continúa también en gestión el trámite del dominio institucional iniciado en el Sprint 1.</w:t>
      </w:r>
    </w:p>
    <w:p>
      <w:pPr>
        <w:spacing w:after="160" w:line="300"/>
        <w:jc w:val="both"/>
      </w:pPr>
      <w:r>
        <w:rPr>
          <w:rFonts w:ascii="Times New Roman" w:cs="Times New Roman" w:eastAsia="Times New Roman" w:hAnsi="Times New Roman"/>
          <w:sz w:val="24"/>
          <w:szCs w:val="24"/>
        </w:rPr>
        <w:t xml:space="preserve">Tras la revisión del sprint se incorporaron las observaciones recibidas, sin alcance nuevo: el listado del panel deshabilita la eliminación de una organización que organiza eventos y explica en la misma fila por qué, ya que el botón invitaba a intentarlo solo para enterarse; cada fila del panel enlaza además a la ficha pública, para comprobar cómo quedó sin tener que buscarla en el listado del sitio; el perfil presenta el teléfono entre sus datos visibles, que antes solo aparecía dentro del formulario, de modo que quien entraba a revisar sus datos no sabía si lo tenía registrado; y la sección de eventos guardados muestra su total, porque con varias tarjetas repartidas en dos bloques no quedaba claro cuántos había.</w:t>
      </w:r>
    </w:p>
    <w:p>
      <w:pPr>
        <w:spacing w:after="160" w:line="300"/>
        <w:jc w:val="both"/>
      </w:pPr>
      <w:r>
        <w:rPr>
          <w:rFonts w:ascii="Times New Roman" w:cs="Times New Roman" w:eastAsia="Times New Roman" w:hAnsi="Times New Roman"/>
          <w:sz w:val="24"/>
          <w:szCs w:val="24"/>
        </w:rPr>
        <w:t xml:space="preserve">El desarrollo continúa en el Sprint 4 con el módulo de horas beca, que sustituye el control que AEUVG realiza actualmente mediante hojas de cálculo y que se apoya en el perfil entregado en este sprint para la sección “Mis horas beca”.</w:t>
      </w:r>
    </w:p>
    <w:p>
      <w:pPr>
        <w:pStyle w:val="Heading1"/>
        <w:spacing w:after="200" w:before="360"/>
      </w:pPr>
      <w:r>
        <w:rPr>
          <w:rFonts w:ascii="Times New Roman" w:cs="Times New Roman" w:eastAsia="Times New Roman" w:hAnsi="Times New Roman"/>
          <w:b/>
          <w:bCs/>
          <w:color w:val="000000"/>
          <w:sz w:val="34"/>
          <w:szCs w:val="34"/>
        </w:rPr>
        <w:t xml:space="preserve">11. Registro de tiempos</w:t>
      </w:r>
    </w:p>
    <w:p>
      <w:pPr>
        <w:spacing w:after="160" w:line="300"/>
        <w:jc w:val="both"/>
      </w:pPr>
      <w:r>
        <w:rPr>
          <w:rFonts w:ascii="Times New Roman" w:cs="Times New Roman" w:eastAsia="Times New Roman" w:hAnsi="Times New Roman"/>
          <w:sz w:val="24"/>
          <w:szCs w:val="24"/>
        </w:rPr>
        <w:t xml:space="preserve">Esta sección registra el tiempo dedicado por cada integrante al Sprint 3, entre el 24 de septiembre y el 10 de octubre de 2026, incluidos los ajustes finales realizados después de la revisión. Cada sesión indica la fecha, la hora de inicio y de finalización, el tiempo de interrupción, el tiempo neto trabajado, la fase de la actividad y una descripción del trabajo realizado.</w:t>
      </w:r>
    </w:p>
    <w:p>
      <w:pPr>
        <w:spacing w:after="160" w:line="300"/>
        <w:jc w:val="both"/>
      </w:pPr>
      <w:r>
        <w:rPr>
          <w:rFonts w:ascii="Times New Roman" w:cs="Times New Roman" w:eastAsia="Times New Roman" w:hAnsi="Times New Roman"/>
          <w:sz w:val="24"/>
          <w:szCs w:val="24"/>
        </w:rPr>
        <w:t xml:space="preserve">El delta de tiempo corresponde a la hora de finalización menos la hora de inicio menos el tiempo de interrupción. Las interrupciones son pausas cortas dentro de una misma sesión. Las sesiones de planificación y de revisión conjunta aparecen en ambos registros con el mismo horario, por tratarse de trabajo realizado en conjunto.</w:t>
      </w:r>
    </w:p>
    <w:p>
      <w:pPr>
        <w:spacing w:after="160" w:line="300"/>
        <w:jc w:val="both"/>
      </w:pPr>
      <w:r>
        <w:rPr>
          <w:rFonts w:ascii="Times New Roman" w:cs="Times New Roman" w:eastAsia="Times New Roman" w:hAnsi="Times New Roman"/>
          <w:sz w:val="24"/>
          <w:szCs w:val="24"/>
        </w:rPr>
        <w:t xml:space="preserve">El sprint sumó 40.9 horas de equipo: 24.2 horas de Harry Méndez y 16.8 horas de Juan Gabriel Gualim, frente a las 28 horas estimadas en la planificación, es decir, un 46% por encima de lo previsto. Hasta la revisión del 7 de octubre el sprint se mantuvo cerca de lo previsto: la estimación se calculó con la velocidad medida en el Sprint 2 y se reutilizaron los componentes de listado, paginación, estado vacío y carga de imágenes construidos en aquel. La desviación corresponde casi por completo a los ajustes finales del 7 al 10 de octubre (las siglas de las asociaciones, el rediseño de las tarjetas, la nueva portada con el carrusel de eventos, los campos obligatorios y el contenido de demostración), que no formaban parte de la estimación original y se incorporaron para cerrar el sprint con la plataforma lista para presentarse a AEUVG.</w:t>
      </w:r>
    </w:p>
    <w:p>
      <w:pPr>
        <w:pStyle w:val="Heading2"/>
        <w:spacing w:after="160" w:before="280"/>
      </w:pPr>
      <w:r>
        <w:rPr>
          <w:rFonts w:ascii="Times New Roman" w:cs="Times New Roman" w:eastAsia="Times New Roman" w:hAnsi="Times New Roman"/>
          <w:b/>
          <w:bCs/>
          <w:color w:val="000000"/>
          <w:sz w:val="30"/>
          <w:szCs w:val="30"/>
        </w:rPr>
        <w:t xml:space="preserve">11.1. Harry Daniel Méndez Mendoza - 24089</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3 con Juan Gabriel: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20:45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planificación del Sprint 3.</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AEUVG-99 Texto de búsqueda e índices de asociaciones y clubes. AEUVG-100 Consultas de listado y detalle de asociaciones.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26/09/2026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AEUVG-101 Consultas de clubes. AEUVG-103 Datos de prueba de asociaciones y clubes. AEUVG-104 Pruebas de las consultas.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 de HU-13 a develop. AEUVG-107 Página de detalle de la asociación con su descripción, misión y visión.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AEUVG-110 Verificación del listado y del detalle de asociaciones en escritorio, tableta y teléfono.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 de HU-14 a develop. AEUVG-113 Actividades del organizador dentro de su página de detalle.</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AEUVG-114 Organizadores del evento enlazados a su página. AEUVG-116 Pruebas de las actividades del organizador.</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AEUVG-117 Servicio de creación y edición de asociaciones con sus validaciones.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 de HU-15 a develop. AEUVG-118 Servicio de clubes y endpoints de administración protegidos por rol.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AEUVG-119 Administración de la junta directiva y de las redes sociales desde el panel.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AEUVG-123 Consultas del perfil. AEUVG-124 Servicio de edición con sus validaciones. AEUVG-125 Endpoint de actualización.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AEUVG-122 Pruebas de las validaciones y de los permisos de administración. Integración de HU-16 a develop.</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AEUVG-128 Pruebas del perfil e integración de HU-17 a develop. AEUVG-129 Servicio de guardar eventos. AEUVG-130 Endpoint de eventos guardados.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Juan Gabriel. AEUVG-134 Verificación final y documentación técnica.</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Redacción del documento de desarrollo del Sprint 3.</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Integración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Registro de tiempos dentro del documento de desarrollo e integración de develop a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AEUVG-136 Eliminación deshabilitada con su explicación. AEUVG-138 Teléfono entre los datos del perfil. Integración de los ajustes a main.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AEUVG-139 Corrección de la carga inicial del texto de búsqueda al aplicar las migraciones en Railway, con su prueba de regresión.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Migración de las siglas de las asociaciones, con su validación, la comprobación de siglas repetidas en el servicio, su inclusión en el texto de búsqueda y sus pruebas.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Despliegue</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Diagnóstico de los errores en producción tras publicar las siglas: la migración no se había aplicado en Railway. Acceso al proyecto para Juan Gabriel y verificación del sitio.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 y pruebas</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Selección de los eventos del carrusel de la portada, con los destacados primero y en orden de fecha, y partes de la fecha en hora de Guatemala, con sus pruebas.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16:50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Carga idempotente y reversible del contenido de demostración, y aceptación de las imágenes propias del sitio en los validadores.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Despliegue</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Carga del contenido de demostración en Railway y verificación de la portada, los listados y el calendario en producción.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1:25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Actualización del documento de desarrollo y del registro de tiempos del Sprint 3 con los ajustes finales.</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HU-13 - Consultas de asociaciones y clubes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HU-14 - Sección de asociaciones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HU-15 - Sección de clubes y vinculación</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HU-16 - Administración de asociaciones y clubes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HU-17 - Perfil del estudiante</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HU-18 - Eventos guardados y redes de AEUVG</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0.9</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Ajustes finales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Documentación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4:30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4.5</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24:10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24.2</w:t>
            </w:r>
          </w:p>
        </w:tc>
      </w:tr>
    </w:tbl>
    <w:p>
      <w:pPr>
        <w:pStyle w:val="Heading2"/>
        <w:spacing w:after="160" w:before="280"/>
      </w:pPr>
      <w:r>
        <w:rPr>
          <w:rFonts w:ascii="Times New Roman" w:cs="Times New Roman" w:eastAsia="Times New Roman" w:hAnsi="Times New Roman"/>
          <w:b/>
          <w:bCs/>
          <w:color w:val="000000"/>
          <w:sz w:val="30"/>
          <w:szCs w:val="30"/>
        </w:rPr>
        <w:t xml:space="preserve">11.2. Juan Gabriel Gualim Molina - 24852</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0"/>
        <w:gridCol w:w="680"/>
        <w:gridCol w:w="1120"/>
        <w:gridCol w:w="900"/>
        <w:gridCol w:w="1280"/>
        <w:gridCol w:w="3800"/>
      </w:tblGrid>
      <w:tr>
        <w:trPr>
          <w:tblHeader/>
        </w:trPr>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Fecha</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Inicio</w:t>
            </w:r>
          </w:p>
        </w:tc>
        <w:tc>
          <w:tcPr>
            <w:tcW w:type="dxa" w:w="6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Fin</w:t>
            </w:r>
          </w:p>
        </w:tc>
        <w:tc>
          <w:tcPr>
            <w:tcW w:type="dxa" w:w="112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Interrupción</w:t>
            </w:r>
          </w:p>
        </w:tc>
        <w:tc>
          <w:tcPr>
            <w:tcW w:type="dxa" w:w="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Delta</w:t>
            </w:r>
          </w:p>
        </w:tc>
        <w:tc>
          <w:tcPr>
            <w:tcW w:type="dxa" w:w="128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Fase</w:t>
            </w:r>
          </w:p>
        </w:tc>
        <w:tc>
          <w:tcPr>
            <w:tcW w:type="dxa" w:w="38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Comentarios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20:15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Planificación del Sprint 3 con Harry: selección de historias, estimación y orden de ejecución.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AEUVG-102 Consulta de las actividades que organiza cada asociación o club.</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27/09/2026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AEUVG-105 Tarjeta de organización reutilizable a partir del prototipo del Sprint 1.</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28/09/2026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AEUVG-106 Listado de asociaciones con su buscador y su paginación por enlaces.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29/09/2026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AEUVG-108 Junta directiva en el detalle. AEUVG-109 Contacto y redes sociales de la asociación.</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30/09/2026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21:15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AEUVG-111 Listado de clubes reutilizando los componentes de la sección de asociaciones.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23:25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AEUVG-112 Detalle del club con sus actividades. AEUVG-115 Enlaces desde los accesos rápidos y el pie.</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AEUVG-120 Listados del panel de asociaciones y clubes con su buscador y sus acciones.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17:10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AEUVG-121 Formularios del panel, con los editores de junta directiva y de redes sociales.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20:25</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21:20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AEUVG-126 Pantalla del perfil con sus secciones. AEUVG-127 Formulario de edición del perfil.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AEUVG-131 Control de guardar evento. AEUVG-132 Eventos guardados en el perfil. AEUVG-133 Redes de AEUVG en el pie.</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06/10/2026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20:35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conjunta del código del sprint con Harry y verificación final del incremento.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15:50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AEUVG-135 Enlace a la ficha pública desde el panel. AEUVG-137 Total de eventos guardados en el perfil.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07/10/2026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22:10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23:35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1:15</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Asterisco rojo en los campos obligatorios de todos los formularios del sitio, con un componente de etiqueta compartido.</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02:20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Campos de siglas y nombre completo en el formulario de asociaciones. Tarjetas de asociaciones y clubes con la estructura de las de eventos.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10:30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0:30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Despliegue</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Aplicación de la migración de las siglas en Railway mediante el túnel, tras recibir acceso al proyecto, y comprobación de las páginas afectadas.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11:40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13:00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1:10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Portada con el titular revelado palabra por palabra y el carrusel de próximos eventos entre el texto y los botones.</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14:20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15:20</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0:10</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 y codificación</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Rediseño del carrusel con la imagen de cada evento, flechas y pausa al pasar el cursor. Estudiantes como segunda sección del panel.</w:t>
            </w:r>
          </w:p>
        </w:tc>
      </w:tr>
      <w:tr>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08/10/2026</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16:00</w:t>
            </w:r>
          </w:p>
        </w:tc>
        <w:tc>
          <w:tcPr>
            <w:tcW w:type="dxa" w:w="6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16:55</w:t>
            </w:r>
          </w:p>
        </w:tc>
        <w:tc>
          <w:tcPr>
            <w:tcW w:type="dxa" w:w="112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0:05</w:t>
            </w:r>
          </w:p>
        </w:tc>
        <w:tc>
          <w:tcPr>
            <w:tcW w:type="dxa" w:w="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28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Diseño</w:t>
            </w:r>
          </w:p>
        </w:tc>
        <w:tc>
          <w:tcPr>
            <w:tcW w:type="dxa" w:w="38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Logotipos e ilustraciones del contenido de demostración, generados por script. Integración de los ajustes a main.</w:t>
            </w:r>
          </w:p>
        </w:tc>
      </w:tr>
    </w:tbl>
    <w:p>
      <w:pPr>
        <w:spacing w:after="160"/>
      </w:pPr>
    </w:p>
    <w:p>
      <w:pPr>
        <w:spacing w:after="160" w:line="300"/>
        <w:jc w:val="both"/>
      </w:pPr>
      <w:r>
        <w:rPr>
          <w:rFonts w:ascii="Times New Roman" w:cs="Times New Roman" w:eastAsia="Times New Roman" w:hAnsi="Times New Roman"/>
          <w:sz w:val="24"/>
          <w:szCs w:val="24"/>
        </w:rPr>
        <w:t xml:space="preserve">Resumen por historia de usuario: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60"/>
        <w:gridCol w:w="1900"/>
        <w:gridCol w:w="1900"/>
      </w:tblGrid>
      <w:tr>
        <w:trPr>
          <w:tblHeader/>
        </w:trPr>
        <w:tc>
          <w:tcPr>
            <w:tcW w:type="dxa" w:w="5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Historia o actividad</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9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Gestión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HU-13 - Consultas de asociaciones y clubes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HU-14 - Sección de asociaciones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2:30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HU-15 - Sección de clubes y vinculación</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HU-16 - Administración de asociaciones y clubes</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HU-17 - Perfil del estudiante</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0:50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0.8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HU-18 - Eventos guardados y redes de AEUVG</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1:00</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1.0</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Revisión y verificación final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1.8</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Ajustes finales del sprint</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5.7</w:t>
            </w:r>
          </w:p>
        </w:tc>
      </w:tr>
      <w:tr>
        <w:tc>
          <w:tcPr>
            <w:tcW w:type="dxa" w:w="5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9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16.8</w:t>
            </w:r>
          </w:p>
        </w:tc>
      </w:tr>
    </w:tbl>
    <w:p>
      <w:pPr>
        <w:pStyle w:val="Heading2"/>
        <w:spacing w:after="160" w:before="280"/>
      </w:pPr>
      <w:r>
        <w:rPr>
          <w:rFonts w:ascii="Times New Roman" w:cs="Times New Roman" w:eastAsia="Times New Roman" w:hAnsi="Times New Roman"/>
          <w:b/>
          <w:bCs/>
          <w:color w:val="000000"/>
          <w:sz w:val="30"/>
          <w:szCs w:val="30"/>
        </w:rPr>
        <w:t xml:space="preserve">11.3. Resumen del equipo</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tblHeader/>
        </w:trPr>
        <w:tc>
          <w:tcPr>
            <w:tcW w:type="dxa" w:w="456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Integrante</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Sesiones</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Tiempo</w:t>
            </w:r>
          </w:p>
        </w:tc>
        <w:tc>
          <w:tcPr>
            <w:tcW w:type="dxa" w:w="1600"/>
            <w:shd w:fill="E7E6E6" w:val="clear"/>
            <w:tcMar>
              <w:top w:type="dxa" w:w="80"/>
              <w:left w:type="dxa" w:w="120"/>
              <w:bottom w:type="dxa" w:w="80"/>
              <w:right w:type="dxa" w:w="120"/>
            </w:tcMar>
          </w:tcPr>
          <w:p>
            <w:pPr>
              <w:spacing w:after="0"/>
            </w:pPr>
            <w:r>
              <w:rPr>
                <w:rFonts w:ascii="Times New Roman" w:cs="Times New Roman" w:eastAsia="Times New Roman" w:hAnsi="Times New Roman"/>
                <w:b/>
                <w:bCs/>
                <w:sz w:val="24"/>
                <w:szCs w:val="24"/>
              </w:rPr>
              <w:t xml:space="preserve">Horas</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Harry Daniel Méndez Mendoza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25</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24:10</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24.2</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Juan Gabriel Gualim Molina</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19</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16:45</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16.8</w:t>
            </w:r>
          </w:p>
        </w:tc>
      </w:tr>
      <w:tr>
        <w:tc>
          <w:tcPr>
            <w:tcW w:type="dxa" w:w="456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Total del equipo</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44</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40:55</w:t>
            </w:r>
          </w:p>
        </w:tc>
        <w:tc>
          <w:tcPr>
            <w:tcW w:type="dxa" w:w="1600"/>
            <w:tcMar>
              <w:top w:type="dxa" w:w="80"/>
              <w:left w:type="dxa" w:w="120"/>
              <w:bottom w:type="dxa" w:w="80"/>
              <w:right w:type="dxa" w:w="120"/>
            </w:tcMar>
          </w:tcPr>
          <w:p>
            <w:pPr>
              <w:spacing w:after="0"/>
            </w:pPr>
            <w:r>
              <w:rPr>
                <w:rFonts w:ascii="Times New Roman" w:cs="Times New Roman" w:eastAsia="Times New Roman" w:hAnsi="Times New Roman"/>
                <w:b w:val="false"/>
                <w:bCs w:val="false"/>
                <w:sz w:val="24"/>
                <w:szCs w:val="24"/>
              </w:rPr>
              <w:t xml:space="preserve">40.9</w:t>
            </w:r>
          </w:p>
        </w:tc>
      </w:tr>
    </w:tbl>
    <w:p>
      <w:pPr>
        <w:spacing w:after="160"/>
      </w:pPr>
    </w:p>
    <w:p>
      <w:pPr>
        <w:spacing w:after="160" w:line="300"/>
        <w:jc w:val="both"/>
      </w:pPr>
      <w:r>
        <w:rPr>
          <w:rFonts w:ascii="Times New Roman" w:cs="Times New Roman" w:eastAsia="Times New Roman" w:hAnsi="Times New Roman"/>
          <w:sz w:val="24"/>
          <w:szCs w:val="24"/>
        </w:rPr>
        <w:t xml:space="preserve">El reparto del trabajo siguió las responsabilidades acordadas: Harry Méndez asumió la migración, las consultas, los servicios de administración, el perfil y las pruebas automatizadas; Juan Gabriel Gualim, las pantallas públicas, los componentes compartidos de las dos secciones y los formularios del panel. En los ajustes finales se mantuvo el mismo criterio: Harry Méndez se encargó de la migración de las siglas, la selección de eventos del carrusel, la carga del contenido de demostración y la operación de Railway, y Juan Gabriel Gualim de los campos obligatorios, las tarjetas, la nueva portada y las ilustraciones. Las sesiones en las que participaron ambos corresponden a la planificación del sprint y a la revisión final del código. El resumen por historia asigna cada sesión a la historia predominante en ella.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2026-10-11T01:54:38.868Z</dcterms:created>
  <dcterms:modified xsi:type="dcterms:W3CDTF">2026-10-11T01:54:38.869Z</dcterms:modified>
</cp:coreProperties>
</file>

<file path=docProps/custom.xml><?xml version="1.0" encoding="utf-8"?>
<Properties xmlns="http://schemas.openxmlformats.org/officeDocument/2006/custom-properties" xmlns:vt="http://schemas.openxmlformats.org/officeDocument/2006/docPropsVTypes"/>
</file>