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D776D" w:rsidTr="00BD776D">
        <w:tc>
          <w:tcPr>
            <w:tcW w:w="9396" w:type="dxa"/>
          </w:tcPr>
          <w:p w:rsidR="00BD776D" w:rsidRPr="00BD776D" w:rsidRDefault="00BD776D" w:rsidP="00BD77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Revision du module</w:t>
            </w:r>
            <w:r w:rsidRPr="00BD776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776D">
              <w:rPr>
                <w:b/>
                <w:bCs/>
                <w:sz w:val="28"/>
                <w:szCs w:val="28"/>
              </w:rPr>
              <w:t>Partage</w:t>
            </w:r>
            <w:proofErr w:type="spellEnd"/>
          </w:p>
        </w:tc>
      </w:tr>
    </w:tbl>
    <w:p w:rsidR="00FD6F71" w:rsidRDefault="00FD6F71"/>
    <w:p w:rsidR="00BD776D" w:rsidRPr="00307250" w:rsidRDefault="00BD776D" w:rsidP="00BD776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07250">
        <w:rPr>
          <w:b/>
          <w:bCs/>
          <w:sz w:val="24"/>
          <w:szCs w:val="24"/>
          <w:u w:val="single"/>
          <w:lang w:val="fr-FR"/>
        </w:rPr>
        <w:t>Vocabulaire</w:t>
      </w:r>
      <w:r w:rsidRPr="00307250">
        <w:rPr>
          <w:b/>
          <w:bCs/>
          <w:sz w:val="24"/>
          <w:szCs w:val="24"/>
          <w:u w:val="single"/>
        </w:rPr>
        <w:t xml:space="preserve"> :</w:t>
      </w:r>
    </w:p>
    <w:p w:rsidR="00BD776D" w:rsidRPr="00307250" w:rsidRDefault="00BD776D" w:rsidP="00BD776D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1 :</w:t>
      </w:r>
      <w:r w:rsidRPr="00307250">
        <w:rPr>
          <w:sz w:val="24"/>
          <w:szCs w:val="24"/>
          <w:lang w:val="fr-FR"/>
        </w:rPr>
        <w:t xml:space="preserve">  Différencier champ lexical et sémantique.</w:t>
      </w:r>
    </w:p>
    <w:p w:rsidR="00BD776D" w:rsidRPr="00307250" w:rsidRDefault="00BD776D" w:rsidP="00BD776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-</w:t>
      </w:r>
      <w:r w:rsidRPr="00307250">
        <w:rPr>
          <w:b/>
          <w:bCs/>
          <w:sz w:val="24"/>
          <w:szCs w:val="24"/>
          <w:u w:val="single"/>
          <w:lang w:val="fr-FR"/>
        </w:rPr>
        <w:t>Exercice 1 :</w:t>
      </w:r>
      <w:r w:rsidRPr="00307250">
        <w:rPr>
          <w:sz w:val="24"/>
          <w:szCs w:val="24"/>
          <w:lang w:val="fr-FR"/>
        </w:rPr>
        <w:t xml:space="preserve"> 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* « La Jeanne, La Jeanne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Elle est pauvre et sa table est souvent mal servie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Mais le peu qu’on y trouve assouvit par la vie,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Par la façon qu’elle le donne »</w:t>
      </w:r>
      <w:r w:rsidRPr="00307250">
        <w:rPr>
          <w:sz w:val="24"/>
          <w:szCs w:val="24"/>
          <w:lang w:val="fr-FR"/>
        </w:rPr>
        <w:t xml:space="preserve"> (G Brassens)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Relevez le champ lexical qui rend compte de la condition de vie de Jeanne.</w:t>
      </w: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* </w:t>
      </w:r>
      <w:r w:rsidRPr="00307250">
        <w:rPr>
          <w:b/>
          <w:bCs/>
          <w:sz w:val="24"/>
          <w:szCs w:val="24"/>
          <w:lang w:val="fr-FR"/>
        </w:rPr>
        <w:t xml:space="preserve">« Elle est </w:t>
      </w:r>
      <w:r w:rsidRPr="00307250">
        <w:rPr>
          <w:b/>
          <w:bCs/>
          <w:sz w:val="24"/>
          <w:szCs w:val="24"/>
          <w:u w:val="single"/>
          <w:lang w:val="fr-FR"/>
        </w:rPr>
        <w:t>pauvre</w:t>
      </w:r>
      <w:r w:rsidRPr="00307250">
        <w:rPr>
          <w:b/>
          <w:bCs/>
          <w:sz w:val="24"/>
          <w:szCs w:val="24"/>
          <w:lang w:val="fr-FR"/>
        </w:rPr>
        <w:t xml:space="preserve"> et sa table est souvent mal servie. »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Q1 – Donnez un synonyme au terme souligné.</w:t>
      </w:r>
    </w:p>
    <w:p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Q2- employez le même adjectif dans une autre phrase où il exprime un sens </w:t>
      </w:r>
      <w:r w:rsidR="00F06ADD" w:rsidRPr="00307250">
        <w:rPr>
          <w:sz w:val="24"/>
          <w:szCs w:val="24"/>
          <w:lang w:val="fr-FR"/>
        </w:rPr>
        <w:t>diffèrent</w:t>
      </w:r>
      <w:r w:rsidRPr="00307250">
        <w:rPr>
          <w:sz w:val="24"/>
          <w:szCs w:val="24"/>
          <w:lang w:val="fr-FR"/>
        </w:rPr>
        <w:t>.</w:t>
      </w:r>
      <w:r w:rsidR="00F06ADD" w:rsidRPr="00307250">
        <w:rPr>
          <w:sz w:val="24"/>
          <w:szCs w:val="24"/>
          <w:lang w:val="fr-FR"/>
        </w:rPr>
        <w:t xml:space="preserve"> </w:t>
      </w:r>
    </w:p>
    <w:p w:rsidR="00F06ADD" w:rsidRPr="00307250" w:rsidRDefault="00F06ADD" w:rsidP="00BD776D">
      <w:pPr>
        <w:pStyle w:val="Paragraphedeliste"/>
        <w:ind w:left="709"/>
        <w:rPr>
          <w:sz w:val="24"/>
          <w:szCs w:val="24"/>
          <w:lang w:val="fr-FR"/>
        </w:rPr>
      </w:pPr>
    </w:p>
    <w:p w:rsidR="00F06ADD" w:rsidRPr="00307250" w:rsidRDefault="00F06ADD" w:rsidP="00F06ADD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</w:t>
      </w:r>
      <w:r w:rsidRPr="00307250">
        <w:rPr>
          <w:sz w:val="24"/>
          <w:szCs w:val="24"/>
          <w:lang w:val="fr-FR"/>
        </w:rPr>
        <w:t> : distinguer la métaphore et la métaphore filée.</w:t>
      </w:r>
    </w:p>
    <w:p w:rsidR="00F06ADD" w:rsidRPr="00307250" w:rsidRDefault="00F06ADD" w:rsidP="00F06AD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La maladie, qui est ce qui m’aidera à la combattre, à la débusquer ? Qui est ce qui instruira ces pauvres gens sur les périls de chaque seconde qui assiègent leur organisme ? »</w:t>
      </w:r>
    </w:p>
    <w:p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La lutte contre la maladie est assimilée (=comparée) à un combat. Relevez le champ lexical qui développe cette métaphore filée.</w:t>
      </w:r>
    </w:p>
    <w:p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</w:p>
    <w:p w:rsidR="00F06ADD" w:rsidRPr="00307250" w:rsidRDefault="00F06ADD" w:rsidP="00F06ADD">
      <w:pPr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F06ADD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Les hommes de guerre sont les fléaux du monde… »</w:t>
      </w:r>
      <w:r w:rsidRPr="00307250">
        <w:rPr>
          <w:sz w:val="24"/>
          <w:szCs w:val="24"/>
          <w:lang w:val="fr-FR"/>
        </w:rPr>
        <w:t xml:space="preserve"> (G de Maupassant)</w:t>
      </w:r>
    </w:p>
    <w:p w:rsidR="00407B9F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Développez cette métaphore en vous aidant des verbes suivants afin d’obtenir une métaphore filée :</w:t>
      </w:r>
    </w:p>
    <w:p w:rsidR="00407B9F" w:rsidRPr="00307250" w:rsidRDefault="00407B9F" w:rsidP="00407B9F">
      <w:pPr>
        <w:ind w:left="709"/>
        <w:jc w:val="center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Détruire – Ravager – Exterminer</w:t>
      </w:r>
    </w:p>
    <w:p w:rsidR="00407B9F" w:rsidRPr="00307250" w:rsidRDefault="00407B9F" w:rsidP="00407B9F">
      <w:pPr>
        <w:ind w:left="709"/>
        <w:rPr>
          <w:b/>
          <w:b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Langue :</w:t>
      </w:r>
    </w:p>
    <w:p w:rsidR="00407B9F" w:rsidRPr="00307250" w:rsidRDefault="00407B9F" w:rsidP="00407B9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:rsidR="00407B9F" w:rsidRPr="00307250" w:rsidRDefault="00407B9F" w:rsidP="00407B9F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 xml:space="preserve">Objectif1 : </w:t>
      </w:r>
      <w:r w:rsidRPr="00307250">
        <w:rPr>
          <w:sz w:val="24"/>
          <w:szCs w:val="24"/>
          <w:lang w:val="fr-FR"/>
        </w:rPr>
        <w:t>Employer des articulateurs logiques et chronologiques.</w:t>
      </w:r>
    </w:p>
    <w:p w:rsidR="00407B9F" w:rsidRPr="00307250" w:rsidRDefault="00407B9F" w:rsidP="00407B9F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lastRenderedPageBreak/>
        <w:t>« Il était pénétré d’amour et de pitié par cette âme enfantine et maternelle (…)</w:t>
      </w:r>
      <w:r w:rsidRPr="00307250">
        <w:rPr>
          <w:b/>
          <w:bCs/>
          <w:sz w:val="24"/>
          <w:szCs w:val="24"/>
          <w:u w:val="single"/>
          <w:lang w:val="fr-FR"/>
        </w:rPr>
        <w:t xml:space="preserve"> Et</w:t>
      </w:r>
      <w:r w:rsidRPr="00307250">
        <w:rPr>
          <w:b/>
          <w:bCs/>
          <w:sz w:val="24"/>
          <w:szCs w:val="24"/>
          <w:lang w:val="fr-FR"/>
        </w:rPr>
        <w:t xml:space="preserve"> il prenait un plaisir à ses petits bavardages. »</w:t>
      </w:r>
    </w:p>
    <w:p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:rsidR="00407B9F" w:rsidRPr="00307250" w:rsidRDefault="00407B9F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remplacez la conjonction de coordination soulignée par une conjonction de subordination</w:t>
      </w:r>
      <w:r w:rsidR="00D67FE5" w:rsidRPr="00307250">
        <w:rPr>
          <w:sz w:val="24"/>
          <w:szCs w:val="24"/>
          <w:lang w:val="fr-FR"/>
        </w:rPr>
        <w:t xml:space="preserve"> tout en exprimant le même rapport logique.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:rsidR="00D67FE5" w:rsidRPr="00307250" w:rsidRDefault="00D67FE5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Il cherchait quelquefois à l’interrompre, il craignait que ces souvenirs ne l’attristassent encore. »</w:t>
      </w:r>
      <w:r w:rsidRPr="00307250">
        <w:rPr>
          <w:sz w:val="24"/>
          <w:szCs w:val="24"/>
          <w:lang w:val="fr-FR"/>
        </w:rPr>
        <w:t xml:space="preserve"> (Romain Rolland)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Explicitez le rapport grammatical en utilisant un connecteur logique.</w:t>
      </w:r>
    </w:p>
    <w:p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 :</w:t>
      </w:r>
      <w:r w:rsidRPr="00307250">
        <w:rPr>
          <w:sz w:val="24"/>
          <w:szCs w:val="24"/>
          <w:lang w:val="fr-FR"/>
        </w:rPr>
        <w:t xml:space="preserve"> Distinguez le style direct du style indirect en employant convenablement les verbes de parole.</w:t>
      </w:r>
    </w:p>
    <w:p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:rsidR="00D67FE5" w:rsidRPr="00307250" w:rsidRDefault="00D67FE5" w:rsidP="00D67FE5">
      <w:pPr>
        <w:pStyle w:val="Paragraphedeliste"/>
        <w:ind w:left="851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-Exercice1 :</w:t>
      </w:r>
    </w:p>
    <w:p w:rsidR="00D67FE5" w:rsidRPr="00307250" w:rsidRDefault="00D67FE5" w:rsidP="00D67FE5">
      <w:pPr>
        <w:pStyle w:val="Paragraphedeliste"/>
        <w:ind w:left="851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Transformez les phrases suivantes au discours indirect en changeant le verbe introducteur selon le sens de la phrase :</w:t>
      </w: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Dommage. Mon frère ne partagera pas notre plaisir. »</w:t>
      </w:r>
    </w:p>
    <w:p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je n’osais plus te le dire, je n’ai plus de travail depuis quinze jours. »</w:t>
      </w:r>
    </w:p>
    <w:p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:rsidR="00D67FE5" w:rsidRPr="00307250" w:rsidRDefault="00D67FE5" w:rsidP="00316CCF">
      <w:pPr>
        <w:pStyle w:val="Paragraphedeliste"/>
        <w:ind w:left="993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:rsidR="00D67FE5" w:rsidRPr="00307250" w:rsidRDefault="00D67FE5" w:rsidP="00316CCF">
      <w:pPr>
        <w:pStyle w:val="Paragraphedeliste"/>
        <w:ind w:left="993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</w:t>
      </w:r>
      <w:r w:rsidR="00316CCF" w:rsidRPr="00307250">
        <w:rPr>
          <w:sz w:val="24"/>
          <w:szCs w:val="24"/>
          <w:lang w:val="fr-FR"/>
        </w:rPr>
        <w:t>posez cette phrase au discours direct :</w:t>
      </w: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Le professeur nous dit de ne pas courir dans les couloirs.</w:t>
      </w: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Ma mère me demanda si je pouvais passer la soirée avec elle.</w:t>
      </w:r>
    </w:p>
    <w:p w:rsidR="00316CCF" w:rsidRPr="00307250" w:rsidRDefault="00316CCF" w:rsidP="00316CCF">
      <w:pPr>
        <w:pStyle w:val="Paragraphedeliste"/>
        <w:ind w:left="1440"/>
        <w:rPr>
          <w:sz w:val="24"/>
          <w:szCs w:val="24"/>
          <w:lang w:val="fr-FR"/>
        </w:rPr>
      </w:pPr>
    </w:p>
    <w:p w:rsidR="00316CCF" w:rsidRPr="00307250" w:rsidRDefault="00316CCF" w:rsidP="00316CC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Expression écrite :</w:t>
      </w:r>
    </w:p>
    <w:p w:rsidR="00316CCF" w:rsidRPr="00307250" w:rsidRDefault="00316CCF" w:rsidP="00316CC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:rsidR="00316CCF" w:rsidRPr="00307250" w:rsidRDefault="00316CCF" w:rsidP="00316C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</w:t>
      </w:r>
      <w:r w:rsidRPr="00307250">
        <w:rPr>
          <w:sz w:val="24"/>
          <w:szCs w:val="24"/>
          <w:lang w:val="fr-FR"/>
        </w:rPr>
        <w:t> : Produire un texte argumentatif.</w:t>
      </w:r>
    </w:p>
    <w:p w:rsidR="00307250" w:rsidRDefault="00307250" w:rsidP="00307250">
      <w:pPr>
        <w:pStyle w:val="Paragraphedeliste"/>
        <w:ind w:left="1440"/>
        <w:rPr>
          <w:i/>
          <w:iCs/>
          <w:lang w:val="fr-FR"/>
        </w:rPr>
      </w:pPr>
    </w:p>
    <w:p w:rsidR="00307250" w:rsidRDefault="00307250" w:rsidP="00307250">
      <w:pPr>
        <w:pStyle w:val="Paragraphedeliste"/>
        <w:numPr>
          <w:ilvl w:val="0"/>
          <w:numId w:val="6"/>
        </w:numPr>
        <w:rPr>
          <w:lang w:val="fr-FR"/>
        </w:rPr>
      </w:pPr>
      <w:r w:rsidRPr="004E4A7E">
        <w:rPr>
          <w:i/>
          <w:iCs/>
          <w:u w:val="single"/>
          <w:lang w:val="fr-FR"/>
        </w:rPr>
        <w:t>Sujet</w:t>
      </w:r>
      <w:r>
        <w:rPr>
          <w:i/>
          <w:iCs/>
          <w:u w:val="single"/>
          <w:lang w:val="fr-FR"/>
        </w:rPr>
        <w:t>1</w:t>
      </w:r>
      <w:r>
        <w:rPr>
          <w:lang w:val="fr-FR"/>
        </w:rPr>
        <w:t> : « </w:t>
      </w:r>
      <w:r w:rsidRPr="004E4A7E">
        <w:rPr>
          <w:b/>
          <w:bCs/>
          <w:lang w:val="fr-FR"/>
        </w:rPr>
        <w:t>Vieux, quand on possède encore une affection, quand on n’est pas abandonné, quand on est pas encore fini…</w:t>
      </w:r>
      <w:r>
        <w:rPr>
          <w:lang w:val="fr-FR"/>
        </w:rPr>
        <w:t xml:space="preserve"> » </w:t>
      </w:r>
      <w:r w:rsidRPr="004E4A7E">
        <w:rPr>
          <w:i/>
          <w:iCs/>
          <w:lang w:val="fr-FR"/>
        </w:rPr>
        <w:t>H-Fréderic Amiel.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Pensez-vous que les jeunes soient prêts aujourd’hui à faire don de soi pour assister des personnes âgées ?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Rédigez une argumentation nuancée étayée d’exemples précis.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                     (Variez l’emploi des connecteurs logiques et chronologiques.)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Problématiques 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En quoi la présence de la nouvelle génération est-elle si importante pour les personnes du troisième âge ?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lastRenderedPageBreak/>
        <w:t xml:space="preserve"> Est-ce que les jeunes, de nos jours, ont la patience, le temps et le désir de prendre soin de personnes âgées ? </w:t>
      </w: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Pistes de recherche</w:t>
      </w:r>
      <w:r w:rsidRPr="00B26DF0">
        <w:rPr>
          <w:sz w:val="24"/>
          <w:szCs w:val="24"/>
          <w:lang w:val="fr-FR"/>
        </w:rPr>
        <w:t> :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Thèse 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présence des jeunes permet aux personnes âgées de se rattacher à la vie, de ne pas se sentir délaissés après avoir tant donné et sacrifié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Un retraité, quel qu’il soit, homme ou femme, a une certaine expérience dans la vie et est donc forcément source d’inspiration et d’exemple pour les jeunes.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Assurer une continuité entre les générations : préserver nos traditions, nos coutumes et donner aux personnes âgées le rôle d’aïeuls et de chefs de famille qu’ils méritent. 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Antithèse :</w:t>
      </w: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vie moderne est trop absorbante et stressante et les jeunes ont du mal à trouver du temps à consacrer aux personnes du troisième âge.</w:t>
      </w: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Les jeunes ont tendance à mal accepter les conseils et les remarques de leurs aïeuls qu’ils jugent trop imposants.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Beaucoup de jeunes veulent se libérer des jougs des traditions et limitent tous contacts avec les personnes âgées.</w:t>
      </w:r>
    </w:p>
    <w:p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30725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Sujet2 :</w:t>
      </w:r>
      <w:r w:rsidRPr="00B26DF0">
        <w:rPr>
          <w:sz w:val="24"/>
          <w:szCs w:val="24"/>
          <w:shd w:val="clear" w:color="auto" w:fill="F1F0F0"/>
          <w:lang w:val="fr-FR"/>
        </w:rPr>
        <w:t xml:space="preserve"> " C'est un secret inviolable... n n'avez-vous pas vos secrets ?" dit Eugénie qui refuse de partager son secret avec son père...</w:t>
      </w:r>
    </w:p>
    <w:p w:rsidR="00307250" w:rsidRPr="00B26DF0" w:rsidRDefault="00307250" w:rsidP="00307250">
      <w:pPr>
        <w:pStyle w:val="Paragraphedeliste"/>
        <w:ind w:left="1080"/>
        <w:rPr>
          <w:sz w:val="24"/>
          <w:szCs w:val="24"/>
          <w:shd w:val="clear" w:color="auto" w:fill="F1F0F0"/>
          <w:lang w:val="fr-FR"/>
        </w:rPr>
      </w:pPr>
      <w:r w:rsidRPr="00B26DF0">
        <w:rPr>
          <w:sz w:val="24"/>
          <w:szCs w:val="24"/>
          <w:shd w:val="clear" w:color="auto" w:fill="F1F0F0"/>
          <w:lang w:val="fr-FR"/>
        </w:rPr>
        <w:t xml:space="preserve"> Selon-vous, devons-nous, oui ou non, partager nos secrets avec nos parents ?</w:t>
      </w:r>
    </w:p>
    <w:p w:rsidR="00307250" w:rsidRPr="00B26DF0" w:rsidRDefault="00307250" w:rsidP="00307250">
      <w:pPr>
        <w:shd w:val="clear" w:color="auto" w:fill="F1F0F0"/>
        <w:spacing w:after="150" w:line="240" w:lineRule="auto"/>
        <w:rPr>
          <w:sz w:val="24"/>
          <w:szCs w:val="24"/>
          <w:shd w:val="clear" w:color="auto" w:fill="F1F0F0"/>
          <w:lang w:val="fr-FR"/>
        </w:rPr>
      </w:pPr>
    </w:p>
    <w:p w:rsidR="00307250" w:rsidRPr="00B26DF0" w:rsidRDefault="00307250" w:rsidP="00307250">
      <w:pPr>
        <w:shd w:val="clear" w:color="auto" w:fill="F1F0F0"/>
        <w:spacing w:after="150" w:line="240" w:lineRule="auto"/>
        <w:rPr>
          <w:sz w:val="24"/>
          <w:szCs w:val="24"/>
          <w:shd w:val="clear" w:color="auto" w:fill="F1F0F0"/>
          <w:lang w:val="fr-FR"/>
        </w:rPr>
      </w:pPr>
    </w:p>
    <w:p w:rsidR="00307250" w:rsidRPr="00B26DF0" w:rsidRDefault="00307250" w:rsidP="00307250">
      <w:pPr>
        <w:shd w:val="clear" w:color="auto" w:fill="F1F0F0"/>
        <w:spacing w:after="150" w:line="240" w:lineRule="auto"/>
        <w:rPr>
          <w:b/>
          <w:bCs/>
          <w:sz w:val="24"/>
          <w:szCs w:val="24"/>
          <w:u w:val="single"/>
          <w:shd w:val="clear" w:color="auto" w:fill="F1F0F0"/>
          <w:lang w:val="fr-FR"/>
        </w:rPr>
      </w:pPr>
      <w:r w:rsidRPr="00B26DF0">
        <w:rPr>
          <w:b/>
          <w:bCs/>
          <w:sz w:val="24"/>
          <w:szCs w:val="24"/>
          <w:u w:val="single"/>
          <w:shd w:val="clear" w:color="auto" w:fill="F1F0F0"/>
          <w:lang w:val="fr-FR"/>
        </w:rPr>
        <w:t>-Problématique :</w:t>
      </w:r>
    </w:p>
    <w:p w:rsidR="00307250" w:rsidRPr="00B26DF0" w:rsidRDefault="00307250" w:rsidP="00307250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B26DF0">
        <w:rPr>
          <w:rFonts w:ascii="inherit" w:eastAsia="Times New Roman" w:hAnsi="inherit" w:cs="Times New Roman"/>
          <w:sz w:val="24"/>
          <w:szCs w:val="24"/>
          <w:lang w:val="fr-FR"/>
        </w:rPr>
        <w:t>Si Eugénie, le personnage de Balzac, refuse de partager son secret avec son père en affirmant avec courage et audace que " c’est un secret inviolable", d’autres, au contraire, choisissent plutôt de se confier à leurs parents. Ainsi la question qui pose problème est : les parents, peuvent-ils être les confidents auprès de qui se réfugie leurs enfants ?</w:t>
      </w:r>
    </w:p>
    <w:p w:rsidR="00307250" w:rsidRDefault="00307250" w:rsidP="00307250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:rsidR="00307250" w:rsidRDefault="00307250" w:rsidP="00307250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:rsidR="00307250" w:rsidRPr="007412FF" w:rsidRDefault="00307250" w:rsidP="00307250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  <w:r w:rsidRPr="00B26DF0"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  <w:lastRenderedPageBreak/>
        <w:t>-Piste de recherche :</w:t>
      </w:r>
    </w:p>
    <w:p w:rsidR="00307250" w:rsidRPr="00B26DF0" w:rsidRDefault="00307250" w:rsidP="00307250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B26DF0">
        <w:rPr>
          <w:rFonts w:ascii="inherit" w:eastAsia="Times New Roman" w:hAnsi="inherit" w:cs="Times New Roman"/>
          <w:sz w:val="24"/>
          <w:szCs w:val="24"/>
          <w:lang w:val="fr-FR"/>
        </w:rPr>
        <w:t>* La thèse :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Personne sur terre ne peut être aussi proche et attentive qu’une mère : elle se montre affectueuse et compréhensive face aux confidences de son enfant.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Contrairement à un ami, les parents ne divulguent pas les secrets de leurs enfants.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</w:t>
      </w:r>
      <w:r w:rsidRPr="00B26DF0">
        <w:rPr>
          <w:sz w:val="24"/>
          <w:szCs w:val="24"/>
          <w:shd w:val="clear" w:color="auto" w:fill="F1F0F0"/>
          <w:lang w:val="fr-FR"/>
        </w:rPr>
        <w:t xml:space="preserve"> </w:t>
      </w:r>
      <w:r w:rsidRPr="00B26DF0">
        <w:rPr>
          <w:sz w:val="24"/>
          <w:szCs w:val="24"/>
          <w:lang w:val="fr-FR"/>
        </w:rPr>
        <w:t>Se confier à nos parents, se montrer franc et direct avec eux c’est gagner leur confiance (tôt ou tard ils finiront par découvrir nos petits secrets).</w:t>
      </w:r>
    </w:p>
    <w:p w:rsidR="00307250" w:rsidRPr="00B26DF0" w:rsidRDefault="00307250" w:rsidP="00307250">
      <w:pPr>
        <w:rPr>
          <w:sz w:val="24"/>
          <w:szCs w:val="24"/>
          <w:shd w:val="clear" w:color="auto" w:fill="F1F0F0"/>
          <w:lang w:val="fr-FR"/>
        </w:rPr>
      </w:pPr>
      <w:r w:rsidRPr="00B26DF0">
        <w:rPr>
          <w:sz w:val="24"/>
          <w:szCs w:val="24"/>
          <w:lang w:val="fr-FR"/>
        </w:rPr>
        <w:t xml:space="preserve">* Antithèse : </w:t>
      </w:r>
      <w:r w:rsidRPr="00B26DF0">
        <w:rPr>
          <w:sz w:val="24"/>
          <w:szCs w:val="24"/>
          <w:shd w:val="clear" w:color="auto" w:fill="F1F0F0"/>
          <w:lang w:val="fr-FR"/>
        </w:rPr>
        <w:t>D’autres jeunes, au contraire, préfèrent se confier à un ami :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shd w:val="clear" w:color="auto" w:fill="F1F0F0"/>
          <w:lang w:val="fr-FR"/>
        </w:rPr>
        <w:t>- Certains jeunes trouvent des difficultés à partager leurs secrets les plus intimes avec leurs parents (sujet tabou- conservatisme...)</w:t>
      </w:r>
      <w:r w:rsidRPr="00B26DF0">
        <w:rPr>
          <w:sz w:val="24"/>
          <w:szCs w:val="24"/>
          <w:lang w:val="fr-FR"/>
        </w:rPr>
        <w:t xml:space="preserve"> 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certes " L’ami véritable est une douce chose" et un jeune préfère se confier à quelqu’un qui vit la même situation que lui ou qui a les mêmes soucis que lui.</w:t>
      </w:r>
    </w:p>
    <w:p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on ne choisit pas sa famille mais on choisit ses amis : le lien amical apporte à un jeune une sorte de confiance en soi. En effet, un ami lui offre la possibilité de pouvoir se montrer sans fard et faire face à ses défauts mais avec ses parents il joue le rôle de l’enfant obéissant et sans défauts</w:t>
      </w:r>
    </w:p>
    <w:p w:rsidR="00307250" w:rsidRPr="00316CCF" w:rsidRDefault="00307250" w:rsidP="00307250">
      <w:pPr>
        <w:pStyle w:val="Paragraphedeliste"/>
        <w:ind w:left="1440"/>
        <w:rPr>
          <w:b/>
          <w:bCs/>
          <w:u w:val="single"/>
          <w:lang w:val="fr-FR"/>
        </w:rPr>
      </w:pPr>
    </w:p>
    <w:p w:rsidR="00316CCF" w:rsidRPr="00307250" w:rsidRDefault="00316CCF" w:rsidP="00307250">
      <w:pPr>
        <w:rPr>
          <w:lang w:val="fr-FR"/>
        </w:rPr>
      </w:pPr>
      <w:r w:rsidRPr="00307250">
        <w:rPr>
          <w:lang w:val="fr-FR"/>
        </w:rPr>
        <w:t xml:space="preserve"> </w:t>
      </w:r>
    </w:p>
    <w:p w:rsidR="00316CCF" w:rsidRDefault="00316CCF" w:rsidP="00316CCF">
      <w:pPr>
        <w:pStyle w:val="Paragraphedeliste"/>
        <w:ind w:left="1440"/>
        <w:rPr>
          <w:lang w:val="fr-FR"/>
        </w:rPr>
      </w:pPr>
    </w:p>
    <w:p w:rsidR="00316CCF" w:rsidRDefault="00316CCF" w:rsidP="00316CCF">
      <w:pPr>
        <w:pStyle w:val="Paragraphedeliste"/>
        <w:ind w:left="1440"/>
        <w:rPr>
          <w:lang w:val="fr-FR"/>
        </w:rPr>
      </w:pPr>
    </w:p>
    <w:p w:rsidR="00316CCF" w:rsidRDefault="00316CCF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154FC3" w:rsidRDefault="00154FC3" w:rsidP="00316CCF">
      <w:pPr>
        <w:pStyle w:val="Paragraphedeliste"/>
        <w:ind w:left="1440"/>
        <w:rPr>
          <w:lang w:val="fr-FR"/>
        </w:rPr>
      </w:pPr>
    </w:p>
    <w:p w:rsidR="00407B9F" w:rsidRDefault="00407B9F" w:rsidP="00407B9F">
      <w:pPr>
        <w:pStyle w:val="Paragraphedeliste"/>
        <w:ind w:left="709"/>
        <w:rPr>
          <w:lang w:val="fr-FR"/>
        </w:rPr>
      </w:pPr>
      <w:bookmarkStart w:id="0" w:name="_GoBack"/>
      <w:bookmarkEnd w:id="0"/>
    </w:p>
    <w:p w:rsidR="00407B9F" w:rsidRPr="00407B9F" w:rsidRDefault="00407B9F" w:rsidP="00407B9F">
      <w:pPr>
        <w:pStyle w:val="Paragraphedeliste"/>
        <w:ind w:left="1440"/>
        <w:rPr>
          <w:lang w:val="fr-FR"/>
        </w:rPr>
      </w:pPr>
    </w:p>
    <w:p w:rsidR="00F06ADD" w:rsidRPr="00F06ADD" w:rsidRDefault="00F06ADD" w:rsidP="00F06ADD">
      <w:pPr>
        <w:pStyle w:val="Paragraphedeliste"/>
        <w:ind w:left="1800"/>
        <w:rPr>
          <w:lang w:val="fr-FR"/>
        </w:rPr>
      </w:pPr>
    </w:p>
    <w:p w:rsidR="00F06ADD" w:rsidRDefault="00F06ADD" w:rsidP="00F06ADD">
      <w:pPr>
        <w:pStyle w:val="Paragraphedeliste"/>
        <w:ind w:left="1440"/>
        <w:rPr>
          <w:lang w:val="fr-FR"/>
        </w:rPr>
      </w:pPr>
    </w:p>
    <w:p w:rsidR="00F06ADD" w:rsidRPr="00BD776D" w:rsidRDefault="00F06ADD" w:rsidP="00BD776D">
      <w:pPr>
        <w:pStyle w:val="Paragraphedeliste"/>
        <w:ind w:left="709"/>
        <w:rPr>
          <w:lang w:val="fr-FR"/>
        </w:rPr>
      </w:pPr>
    </w:p>
    <w:p w:rsidR="00BD776D" w:rsidRPr="00BD776D" w:rsidRDefault="00BD776D" w:rsidP="00BD776D">
      <w:pPr>
        <w:pStyle w:val="Paragraphedeliste"/>
        <w:ind w:left="1080"/>
        <w:rPr>
          <w:b/>
          <w:bCs/>
          <w:lang w:val="fr-FR"/>
        </w:rPr>
      </w:pPr>
    </w:p>
    <w:p w:rsidR="00BD776D" w:rsidRPr="00BD776D" w:rsidRDefault="00BD776D" w:rsidP="00BD776D">
      <w:pPr>
        <w:pStyle w:val="Paragraphedeliste"/>
        <w:ind w:left="1080"/>
        <w:rPr>
          <w:lang w:val="fr-FR"/>
        </w:rPr>
      </w:pPr>
    </w:p>
    <w:sectPr w:rsidR="00BD776D" w:rsidRPr="00BD776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F2327"/>
    <w:multiLevelType w:val="hybridMultilevel"/>
    <w:tmpl w:val="90C207DE"/>
    <w:lvl w:ilvl="0" w:tplc="6D92D81E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30DC2"/>
    <w:multiLevelType w:val="hybridMultilevel"/>
    <w:tmpl w:val="0860AAB8"/>
    <w:lvl w:ilvl="0" w:tplc="15B4124A">
      <w:start w:val="17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6B27EBC"/>
    <w:multiLevelType w:val="hybridMultilevel"/>
    <w:tmpl w:val="8960977E"/>
    <w:lvl w:ilvl="0" w:tplc="F134E87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8028C"/>
    <w:multiLevelType w:val="hybridMultilevel"/>
    <w:tmpl w:val="DB620132"/>
    <w:lvl w:ilvl="0" w:tplc="6E7AAC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7E6E33"/>
    <w:multiLevelType w:val="hybridMultilevel"/>
    <w:tmpl w:val="C0D098CA"/>
    <w:lvl w:ilvl="0" w:tplc="044E7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A0633"/>
    <w:multiLevelType w:val="hybridMultilevel"/>
    <w:tmpl w:val="AFF0176A"/>
    <w:lvl w:ilvl="0" w:tplc="4A868D1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AD744C"/>
    <w:multiLevelType w:val="hybridMultilevel"/>
    <w:tmpl w:val="C0F4F0E0"/>
    <w:lvl w:ilvl="0" w:tplc="BC1E6E24">
      <w:start w:val="17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76D"/>
    <w:rsid w:val="00154FC3"/>
    <w:rsid w:val="00307250"/>
    <w:rsid w:val="00316CCF"/>
    <w:rsid w:val="00407B9F"/>
    <w:rsid w:val="00BD776D"/>
    <w:rsid w:val="00C07824"/>
    <w:rsid w:val="00D67FE5"/>
    <w:rsid w:val="00F06ADD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FFB6"/>
  <w15:chartTrackingRefBased/>
  <w15:docId w15:val="{D704B1B6-60B6-4A1B-8837-1AE843AB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4</cp:revision>
  <dcterms:created xsi:type="dcterms:W3CDTF">2018-04-04T13:22:00Z</dcterms:created>
  <dcterms:modified xsi:type="dcterms:W3CDTF">2018-05-29T09:07:00Z</dcterms:modified>
</cp:coreProperties>
</file>