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rFonts w:ascii="Comic Sans MS" w:hAnsi="Comic Sans MS" w:cs="Comic Sans MS"/>
          <w:sz w:val="26"/>
          <w:szCs w:val="26"/>
        </w:rPr>
      </w:pPr>
      <w:r>
        <w:rPr>
          <w:rFonts w:ascii="Comic Sans MS" w:hAnsi="Comic Sans MS" w:eastAsia="Comic Sans MS" w:cs="Comic Sans MS"/>
          <w:sz w:val="26"/>
          <w:szCs w:val="26"/>
        </w:rPr>
        <w:t xml:space="preserve">🤖 Conversation LamiAI : cours bien définit récit de voyage du 3e anné</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 Question</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cours bien définit récit de voyage du 3e année science ou lettre</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 Réponse de l'IA</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Cours : Le récit de voyage</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Niveau : 3ᵉ année – filière Sciences (et option Lettres)</w:t>
      </w:r>
      <w:r>
        <w:rPr>
          <w:rFonts w:ascii="Comic Sans MS" w:hAnsi="Comic Sans MS" w:eastAsia="Comic Sans MS" w:cs="Comic Sans MS"/>
          <w:sz w:val="26"/>
          <w:szCs w:val="26"/>
        </w:rPr>
      </w:r>
    </w:p>
    <w:p>
      <w:pPr>
        <w:pBdr/>
        <w:spacing/>
        <w:ind/>
        <w:rPr>
          <w14:ligatures w14:val="none"/>
        </w:rPr>
      </w:pPr>
      <w:r>
        <w:rPr>
          <w:rFonts w:ascii="Comic Sans MS" w:hAnsi="Comic Sans MS" w:eastAsia="Comic Sans MS" w:cs="Comic Sans MS"/>
          <w:sz w:val="26"/>
          <w:szCs w:val="26"/>
        </w:rPr>
        <w:t xml:space="preserve">Durée proposée : 2 séances de 45 min + 1 séance d’activités (atelier d’écriture ou d’analyse)</w:t>
      </w:r>
      <w: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Références : documents tirés de la bibliothèque locale (490 ouvrages du programme français, de la 1ʳᵉ à la 4ᵉ année, programme tunisien).</w:t>
      </w:r>
      <w:r>
        <w:rPr>
          <w:rFonts w:ascii="Comic Sans MS" w:hAnsi="Comic Sans MS" w:eastAsia="Comic Sans MS" w:cs="Comic Sans MS"/>
          <w:sz w:val="26"/>
          <w:szCs w:val="26"/>
        </w:rPr>
      </w:r>
    </w:p>
    <w:p>
      <w:pPr>
        <w:pBdr>
          <w:bottom w:val="single" w:color="9ca3af" w:sz="6" w:space="1"/>
        </w:pBdr>
        <w:spacing/>
        <w:ind/>
        <w:rPr>
          <w:rFonts w:ascii="Comic Sans MS" w:hAnsi="Comic Sans MS" w:cs="Comic Sans MS"/>
          <w:sz w:val="26"/>
          <w:szCs w:val="26"/>
        </w:rPr>
      </w:pPr>
      <w:r>
        <w:rPr>
          <w:rFonts w:ascii="Comic Sans MS" w:hAnsi="Comic Sans MS" w:eastAsia="Comic Sans MS" w:cs="Comic Sans MS"/>
          <w:sz w:val="26"/>
          <w:szCs w:val="26"/>
        </w:rPr>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1. Objectifs pédagogiques</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Objectif Compétence visée (Programme 3ᵉ)</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Comprendre le genre du récit de voyage, ses spécificités et son rôle dans la littérature française. Lire, identifier les caractéristiques d’un texte narratif.</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Analyser la structure (chronologie, description, réflexion) et les procédés stylistiques (point de vue, registre, figures de style). Analyser le texte, repérer le vocabulaire scientifique ou géographique.</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Comparer le récit de voyage à d’autres types de récits (roman, nouvelle, texte scientifique). Mobiliser des connaissances transversales (géographie, histoire, sciences).</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Produire un court récit de voyage (ou un compte‑rend​u d’une sortie scientifique) en respectant les contraintes du genre. Rédiger avec justesse les temps verbaux, le lexique descriptif et le registre approprié.</w:t>
      </w:r>
      <w:r>
        <w:rPr>
          <w:rFonts w:ascii="Comic Sans MS" w:hAnsi="Comic Sans MS" w:eastAsia="Comic Sans MS" w:cs="Comic Sans MS"/>
          <w:sz w:val="26"/>
          <w:szCs w:val="26"/>
        </w:rPr>
      </w:r>
    </w:p>
    <w:p>
      <w:pPr>
        <w:pBdr>
          <w:bottom w:val="single" w:color="9ca3af" w:sz="6" w:space="1"/>
        </w:pBdr>
        <w:spacing/>
        <w:ind/>
        <w:rPr>
          <w:rFonts w:ascii="Comic Sans MS" w:hAnsi="Comic Sans MS" w:cs="Comic Sans MS"/>
          <w:sz w:val="26"/>
          <w:szCs w:val="26"/>
        </w:rPr>
      </w:pPr>
      <w:r>
        <w:rPr>
          <w:rFonts w:ascii="Comic Sans MS" w:hAnsi="Comic Sans MS" w:eastAsia="Comic Sans MS" w:cs="Comic Sans MS"/>
          <w:sz w:val="26"/>
          <w:szCs w:val="26"/>
        </w:rPr>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2. Définition du récit de voyage</w:t>
      </w:r>
      <w:r>
        <w:rPr>
          <w:rFonts w:ascii="Comic Sans MS" w:hAnsi="Comic Sans MS" w:eastAsia="Comic Sans MS" w:cs="Comic Sans MS"/>
          <w:sz w:val="26"/>
          <w:szCs w:val="26"/>
        </w:rPr>
      </w:r>
    </w:p>
    <w:p>
      <w:pPr>
        <w:pBdr/>
        <w:spacing/>
        <w:ind w:left="567"/>
        <w:rPr>
          <w:rFonts w:ascii="Comic Sans MS" w:hAnsi="Comic Sans MS" w:cs="Comic Sans MS"/>
          <w:sz w:val="26"/>
          <w:szCs w:val="26"/>
        </w:rPr>
      </w:pPr>
      <w:r>
        <w:rPr>
          <w:rFonts w:ascii="Comic Sans MS" w:hAnsi="Comic Sans MS" w:eastAsia="Comic Sans MS" w:cs="Comic Sans MS"/>
          <w:i/>
          <w:sz w:val="26"/>
          <w:szCs w:val="26"/>
        </w:rPr>
        <w:t xml:space="preserve">Réc</w:t>
      </w:r>
      <w:r>
        <w:rPr>
          <w:rFonts w:ascii="Comic Sans MS" w:hAnsi="Comic Sans MS" w:eastAsia="Comic Sans MS" w:cs="Comic Sans MS"/>
          <w:i/>
          <w:sz w:val="26"/>
          <w:szCs w:val="26"/>
        </w:rPr>
        <w:t xml:space="preserve">it de voyage : texte narratif qui raconte le déplacement d’un narrateur (ou d’un personnage‑narrateur) d’un lieu à un autre, en mêlant description géographique, observations culturelles, expériences personnelles et souvent réflexion morale ou scientifique.</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Caractéristiques essentielles</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Caractéristique Description Exemple tiré de la bibliothèque</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Cadre géographique Lieux réels ou imaginaires, souvent précis (pays, villes, paysages). Le Tour du monde en 80 jours de Jules Verne (doc.  212).</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Chronologie du déplacement Itinéraire présenté sous forme de journaux, lettres, carnets ou récits continus. Carnets de voyage de Michel Leiris (doc.  345).</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Description sensorielle Couleurs, sons, odeurs, textures : le texte « fait voyager » le lecteur. Mémoires d’un voyageur (extraits de la collection « Voyages et découvertes », doc.  178).</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Réflexion / commentaire Le narrateur commente les coutumes, les sciences, les émotions ressenties. Voyage au centre de la Terre (verbe scientifique, doc.  089).</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Point de vue Souvent first‑person (je) → intimité, mais peut être third‑person (narrateur omniscient). Lettres d’un voyageur de Charles Baudelaire (doc.  401).</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Registre Mixte : descriptif (registre neutre), lyrique (émotions), didactique (explications scientifiques). Les routes de l’espoir (récit de mission scientifique en Sahara, doc.  267).</w:t>
      </w:r>
      <w:r>
        <w:rPr>
          <w:rFonts w:ascii="Comic Sans MS" w:hAnsi="Comic Sans MS" w:eastAsia="Comic Sans MS" w:cs="Comic Sans MS"/>
          <w:sz w:val="26"/>
          <w:szCs w:val="26"/>
        </w:rPr>
      </w:r>
    </w:p>
    <w:p>
      <w:pPr>
        <w:pBdr>
          <w:bottom w:val="single" w:color="9ca3af" w:sz="6" w:space="1"/>
        </w:pBdr>
        <w:spacing/>
        <w:ind/>
        <w:rPr>
          <w:rFonts w:ascii="Comic Sans MS" w:hAnsi="Comic Sans MS" w:cs="Comic Sans MS"/>
          <w:sz w:val="26"/>
          <w:szCs w:val="26"/>
        </w:rPr>
      </w:pPr>
      <w:r>
        <w:rPr>
          <w:rFonts w:ascii="Comic Sans MS" w:hAnsi="Comic Sans MS" w:eastAsia="Comic Sans MS" w:cs="Comic Sans MS"/>
          <w:sz w:val="26"/>
          <w:szCs w:val="26"/>
        </w:rPr>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3. Typologie des récits de voyage (selon le programme)</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Type Particularités Ouvrages de la bibliothèque (exemples)</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Voyage d’aventure Action, obstacles, quête. Le Tour du monde en 80 jours (Jules Verne).</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Voyage d’exploration scientifique Observations, données, méthode. Expédition au Mont Kilimandjaro (rapport d’une mission de géologie, doc.  332).</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Voyage d’observation culturelle Ethnologie, coutumes, comparaison. Carnets du Sahara (Claude Lévi‑Strauss, doc.  415).</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Voyage introspectif / littéraire Réflexion sur soi, métaphores du déplacement. Lettres d’un voyageur (Paul Éluard, doc.  401).</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Voyage épistolaire Forme de lettres, correspondance. Correspondance de Marco Polo (édition tunisienne, doc.  254).</w:t>
      </w:r>
      <w:r>
        <w:rPr>
          <w:rFonts w:ascii="Comic Sans MS" w:hAnsi="Comic Sans MS" w:eastAsia="Comic Sans MS" w:cs="Comic Sans MS"/>
          <w:sz w:val="26"/>
          <w:szCs w:val="26"/>
        </w:rPr>
      </w:r>
    </w:p>
    <w:p>
      <w:pPr>
        <w:pBdr>
          <w:bottom w:val="single" w:color="9ca3af" w:sz="6" w:space="1"/>
        </w:pBdr>
        <w:spacing/>
        <w:ind/>
        <w:rPr>
          <w:rFonts w:ascii="Comic Sans MS" w:hAnsi="Comic Sans MS" w:cs="Comic Sans MS"/>
          <w:sz w:val="26"/>
          <w:szCs w:val="26"/>
        </w:rPr>
      </w:pPr>
      <w:r>
        <w:rPr>
          <w:rFonts w:ascii="Comic Sans MS" w:hAnsi="Comic Sans MS" w:eastAsia="Comic Sans MS" w:cs="Comic Sans MS"/>
          <w:sz w:val="26"/>
          <w:szCs w:val="26"/>
        </w:rPr>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4. Analyse détaillée d’un texte modèle</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Texte choisi : extrait de Le Tour du monde en 80 jours (chapitre 1, « Départ de Londres »).</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Élément à analyser Consignes pour les élèves</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Temps verbal Présent de narration + passé simple pour les actions majeures.</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Point de vue Narrateur omniscient à la 3ᵉ personne, mais avec des pensées de Phileas Fogg (focalisation interne).</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Lexique descriptif Vocabulaire de la géographie (port, quai, vapeur) et du transport (locomotive, timbre).</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Figures de style Métaphore du « vaisseau du temps » pour le train, hyperbole (« le monde entier à portée de main »).</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Structure 1️⃣ Présentation du départ → 2️⃣ Description du lieu (Londres) → 3️⃣ Mise en place du pari (défi).</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Lien avec les sciences Référence à la machine à vapeur, à la chronométrie (horloge de Fogg) – point d’entrée pour parler de la physique du mouvement.</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Activité : les élèves repèrent chaque élément dans le texte (surlignage, tableau de suivi) puis le commentent oralement.</w:t>
      </w:r>
      <w:r>
        <w:rPr>
          <w:rFonts w:ascii="Comic Sans MS" w:hAnsi="Comic Sans MS" w:eastAsia="Comic Sans MS" w:cs="Comic Sans MS"/>
          <w:sz w:val="26"/>
          <w:szCs w:val="26"/>
        </w:rPr>
      </w:r>
    </w:p>
    <w:p>
      <w:pPr>
        <w:pBdr>
          <w:bottom w:val="single" w:color="9ca3af" w:sz="6" w:space="1"/>
        </w:pBdr>
        <w:spacing/>
        <w:ind/>
        <w:rPr>
          <w:rFonts w:ascii="Comic Sans MS" w:hAnsi="Comic Sans MS" w:cs="Comic Sans MS"/>
          <w:sz w:val="26"/>
          <w:szCs w:val="26"/>
        </w:rPr>
      </w:pPr>
      <w:r>
        <w:rPr>
          <w:rFonts w:ascii="Comic Sans MS" w:hAnsi="Comic Sans MS" w:eastAsia="Comic Sans MS" w:cs="Comic Sans MS"/>
          <w:sz w:val="26"/>
          <w:szCs w:val="26"/>
        </w:rPr>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5. Séquence d’enseignement (3 séances)</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Séance Contenu Méthode Supports</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1 - Introduction au genre (définition, typologie). &lt;br- Lecture collective d’un extrait (ex. : Voyage au centre de la Terre). - Exposé dialogué &lt;br- Questions‑réponses - Tableau, diaporama, extrait imprimé (doc.  089).</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2 - Analyse dé</w:t>
      </w:r>
      <w:r>
        <w:rPr>
          <w:rFonts w:ascii="Comic Sans MS" w:hAnsi="Comic Sans MS" w:eastAsia="Comic Sans MS" w:cs="Comic Sans MS"/>
          <w:sz w:val="26"/>
          <w:szCs w:val="26"/>
        </w:rPr>
        <w:t xml:space="preserve">taillée (temps, point de vue, registre, figures). &lt;br- Comparaison avec un texte scientifique (ex. : compte‑rendu d’une expédition). - Travail en groupes (tableau comparatif) &lt;br- Mise en commun - Fiches d’analyse, documents de la bibliothèque (doc.  332).</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3 - Atelier d’écrit</w:t>
      </w:r>
      <w:r>
        <w:rPr>
          <w:rFonts w:ascii="Comic Sans MS" w:hAnsi="Comic Sans MS" w:eastAsia="Comic Sans MS" w:cs="Comic Sans MS"/>
          <w:sz w:val="26"/>
          <w:szCs w:val="26"/>
        </w:rPr>
        <w:t xml:space="preserve">ure : « Mon voyage imaginaire à travers le désert de Tataouine » (150‑200 mots). &lt;br- Lecture à voix haute et rétroaction. - Production écrite individuelle &lt;br- Retour collectif (critères de réussite). - Grille d’évaluation, exemples de récits (doc.  267).</w:t>
      </w:r>
      <w:r>
        <w:rPr>
          <w:rFonts w:ascii="Comic Sans MS" w:hAnsi="Comic Sans MS" w:eastAsia="Comic Sans MS" w:cs="Comic Sans MS"/>
          <w:sz w:val="26"/>
          <w:szCs w:val="26"/>
        </w:rPr>
      </w:r>
    </w:p>
    <w:p>
      <w:pPr>
        <w:pBdr>
          <w:bottom w:val="single" w:color="9ca3af" w:sz="6" w:space="1"/>
        </w:pBdr>
        <w:spacing/>
        <w:ind/>
        <w:rPr>
          <w:rFonts w:ascii="Comic Sans MS" w:hAnsi="Comic Sans MS" w:cs="Comic Sans MS"/>
          <w:sz w:val="26"/>
          <w:szCs w:val="26"/>
        </w:rPr>
      </w:pPr>
      <w:r>
        <w:rPr>
          <w:rFonts w:ascii="Comic Sans MS" w:hAnsi="Comic Sans MS" w:eastAsia="Comic Sans MS" w:cs="Comic Sans MS"/>
          <w:sz w:val="26"/>
          <w:szCs w:val="26"/>
        </w:rPr>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6. Activités complémentaires (à faire à la maison ou en laboratoire)</w:t>
      </w:r>
      <w:r>
        <w:rPr>
          <w:rFonts w:ascii="Comic Sans MS" w:hAnsi="Comic Sans MS" w:eastAsia="Comic Sans MS" w:cs="Comic Sans MS"/>
          <w:sz w:val="26"/>
          <w:szCs w:val="26"/>
        </w:rPr>
      </w:r>
    </w:p>
    <w:p>
      <w:pPr>
        <w:pBdr/>
        <w:spacing/>
        <w:ind w:hanging="284" w:left="567"/>
        <w:rPr>
          <w:rFonts w:ascii="Comic Sans MS" w:hAnsi="Comic Sans MS" w:cs="Comic Sans MS"/>
          <w:sz w:val="26"/>
          <w:szCs w:val="26"/>
        </w:rPr>
      </w:pPr>
      <w:r>
        <w:rPr>
          <w:rFonts w:ascii="Comic Sans MS" w:hAnsi="Comic Sans MS" w:eastAsia="Comic Sans MS" w:cs="Comic Sans MS"/>
          <w:sz w:val="26"/>
          <w:szCs w:val="26"/>
        </w:rPr>
        <w:t xml:space="preserve">1. Fiche de vocabulaire</w:t>
      </w:r>
      <w:r>
        <w:rPr>
          <w:rFonts w:ascii="Comic Sans MS" w:hAnsi="Comic Sans MS" w:eastAsia="Comic Sans MS" w:cs="Comic Sans MS"/>
          <w:sz w:val="26"/>
          <w:szCs w:val="26"/>
        </w:rPr>
      </w:r>
    </w:p>
    <w:p>
      <w:pPr>
        <w:pBdr/>
        <w:spacing/>
        <w:ind w:hanging="284" w:left="567"/>
        <w:rPr>
          <w:rFonts w:ascii="Comic Sans MS" w:hAnsi="Comic Sans MS" w:cs="Comic Sans MS"/>
          <w:sz w:val="26"/>
          <w:szCs w:val="26"/>
        </w:rPr>
      </w:pPr>
      <w:r>
        <w:rPr>
          <w:rFonts w:ascii="Comic Sans MS" w:hAnsi="Comic Sans MS" w:eastAsia="Comic Sans MS" w:cs="Comic Sans MS"/>
          <w:sz w:val="26"/>
          <w:szCs w:val="26"/>
        </w:rPr>
        <w:t xml:space="preserve">• 20 lexèmes géographiques (désert, oasis, plateau, etc.) + 10 lexèmes scientifiques (thermomètre, pression, etc.).</w:t>
      </w:r>
      <w:r>
        <w:rPr>
          <w:rFonts w:ascii="Comic Sans MS" w:hAnsi="Comic Sans MS" w:eastAsia="Comic Sans MS" w:cs="Comic Sans MS"/>
          <w:sz w:val="26"/>
          <w:szCs w:val="26"/>
        </w:rPr>
      </w:r>
    </w:p>
    <w:p>
      <w:pPr>
        <w:pBdr/>
        <w:spacing/>
        <w:ind w:hanging="284" w:left="567"/>
        <w:rPr>
          <w:rFonts w:ascii="Comic Sans MS" w:hAnsi="Comic Sans MS" w:cs="Comic Sans MS"/>
          <w:sz w:val="26"/>
          <w:szCs w:val="26"/>
        </w:rPr>
      </w:pPr>
      <w:r>
        <w:rPr>
          <w:rFonts w:ascii="Comic Sans MS" w:hAnsi="Comic Sans MS" w:eastAsia="Comic Sans MS" w:cs="Comic Sans MS"/>
          <w:sz w:val="26"/>
          <w:szCs w:val="26"/>
        </w:rPr>
        <w:t xml:space="preserve">2. Carte mentale</w:t>
      </w:r>
      <w:r>
        <w:rPr>
          <w:rFonts w:ascii="Comic Sans MS" w:hAnsi="Comic Sans MS" w:eastAsia="Comic Sans MS" w:cs="Comic Sans MS"/>
          <w:sz w:val="26"/>
          <w:szCs w:val="26"/>
        </w:rPr>
      </w:r>
    </w:p>
    <w:p>
      <w:pPr>
        <w:pBdr/>
        <w:spacing/>
        <w:ind w:hanging="284" w:left="567"/>
        <w:rPr>
          <w:rFonts w:ascii="Comic Sans MS" w:hAnsi="Comic Sans MS" w:cs="Comic Sans MS"/>
          <w:sz w:val="26"/>
          <w:szCs w:val="26"/>
        </w:rPr>
      </w:pPr>
      <w:r>
        <w:rPr>
          <w:rFonts w:ascii="Comic Sans MS" w:hAnsi="Comic Sans MS" w:eastAsia="Comic Sans MS" w:cs="Comic Sans MS"/>
          <w:sz w:val="26"/>
          <w:szCs w:val="26"/>
        </w:rPr>
        <w:t xml:space="preserve">• Créer une carte du parcours du texte étudié (lieux, dates, événements).</w:t>
      </w:r>
      <w:r>
        <w:rPr>
          <w:rFonts w:ascii="Comic Sans MS" w:hAnsi="Comic Sans MS" w:eastAsia="Comic Sans MS" w:cs="Comic Sans MS"/>
          <w:sz w:val="26"/>
          <w:szCs w:val="26"/>
        </w:rPr>
      </w:r>
    </w:p>
    <w:p>
      <w:pPr>
        <w:pBdr/>
        <w:spacing/>
        <w:ind w:hanging="284" w:left="567"/>
        <w:rPr>
          <w:rFonts w:ascii="Comic Sans MS" w:hAnsi="Comic Sans MS" w:cs="Comic Sans MS"/>
          <w:sz w:val="26"/>
          <w:szCs w:val="26"/>
        </w:rPr>
      </w:pPr>
      <w:r>
        <w:rPr>
          <w:rFonts w:ascii="Comic Sans MS" w:hAnsi="Comic Sans MS" w:eastAsia="Comic Sans MS" w:cs="Comic Sans MS"/>
          <w:sz w:val="26"/>
          <w:szCs w:val="26"/>
        </w:rPr>
        <w:t xml:space="preserve">3. Mini‑débat</w:t>
      </w:r>
      <w:r>
        <w:rPr>
          <w:rFonts w:ascii="Comic Sans MS" w:hAnsi="Comic Sans MS" w:eastAsia="Comic Sans MS" w:cs="Comic Sans MS"/>
          <w:sz w:val="26"/>
          <w:szCs w:val="26"/>
        </w:rPr>
      </w:r>
    </w:p>
    <w:p>
      <w:pPr>
        <w:pBdr/>
        <w:spacing/>
        <w:ind w:hanging="284" w:left="567"/>
        <w:rPr>
          <w:rFonts w:ascii="Comic Sans MS" w:hAnsi="Comic Sans MS" w:cs="Comic Sans MS"/>
          <w:sz w:val="26"/>
          <w:szCs w:val="26"/>
        </w:rPr>
      </w:pPr>
      <w:r>
        <w:rPr>
          <w:rFonts w:ascii="Comic Sans MS" w:hAnsi="Comic Sans MS" w:eastAsia="Comic Sans MS" w:cs="Comic Sans MS"/>
          <w:sz w:val="26"/>
          <w:szCs w:val="26"/>
        </w:rPr>
        <w:t xml:space="preserve">• « Le récit de voyage doit‑il toujours être fidèle à la réalité ? » (argumentation écrite, 5 minutes d’oral).</w:t>
      </w:r>
      <w:r>
        <w:rPr>
          <w:rFonts w:ascii="Comic Sans MS" w:hAnsi="Comic Sans MS" w:eastAsia="Comic Sans MS" w:cs="Comic Sans MS"/>
          <w:sz w:val="26"/>
          <w:szCs w:val="26"/>
        </w:rPr>
      </w:r>
    </w:p>
    <w:p>
      <w:pPr>
        <w:pBdr/>
        <w:spacing/>
        <w:ind w:hanging="284" w:left="567"/>
        <w:rPr>
          <w:rFonts w:ascii="Comic Sans MS" w:hAnsi="Comic Sans MS" w:cs="Comic Sans MS"/>
          <w:sz w:val="26"/>
          <w:szCs w:val="26"/>
        </w:rPr>
      </w:pPr>
      <w:r>
        <w:rPr>
          <w:rFonts w:ascii="Comic Sans MS" w:hAnsi="Comic Sans MS" w:eastAsia="Comic Sans MS" w:cs="Comic Sans MS"/>
          <w:sz w:val="26"/>
          <w:szCs w:val="26"/>
        </w:rPr>
        <w:t xml:space="preserve">4. Projet interdisciplinaire (option : Sciences)</w:t>
      </w:r>
      <w:r>
        <w:rPr>
          <w:rFonts w:ascii="Comic Sans MS" w:hAnsi="Comic Sans MS" w:eastAsia="Comic Sans MS" w:cs="Comic Sans MS"/>
          <w:sz w:val="26"/>
          <w:szCs w:val="26"/>
        </w:rPr>
      </w:r>
    </w:p>
    <w:p>
      <w:pPr>
        <w:pBdr/>
        <w:spacing/>
        <w:ind w:hanging="284" w:left="567"/>
        <w:rPr>
          <w:rFonts w:ascii="Comic Sans MS" w:hAnsi="Comic Sans MS" w:cs="Comic Sans MS"/>
          <w:sz w:val="26"/>
          <w:szCs w:val="26"/>
        </w:rPr>
      </w:pPr>
      <w:r>
        <w:rPr>
          <w:rFonts w:ascii="Comic Sans MS" w:hAnsi="Comic Sans MS" w:eastAsia="Comic Sans MS" w:cs="Comic Sans MS"/>
          <w:sz w:val="26"/>
          <w:szCs w:val="26"/>
        </w:rPr>
        <w:t xml:space="preserve">• Réaliser un journal de bord d’une sortie de laboratoire (ex. : visite d’un observatoire). Le format doit respecter les critères du récit de voyage (description du lieu, des instruments, des émotions).</w:t>
      </w:r>
      <w:r>
        <w:rPr>
          <w:rFonts w:ascii="Comic Sans MS" w:hAnsi="Comic Sans MS" w:eastAsia="Comic Sans MS" w:cs="Comic Sans MS"/>
          <w:sz w:val="26"/>
          <w:szCs w:val="26"/>
        </w:rPr>
      </w:r>
    </w:p>
    <w:p>
      <w:pPr>
        <w:pBdr>
          <w:bottom w:val="single" w:color="9ca3af" w:sz="6" w:space="1"/>
        </w:pBdr>
        <w:spacing/>
        <w:ind/>
        <w:rPr>
          <w:rFonts w:ascii="Comic Sans MS" w:hAnsi="Comic Sans MS" w:cs="Comic Sans MS"/>
          <w:sz w:val="26"/>
          <w:szCs w:val="26"/>
        </w:rPr>
      </w:pPr>
      <w:r>
        <w:rPr>
          <w:rFonts w:ascii="Comic Sans MS" w:hAnsi="Comic Sans MS" w:eastAsia="Comic Sans MS" w:cs="Comic Sans MS"/>
          <w:sz w:val="26"/>
          <w:szCs w:val="26"/>
        </w:rPr>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7. Grille d’évaluation (production écrite)</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Critère Niveau Excellent (A) Niveau Satisfaisant (B) Niveau À améliorer (C)</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Respect du genre (structure, itinéraire) Texte parfaitement organisé, itinéraire clair. Structure correcte, quelques imprécisions. Absence d’itinéraire ou désorganisation.</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Lexique (descriptif, scientifique) Vocabulaire riche, termes précis. Vocabulaire adéquat, quelques répétitions. Vocabulaire limité, imprécis.</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Temps verbaux Cohérence parfaite (passé simple, présent, etc.). Quelques incohérences mineures. Mélange confus des temps.</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Figures de style Utilisation pertinente (métaphores, comparaisons). Quelques figures, mais peu développées. Absence ou mauvaise utilisation.</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Orthographe &amp; ponctuation Aucun faute. Quelques fautes isolées. Nombreuses fautes qui gênent la lecture.</w:t>
      </w:r>
      <w:r>
        <w:rPr>
          <w:rFonts w:ascii="Comic Sans MS" w:hAnsi="Comic Sans MS" w:eastAsia="Comic Sans MS" w:cs="Comic Sans MS"/>
          <w:sz w:val="26"/>
          <w:szCs w:val="26"/>
        </w:rPr>
      </w:r>
    </w:p>
    <w:p>
      <w:pPr>
        <w:pBdr>
          <w:bottom w:val="single" w:color="9ca3af" w:sz="6" w:space="1"/>
        </w:pBdr>
        <w:spacing/>
        <w:ind/>
        <w:rPr>
          <w:rFonts w:ascii="Comic Sans MS" w:hAnsi="Comic Sans MS" w:cs="Comic Sans MS"/>
          <w:sz w:val="26"/>
          <w:szCs w:val="26"/>
        </w:rPr>
      </w:pPr>
      <w:r>
        <w:rPr>
          <w:rFonts w:ascii="Comic Sans MS" w:hAnsi="Comic Sans MS" w:eastAsia="Comic Sans MS" w:cs="Comic Sans MS"/>
          <w:sz w:val="26"/>
          <w:szCs w:val="26"/>
        </w:rPr>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8. Références bibliographiques (extraits disponibles dans la bibliothèque locale)</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Numéro Titre Auteur Niveau d’étude Type</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089 Voyage au centre de la Terre Jules Verne 3ᵉ (Sciences) Roman d’aventure</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178 Mémoires d’un voyageur Anonyme 3ᵉ (Lettres) Récit d’observation</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212 Le Tour du monde en 80 jours Jules Verne 3ᵉ (Sciences) Roman d’aventure</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254 Correspondance de Marco Polo Traduction tunisienne 3ᵉ (Lettres) Récit épistolaire</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267 Les routes de l’espoir A. Ben‑Saïd 3ᵉ (Sciences) Récit d’expédition scientifique</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332 Expédition au Mont Kilimandjaro Rapport de géologues 3ᵉ (Sciences) Récit scientifique</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401 Lettres d’un voyageur Paul Éluard 3ᵉ (Lettres) Poésie épistolaire</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415 Carnets du Sahara Claude Lévi‑Strauss 3ᵉ (Sciences) Récit ethnographique</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490 Anthologie des récits de voyage (collection complète) Divers 1ʳᵉ‑4ᵉ Référentiel général</w:t>
      </w:r>
      <w:r>
        <w:rPr>
          <w:rFonts w:ascii="Comic Sans MS" w:hAnsi="Comic Sans MS" w:eastAsia="Comic Sans MS" w:cs="Comic Sans MS"/>
          <w:sz w:val="26"/>
          <w:szCs w:val="26"/>
        </w:rPr>
      </w:r>
    </w:p>
    <w:p>
      <w:pPr>
        <w:pBdr>
          <w:bottom w:val="single" w:color="9ca3af" w:sz="6" w:space="1"/>
        </w:pBdr>
        <w:spacing/>
        <w:ind/>
        <w:rPr>
          <w:rFonts w:ascii="Comic Sans MS" w:hAnsi="Comic Sans MS" w:cs="Comic Sans MS"/>
          <w:sz w:val="26"/>
          <w:szCs w:val="26"/>
        </w:rPr>
      </w:pPr>
      <w:r>
        <w:rPr>
          <w:rFonts w:ascii="Comic Sans MS" w:hAnsi="Comic Sans MS" w:eastAsia="Comic Sans MS" w:cs="Comic Sans MS"/>
          <w:sz w:val="26"/>
          <w:szCs w:val="26"/>
        </w:rPr>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9. Résumé à retenir (fiche mémo)</w:t>
      </w:r>
      <w:r>
        <w:rPr>
          <w:rFonts w:ascii="Comic Sans MS" w:hAnsi="Comic Sans MS" w:eastAsia="Comic Sans MS" w:cs="Comic Sans MS"/>
          <w:sz w:val="26"/>
          <w:szCs w:val="26"/>
        </w:rPr>
      </w:r>
    </w:p>
    <w:p>
      <w:pPr>
        <w:pBdr/>
        <w:spacing/>
        <w:ind w:hanging="284" w:left="567"/>
        <w:rPr>
          <w:rFonts w:ascii="Comic Sans MS" w:hAnsi="Comic Sans MS" w:cs="Comic Sans MS"/>
          <w:sz w:val="26"/>
          <w:szCs w:val="26"/>
        </w:rPr>
      </w:pPr>
      <w:r>
        <w:rPr>
          <w:rFonts w:ascii="Comic Sans MS" w:hAnsi="Comic Sans MS" w:eastAsia="Comic Sans MS" w:cs="Comic Sans MS"/>
          <w:sz w:val="26"/>
          <w:szCs w:val="26"/>
        </w:rPr>
        <w:t xml:space="preserve">• Récit de voyage = narration d’un déplacement + description + réflexion.</w:t>
      </w:r>
      <w:r>
        <w:rPr>
          <w:rFonts w:ascii="Comic Sans MS" w:hAnsi="Comic Sans MS" w:eastAsia="Comic Sans MS" w:cs="Comic Sans MS"/>
          <w:sz w:val="26"/>
          <w:szCs w:val="26"/>
        </w:rPr>
      </w:r>
    </w:p>
    <w:p>
      <w:pPr>
        <w:pBdr/>
        <w:spacing/>
        <w:ind w:hanging="284" w:left="567"/>
        <w:rPr>
          <w:rFonts w:ascii="Comic Sans MS" w:hAnsi="Comic Sans MS" w:cs="Comic Sans MS"/>
          <w:sz w:val="26"/>
          <w:szCs w:val="26"/>
        </w:rPr>
      </w:pPr>
      <w:r>
        <w:rPr>
          <w:rFonts w:ascii="Comic Sans MS" w:hAnsi="Comic Sans MS" w:eastAsia="Comic Sans MS" w:cs="Comic Sans MS"/>
          <w:sz w:val="26"/>
          <w:szCs w:val="26"/>
        </w:rPr>
        <w:t xml:space="preserve">• Structure type : départ → itinéraire (étapes) → observations (géographiques, culturelles, scientifiques) → conclusion (bilan, leçon).</w:t>
      </w:r>
      <w:r>
        <w:rPr>
          <w:rFonts w:ascii="Comic Sans MS" w:hAnsi="Comic Sans MS" w:eastAsia="Comic Sans MS" w:cs="Comic Sans MS"/>
          <w:sz w:val="26"/>
          <w:szCs w:val="26"/>
        </w:rPr>
      </w:r>
    </w:p>
    <w:p>
      <w:pPr>
        <w:pBdr/>
        <w:spacing/>
        <w:ind w:hanging="284" w:left="567"/>
        <w:rPr>
          <w:rFonts w:ascii="Comic Sans MS" w:hAnsi="Comic Sans MS" w:cs="Comic Sans MS"/>
          <w:sz w:val="26"/>
          <w:szCs w:val="26"/>
        </w:rPr>
      </w:pPr>
      <w:r>
        <w:rPr>
          <w:rFonts w:ascii="Comic Sans MS" w:hAnsi="Comic Sans MS" w:eastAsia="Comic Sans MS" w:cs="Comic Sans MS"/>
          <w:sz w:val="26"/>
          <w:szCs w:val="26"/>
        </w:rPr>
        <w:t xml:space="preserve">• Temps privilégiés : passé simple (actions majeures) + imparfait (cadre) + présent (réflexion).</w:t>
      </w:r>
      <w:r>
        <w:rPr>
          <w:rFonts w:ascii="Comic Sans MS" w:hAnsi="Comic Sans MS" w:eastAsia="Comic Sans MS" w:cs="Comic Sans MS"/>
          <w:sz w:val="26"/>
          <w:szCs w:val="26"/>
        </w:rPr>
      </w:r>
    </w:p>
    <w:p>
      <w:pPr>
        <w:pBdr/>
        <w:spacing/>
        <w:ind w:hanging="284" w:left="567"/>
        <w:rPr>
          <w:rFonts w:ascii="Comic Sans MS" w:hAnsi="Comic Sans MS" w:cs="Comic Sans MS"/>
          <w:sz w:val="26"/>
          <w:szCs w:val="26"/>
        </w:rPr>
      </w:pPr>
      <w:r>
        <w:rPr>
          <w:rFonts w:ascii="Comic Sans MS" w:hAnsi="Comic Sans MS" w:eastAsia="Comic Sans MS" w:cs="Comic Sans MS"/>
          <w:sz w:val="26"/>
          <w:szCs w:val="26"/>
        </w:rPr>
        <w:t xml:space="preserve">• Registres : descriptif (neutralité), lyrique (émotions), didactique (explications).</w:t>
      </w:r>
      <w:r>
        <w:rPr>
          <w:rFonts w:ascii="Comic Sans MS" w:hAnsi="Comic Sans MS" w:eastAsia="Comic Sans MS" w:cs="Comic Sans MS"/>
          <w:sz w:val="26"/>
          <w:szCs w:val="26"/>
        </w:rPr>
      </w:r>
    </w:p>
    <w:p>
      <w:pPr>
        <w:pBdr/>
        <w:spacing/>
        <w:ind w:hanging="284" w:left="567"/>
        <w:rPr>
          <w:rFonts w:ascii="Comic Sans MS" w:hAnsi="Comic Sans MS" w:cs="Comic Sans MS"/>
          <w:sz w:val="26"/>
          <w:szCs w:val="26"/>
        </w:rPr>
      </w:pPr>
      <w:r>
        <w:rPr>
          <w:rFonts w:ascii="Comic Sans MS" w:hAnsi="Comic Sans MS" w:eastAsia="Comic Sans MS" w:cs="Comic Sans MS"/>
          <w:sz w:val="26"/>
          <w:szCs w:val="26"/>
        </w:rPr>
        <w:t xml:space="preserve">• Points d’attention : cohérence chronologique, richesse du vocabulaire, utilisation de figures de style, respect du point de vue.</w:t>
      </w:r>
      <w:r>
        <w:rPr>
          <w:rFonts w:ascii="Comic Sans MS" w:hAnsi="Comic Sans MS" w:eastAsia="Comic Sans MS" w:cs="Comic Sans MS"/>
          <w:sz w:val="26"/>
          <w:szCs w:val="26"/>
        </w:rPr>
      </w:r>
    </w:p>
    <w:p>
      <w:pPr>
        <w:pBdr>
          <w:bottom w:val="single" w:color="9ca3af" w:sz="6" w:space="1"/>
        </w:pBdr>
        <w:spacing/>
        <w:ind/>
        <w:rPr>
          <w:rFonts w:ascii="Comic Sans MS" w:hAnsi="Comic Sans MS" w:cs="Comic Sans MS"/>
          <w:sz w:val="26"/>
          <w:szCs w:val="26"/>
        </w:rPr>
      </w:pPr>
      <w:r>
        <w:rPr>
          <w:rFonts w:ascii="Comic Sans MS" w:hAnsi="Comic Sans MS" w:eastAsia="Comic Sans MS" w:cs="Comic Sans MS"/>
          <w:sz w:val="26"/>
          <w:szCs w:val="26"/>
        </w:rPr>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Bon travail !</w:t>
      </w:r>
      <w:r>
        <w:rPr>
          <w:rFonts w:ascii="Comic Sans MS" w:hAnsi="Comic Sans MS" w:eastAsia="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N’hésitez pas à consulter les documents de la bibliothèque locale (numéros indiqués) pour enrichir vos analyses et vous inspirer dans vos productions. Vous avez toutes les clés pour devenir de véritables explorateurs du texte ! 🚀📚</w:t>
      </w:r>
      <w:r>
        <w:rPr>
          <w:rFonts w:ascii="Comic Sans MS" w:hAnsi="Comic Sans MS" w:eastAsia="Comic Sans MS" w:cs="Comic Sans MS"/>
          <w:sz w:val="26"/>
          <w:szCs w:val="26"/>
        </w:rPr>
      </w:r>
    </w:p>
    <w:sectPr>
      <w:footnotePr/>
      <w:endnotePr/>
      <w:type w:val="nextPage"/>
      <w:pgSz w:h="16838" w:orient="portrait" w:w="11906"/>
      <w:pgMar w:top="1000" w:right="1000" w:bottom="1000" w:left="1000" w:header="720" w:footer="72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mic Sans MS">
    <w:panose1 w:val="030F07020303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rPr>
      <w:rFonts w:ascii="Comic Sans MS" w:hAnsi="Comic Sans MS" w:eastAsia="Comic Sans MS" w:cs="Comic Sans MS"/>
      <w:sz w:val="26"/>
      <w:szCs w:val="26"/>
    </w:rPr>
  </w:style>
  <w:style w:type="paragraph" w:styleId="139">
    <w:name w:val="Heading 1"/>
    <w:basedOn w:val="138"/>
    <w:next w:val="138"/>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138"/>
    <w:next w:val="138"/>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138"/>
    <w:next w:val="138"/>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138"/>
    <w:next w:val="13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138"/>
    <w:next w:val="13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138"/>
    <w:next w:val="13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138"/>
    <w:next w:val="13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138"/>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paragraph" w:styleId="181">
    <w:name w:val="footnote text"/>
    <w:basedOn w:val="138"/>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13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