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2ÈME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III : FEMME ET SOCIÉTÉ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390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