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307E" w:rsidRPr="00D56082" w:rsidRDefault="0064022B" w:rsidP="0064022B">
      <w:pPr>
        <w:jc w:val="center"/>
        <w:rPr>
          <w:rFonts w:ascii="Comic Sans MS" w:hAnsi="Comic Sans MS"/>
          <w:b/>
          <w:bCs/>
          <w:sz w:val="28"/>
          <w:szCs w:val="28"/>
          <w:lang w:val="fr-FR"/>
        </w:rPr>
      </w:pPr>
      <w:r w:rsidRPr="00D56082">
        <w:rPr>
          <w:rFonts w:ascii="Comic Sans MS" w:hAnsi="Comic Sans MS"/>
          <w:b/>
          <w:bCs/>
          <w:sz w:val="28"/>
          <w:szCs w:val="28"/>
          <w:lang w:val="fr-FR"/>
        </w:rPr>
        <w:t>Fiche pédagogique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22"/>
        <w:gridCol w:w="7274"/>
      </w:tblGrid>
      <w:tr w:rsidR="0064022B" w:rsidRPr="00D56082" w:rsidTr="0064022B">
        <w:tc>
          <w:tcPr>
            <w:tcW w:w="2122" w:type="dxa"/>
          </w:tcPr>
          <w:p w:rsidR="0064022B" w:rsidRPr="00D56082" w:rsidRDefault="0064022B" w:rsidP="0064022B">
            <w:pPr>
              <w:rPr>
                <w:rFonts w:ascii="Comic Sans MS" w:hAnsi="Comic Sans MS"/>
                <w:sz w:val="20"/>
                <w:szCs w:val="20"/>
                <w:lang w:val="fr-FR"/>
              </w:rPr>
            </w:pPr>
            <w:r w:rsidRPr="00D56082">
              <w:rPr>
                <w:rFonts w:ascii="Comic Sans MS" w:hAnsi="Comic Sans MS"/>
                <w:sz w:val="20"/>
                <w:szCs w:val="20"/>
                <w:lang w:val="fr-FR"/>
              </w:rPr>
              <w:t>Niveau</w:t>
            </w:r>
          </w:p>
        </w:tc>
        <w:tc>
          <w:tcPr>
            <w:tcW w:w="7274" w:type="dxa"/>
          </w:tcPr>
          <w:p w:rsidR="0064022B" w:rsidRPr="00D56082" w:rsidRDefault="0064022B" w:rsidP="0064022B">
            <w:pPr>
              <w:rPr>
                <w:rFonts w:ascii="Comic Sans MS" w:hAnsi="Comic Sans MS"/>
                <w:lang w:val="fr-FR"/>
              </w:rPr>
            </w:pPr>
            <w:r w:rsidRPr="00D56082">
              <w:rPr>
                <w:rFonts w:ascii="Comic Sans MS" w:hAnsi="Comic Sans MS"/>
                <w:lang w:val="fr-FR"/>
              </w:rPr>
              <w:t>2</w:t>
            </w:r>
            <w:r w:rsidRPr="00D56082">
              <w:rPr>
                <w:rFonts w:ascii="Comic Sans MS" w:hAnsi="Comic Sans MS"/>
                <w:vertAlign w:val="superscript"/>
                <w:lang w:val="fr-FR"/>
              </w:rPr>
              <w:t>ème</w:t>
            </w:r>
            <w:r w:rsidRPr="00D56082">
              <w:rPr>
                <w:rFonts w:ascii="Comic Sans MS" w:hAnsi="Comic Sans MS"/>
                <w:lang w:val="fr-FR"/>
              </w:rPr>
              <w:t xml:space="preserve"> année secondaire</w:t>
            </w:r>
          </w:p>
        </w:tc>
      </w:tr>
      <w:tr w:rsidR="0064022B" w:rsidRPr="00D56082" w:rsidTr="0064022B">
        <w:tc>
          <w:tcPr>
            <w:tcW w:w="2122" w:type="dxa"/>
          </w:tcPr>
          <w:p w:rsidR="0064022B" w:rsidRPr="00D56082" w:rsidRDefault="0064022B" w:rsidP="0064022B">
            <w:pPr>
              <w:rPr>
                <w:rFonts w:ascii="Comic Sans MS" w:hAnsi="Comic Sans MS"/>
                <w:sz w:val="20"/>
                <w:szCs w:val="20"/>
                <w:lang w:val="fr-FR"/>
              </w:rPr>
            </w:pPr>
            <w:r w:rsidRPr="00D56082">
              <w:rPr>
                <w:rFonts w:ascii="Comic Sans MS" w:hAnsi="Comic Sans MS"/>
                <w:sz w:val="20"/>
                <w:szCs w:val="20"/>
                <w:lang w:val="fr-FR"/>
              </w:rPr>
              <w:t>Domaine</w:t>
            </w:r>
          </w:p>
        </w:tc>
        <w:tc>
          <w:tcPr>
            <w:tcW w:w="7274" w:type="dxa"/>
          </w:tcPr>
          <w:p w:rsidR="0064022B" w:rsidRPr="00D56082" w:rsidRDefault="0064022B" w:rsidP="0064022B">
            <w:pPr>
              <w:rPr>
                <w:rFonts w:ascii="Comic Sans MS" w:hAnsi="Comic Sans MS"/>
                <w:lang w:val="fr-FR"/>
              </w:rPr>
            </w:pPr>
            <w:r w:rsidRPr="00D56082">
              <w:rPr>
                <w:rFonts w:ascii="Comic Sans MS" w:hAnsi="Comic Sans MS"/>
                <w:lang w:val="fr-FR"/>
              </w:rPr>
              <w:t>Raison et émotions</w:t>
            </w:r>
          </w:p>
        </w:tc>
      </w:tr>
      <w:tr w:rsidR="0064022B" w:rsidRPr="00D56082" w:rsidTr="0064022B">
        <w:tc>
          <w:tcPr>
            <w:tcW w:w="2122" w:type="dxa"/>
          </w:tcPr>
          <w:p w:rsidR="0064022B" w:rsidRPr="00D56082" w:rsidRDefault="0064022B" w:rsidP="0064022B">
            <w:pPr>
              <w:rPr>
                <w:rFonts w:ascii="Comic Sans MS" w:hAnsi="Comic Sans MS"/>
                <w:sz w:val="20"/>
                <w:szCs w:val="20"/>
                <w:lang w:val="fr-FR"/>
              </w:rPr>
            </w:pPr>
            <w:r w:rsidRPr="00D56082">
              <w:rPr>
                <w:rFonts w:ascii="Comic Sans MS" w:hAnsi="Comic Sans MS"/>
                <w:sz w:val="20"/>
                <w:szCs w:val="20"/>
                <w:lang w:val="fr-FR"/>
              </w:rPr>
              <w:t>Module</w:t>
            </w:r>
          </w:p>
        </w:tc>
        <w:tc>
          <w:tcPr>
            <w:tcW w:w="7274" w:type="dxa"/>
          </w:tcPr>
          <w:p w:rsidR="0064022B" w:rsidRPr="00D56082" w:rsidRDefault="0064022B" w:rsidP="0064022B">
            <w:pPr>
              <w:rPr>
                <w:rFonts w:ascii="Comic Sans MS" w:hAnsi="Comic Sans MS"/>
                <w:lang w:val="fr-FR"/>
              </w:rPr>
            </w:pPr>
            <w:r w:rsidRPr="00D56082">
              <w:rPr>
                <w:rFonts w:ascii="Comic Sans MS" w:hAnsi="Comic Sans MS"/>
                <w:lang w:val="fr-FR"/>
              </w:rPr>
              <w:t>Travail et bien être</w:t>
            </w:r>
          </w:p>
        </w:tc>
      </w:tr>
      <w:tr w:rsidR="0064022B" w:rsidRPr="00D56082" w:rsidTr="0064022B">
        <w:tc>
          <w:tcPr>
            <w:tcW w:w="2122" w:type="dxa"/>
          </w:tcPr>
          <w:p w:rsidR="0064022B" w:rsidRPr="00D56082" w:rsidRDefault="0064022B" w:rsidP="0064022B">
            <w:pPr>
              <w:rPr>
                <w:rFonts w:ascii="Comic Sans MS" w:hAnsi="Comic Sans MS"/>
                <w:sz w:val="20"/>
                <w:szCs w:val="20"/>
                <w:lang w:val="fr-FR"/>
              </w:rPr>
            </w:pPr>
            <w:r w:rsidRPr="00D56082">
              <w:rPr>
                <w:rFonts w:ascii="Comic Sans MS" w:hAnsi="Comic Sans MS"/>
                <w:sz w:val="20"/>
                <w:szCs w:val="20"/>
                <w:lang w:val="fr-FR"/>
              </w:rPr>
              <w:t>Activité</w:t>
            </w:r>
          </w:p>
        </w:tc>
        <w:tc>
          <w:tcPr>
            <w:tcW w:w="7274" w:type="dxa"/>
          </w:tcPr>
          <w:p w:rsidR="0064022B" w:rsidRPr="00D56082" w:rsidRDefault="0064022B" w:rsidP="0064022B">
            <w:pPr>
              <w:rPr>
                <w:rFonts w:ascii="Comic Sans MS" w:hAnsi="Comic Sans MS"/>
                <w:lang w:val="fr-FR"/>
              </w:rPr>
            </w:pPr>
            <w:r w:rsidRPr="00D56082">
              <w:rPr>
                <w:rFonts w:ascii="Comic Sans MS" w:hAnsi="Comic Sans MS"/>
                <w:lang w:val="fr-FR"/>
              </w:rPr>
              <w:t>Explication de texte</w:t>
            </w:r>
          </w:p>
        </w:tc>
      </w:tr>
      <w:tr w:rsidR="0064022B" w:rsidRPr="00D56082" w:rsidTr="0064022B">
        <w:tc>
          <w:tcPr>
            <w:tcW w:w="2122" w:type="dxa"/>
          </w:tcPr>
          <w:p w:rsidR="0064022B" w:rsidRPr="00D56082" w:rsidRDefault="0064022B" w:rsidP="0064022B">
            <w:pPr>
              <w:rPr>
                <w:rFonts w:ascii="Comic Sans MS" w:hAnsi="Comic Sans MS"/>
                <w:sz w:val="20"/>
                <w:szCs w:val="20"/>
                <w:lang w:val="fr-FR"/>
              </w:rPr>
            </w:pPr>
            <w:r w:rsidRPr="00D56082">
              <w:rPr>
                <w:rFonts w:ascii="Comic Sans MS" w:hAnsi="Comic Sans MS"/>
                <w:sz w:val="20"/>
                <w:szCs w:val="20"/>
                <w:lang w:val="fr-FR"/>
              </w:rPr>
              <w:t>Texte déclencheur</w:t>
            </w:r>
          </w:p>
        </w:tc>
        <w:tc>
          <w:tcPr>
            <w:tcW w:w="7274" w:type="dxa"/>
          </w:tcPr>
          <w:p w:rsidR="0064022B" w:rsidRPr="00D56082" w:rsidRDefault="00D56082" w:rsidP="0064022B">
            <w:pPr>
              <w:rPr>
                <w:rFonts w:ascii="Comic Sans MS" w:hAnsi="Comic Sans MS"/>
                <w:lang w:val="fr-FR"/>
              </w:rPr>
            </w:pPr>
            <w:r w:rsidRPr="00D56082">
              <w:rPr>
                <w:rFonts w:ascii="Comic Sans MS" w:hAnsi="Comic Sans MS"/>
                <w:lang w:val="fr-FR"/>
              </w:rPr>
              <w:t xml:space="preserve">Extrait du roman d’Emile Zola </w:t>
            </w:r>
            <w:r w:rsidRPr="00D56082">
              <w:rPr>
                <w:rFonts w:ascii="Comic Sans MS" w:hAnsi="Comic Sans MS"/>
                <w:b/>
                <w:bCs/>
                <w:u w:val="single"/>
                <w:lang w:val="fr-FR"/>
              </w:rPr>
              <w:t>La Terre</w:t>
            </w:r>
          </w:p>
        </w:tc>
      </w:tr>
      <w:tr w:rsidR="0064022B" w:rsidRPr="00D56082" w:rsidTr="0064022B">
        <w:tc>
          <w:tcPr>
            <w:tcW w:w="2122" w:type="dxa"/>
          </w:tcPr>
          <w:p w:rsidR="0064022B" w:rsidRPr="00D56082" w:rsidRDefault="0064022B" w:rsidP="0064022B">
            <w:pPr>
              <w:rPr>
                <w:rFonts w:ascii="Comic Sans MS" w:hAnsi="Comic Sans MS"/>
                <w:sz w:val="20"/>
                <w:szCs w:val="20"/>
                <w:lang w:val="fr-FR"/>
              </w:rPr>
            </w:pPr>
            <w:r w:rsidRPr="00D56082">
              <w:rPr>
                <w:rFonts w:ascii="Comic Sans MS" w:hAnsi="Comic Sans MS"/>
                <w:sz w:val="20"/>
                <w:szCs w:val="20"/>
                <w:lang w:val="fr-FR"/>
              </w:rPr>
              <w:t>Objectifs spécifiques</w:t>
            </w:r>
          </w:p>
        </w:tc>
        <w:tc>
          <w:tcPr>
            <w:tcW w:w="7274" w:type="dxa"/>
          </w:tcPr>
          <w:p w:rsidR="0064022B" w:rsidRDefault="00D56082" w:rsidP="0064022B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Sensibiliser les élèves à :</w:t>
            </w:r>
          </w:p>
          <w:p w:rsidR="00D56082" w:rsidRDefault="00D56082" w:rsidP="00D56082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La relation qui unit le jeune Alexandre à cette terre qu’il a hérité.</w:t>
            </w:r>
          </w:p>
          <w:p w:rsidR="00D56082" w:rsidRPr="00D56082" w:rsidRDefault="00D56082" w:rsidP="00D56082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Le métier d’agriculteur : une activité passionnante mais pénible</w:t>
            </w:r>
            <w:r w:rsidR="0071061C">
              <w:rPr>
                <w:rFonts w:ascii="Comic Sans MS" w:hAnsi="Comic Sans MS"/>
                <w:lang w:val="fr-FR"/>
              </w:rPr>
              <w:t>.</w:t>
            </w:r>
          </w:p>
        </w:tc>
      </w:tr>
    </w:tbl>
    <w:p w:rsidR="0064022B" w:rsidRPr="0071061C" w:rsidRDefault="0064022B" w:rsidP="0064022B">
      <w:pPr>
        <w:rPr>
          <w:rFonts w:ascii="Comic Sans MS" w:hAnsi="Comic Sans MS"/>
          <w:b/>
          <w:bCs/>
          <w:lang w:val="fr-FR"/>
        </w:rPr>
      </w:pPr>
    </w:p>
    <w:p w:rsidR="0071061C" w:rsidRDefault="0071061C" w:rsidP="0071061C">
      <w:pPr>
        <w:pStyle w:val="Paragraphedeliste"/>
        <w:numPr>
          <w:ilvl w:val="0"/>
          <w:numId w:val="1"/>
        </w:numPr>
        <w:rPr>
          <w:rFonts w:ascii="Comic Sans MS" w:hAnsi="Comic Sans MS"/>
          <w:b/>
          <w:bCs/>
          <w:lang w:val="fr-FR"/>
        </w:rPr>
      </w:pPr>
      <w:r w:rsidRPr="0071061C">
        <w:rPr>
          <w:rFonts w:ascii="Comic Sans MS" w:hAnsi="Comic Sans MS"/>
          <w:b/>
          <w:bCs/>
          <w:lang w:val="fr-FR"/>
        </w:rPr>
        <w:t>Déroulement de la séance :</w:t>
      </w:r>
    </w:p>
    <w:p w:rsidR="0071061C" w:rsidRDefault="0071061C" w:rsidP="0071061C">
      <w:pPr>
        <w:pStyle w:val="Paragraphedeliste"/>
        <w:numPr>
          <w:ilvl w:val="0"/>
          <w:numId w:val="2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Deux lectures du texte.</w:t>
      </w:r>
    </w:p>
    <w:p w:rsidR="0071061C" w:rsidRDefault="0071061C" w:rsidP="0071061C">
      <w:pPr>
        <w:pStyle w:val="Paragraphedeliste"/>
        <w:numPr>
          <w:ilvl w:val="0"/>
          <w:numId w:val="2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Qui est le personnage du texte ?</w:t>
      </w:r>
    </w:p>
    <w:p w:rsidR="0071061C" w:rsidRDefault="0071061C" w:rsidP="0071061C">
      <w:pPr>
        <w:pStyle w:val="Paragraphedeliste"/>
        <w:numPr>
          <w:ilvl w:val="0"/>
          <w:numId w:val="3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 xml:space="preserve">Un jeune homme / Alexandre </w:t>
      </w:r>
      <w:proofErr w:type="spellStart"/>
      <w:r>
        <w:rPr>
          <w:rFonts w:ascii="Comic Sans MS" w:hAnsi="Comic Sans MS"/>
          <w:lang w:val="fr-FR"/>
        </w:rPr>
        <w:t>Hourdequin</w:t>
      </w:r>
      <w:proofErr w:type="spellEnd"/>
      <w:r>
        <w:rPr>
          <w:rFonts w:ascii="Comic Sans MS" w:hAnsi="Comic Sans MS"/>
          <w:lang w:val="fr-FR"/>
        </w:rPr>
        <w:t xml:space="preserve"> / propriétaire d’une terre « la Borderie » / il est agriculteur…</w:t>
      </w:r>
    </w:p>
    <w:p w:rsidR="0071061C" w:rsidRDefault="0071061C" w:rsidP="0071061C">
      <w:pPr>
        <w:pStyle w:val="Paragraphedeliste"/>
        <w:numPr>
          <w:ilvl w:val="0"/>
          <w:numId w:val="2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Que représente cette terre pour le jeune homme ?</w:t>
      </w:r>
    </w:p>
    <w:p w:rsidR="0071061C" w:rsidRDefault="00B224B0" w:rsidP="0071061C">
      <w:pPr>
        <w:pStyle w:val="Paragraphedeliste"/>
        <w:numPr>
          <w:ilvl w:val="0"/>
          <w:numId w:val="3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Il a l’impression d’appartenir à cette terre, elle fait partie de sa famille d’où l’emploi de la personnification :</w:t>
      </w:r>
    </w:p>
    <w:p w:rsidR="00B224B0" w:rsidRDefault="00B224B0" w:rsidP="00B224B0">
      <w:pPr>
        <w:pStyle w:val="Paragraphedeliste"/>
        <w:numPr>
          <w:ilvl w:val="0"/>
          <w:numId w:val="4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C’est une mère : « il la sentait la mère commune, qui lui avait donné sa vie, sa substance et où il retournerait. »</w:t>
      </w:r>
    </w:p>
    <w:p w:rsidR="00B224B0" w:rsidRDefault="00B224B0" w:rsidP="00B224B0">
      <w:pPr>
        <w:pStyle w:val="Paragraphedeliste"/>
        <w:numPr>
          <w:ilvl w:val="0"/>
          <w:numId w:val="4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 xml:space="preserve">C’est une femme, la bien aimée, l’amoureuse : </w:t>
      </w:r>
    </w:p>
    <w:p w:rsidR="00B224B0" w:rsidRDefault="00B224B0" w:rsidP="00B224B0">
      <w:pPr>
        <w:pStyle w:val="Paragraphedeliste"/>
        <w:numPr>
          <w:ilvl w:val="0"/>
          <w:numId w:val="2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La redondance : « il l’avait aimé en amoureux, son amour s’était mûri »</w:t>
      </w:r>
    </w:p>
    <w:p w:rsidR="00B224B0" w:rsidRDefault="00B224B0" w:rsidP="00B224B0">
      <w:pPr>
        <w:pStyle w:val="Paragraphedeliste"/>
        <w:numPr>
          <w:ilvl w:val="0"/>
          <w:numId w:val="2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La comparaison : « comme s’il l’eût prise dès lors en légitime mariage »</w:t>
      </w:r>
    </w:p>
    <w:p w:rsidR="00B224B0" w:rsidRDefault="00B224B0" w:rsidP="00B224B0">
      <w:pPr>
        <w:pStyle w:val="Paragraphedeliste"/>
        <w:numPr>
          <w:ilvl w:val="0"/>
          <w:numId w:val="2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La gradation : « …il lui donnait son temps, son argent, sa vie entière »</w:t>
      </w:r>
    </w:p>
    <w:p w:rsidR="0036255E" w:rsidRDefault="00B224B0" w:rsidP="00B224B0">
      <w:pPr>
        <w:pStyle w:val="Paragraphedeliste"/>
        <w:ind w:left="1080"/>
        <w:rPr>
          <w:rFonts w:ascii="Comic Sans MS" w:hAnsi="Comic Sans MS"/>
          <w:lang w:val="fr-FR"/>
        </w:rPr>
      </w:pPr>
      <w:r w:rsidRPr="00B224B0">
        <w:rPr>
          <w:rFonts w:ascii="Comic Sans MS" w:hAnsi="Comic Sans MS"/>
          <w:lang w:val="fr-FR"/>
        </w:rPr>
        <w:sym w:font="Wingdings" w:char="F0E8"/>
      </w:r>
      <w:r w:rsidR="0036255E">
        <w:rPr>
          <w:rFonts w:ascii="Comic Sans MS" w:hAnsi="Comic Sans MS"/>
          <w:lang w:val="fr-FR"/>
        </w:rPr>
        <w:t>Il</w:t>
      </w:r>
      <w:r>
        <w:rPr>
          <w:rFonts w:ascii="Comic Sans MS" w:hAnsi="Comic Sans MS"/>
          <w:lang w:val="fr-FR"/>
        </w:rPr>
        <w:t xml:space="preserve"> est tellement attaché à cette terre qu’il est </w:t>
      </w:r>
      <w:r w:rsidR="0036255E">
        <w:rPr>
          <w:rFonts w:ascii="Comic Sans MS" w:hAnsi="Comic Sans MS"/>
          <w:lang w:val="fr-FR"/>
        </w:rPr>
        <w:t>prêt</w:t>
      </w:r>
      <w:r>
        <w:rPr>
          <w:rFonts w:ascii="Comic Sans MS" w:hAnsi="Comic Sans MS"/>
          <w:lang w:val="fr-FR"/>
        </w:rPr>
        <w:t xml:space="preserve"> à</w:t>
      </w:r>
      <w:r w:rsidR="0036255E">
        <w:rPr>
          <w:rFonts w:ascii="Comic Sans MS" w:hAnsi="Comic Sans MS"/>
          <w:lang w:val="fr-FR"/>
        </w:rPr>
        <w:t xml:space="preserve"> </w:t>
      </w:r>
      <w:r>
        <w:rPr>
          <w:rFonts w:ascii="Comic Sans MS" w:hAnsi="Comic Sans MS"/>
          <w:lang w:val="fr-FR"/>
        </w:rPr>
        <w:t>tout sacrifié pour la garder</w:t>
      </w:r>
      <w:r w:rsidR="0036255E">
        <w:rPr>
          <w:rFonts w:ascii="Comic Sans MS" w:hAnsi="Comic Sans MS"/>
          <w:lang w:val="fr-FR"/>
        </w:rPr>
        <w:t xml:space="preserve">, pour lui ce n’est pas un simple héritage qu’il veut préserver mais c’est un lien fusionnel ; c’est son identité, sa raison de vivre </w:t>
      </w:r>
      <w:r w:rsidR="0036255E" w:rsidRPr="0036255E">
        <w:rPr>
          <w:rFonts w:ascii="Comic Sans MS" w:hAnsi="Comic Sans MS"/>
          <w:lang w:val="fr-FR"/>
        </w:rPr>
        <w:sym w:font="Wingdings" w:char="F0E8"/>
      </w:r>
      <w:r w:rsidR="0036255E">
        <w:rPr>
          <w:rFonts w:ascii="Comic Sans MS" w:hAnsi="Comic Sans MS"/>
          <w:lang w:val="fr-FR"/>
        </w:rPr>
        <w:t xml:space="preserve"> c’est un lien sacré comme le mariage.</w:t>
      </w:r>
    </w:p>
    <w:p w:rsidR="00B224B0" w:rsidRDefault="0036255E" w:rsidP="0036255E">
      <w:pPr>
        <w:pStyle w:val="Paragraphedeliste"/>
        <w:numPr>
          <w:ilvl w:val="0"/>
          <w:numId w:val="2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Est-ce que cette terre lui rend la monnaie de sa pièce ; est-elle aussi amoureuse et fidèle que lui ?</w:t>
      </w:r>
    </w:p>
    <w:p w:rsidR="0036255E" w:rsidRDefault="0036255E" w:rsidP="0036255E">
      <w:pPr>
        <w:pStyle w:val="Paragraphedeliste"/>
        <w:numPr>
          <w:ilvl w:val="0"/>
          <w:numId w:val="3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Selon sa description elle se montre capricieuse et ingrate d’où l’emploi d’un vocabulaire péjoratif pour la décrire : « trahison – caprices – sèche – mauvaise… »</w:t>
      </w:r>
    </w:p>
    <w:p w:rsidR="0036255E" w:rsidRDefault="0036255E" w:rsidP="0036255E">
      <w:pPr>
        <w:pStyle w:val="Paragraphedeliste"/>
        <w:numPr>
          <w:ilvl w:val="0"/>
          <w:numId w:val="3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L’auteur nous ramène dans ce sens au métier d’agriculteur qui s’avère pénible, difficile, est instable :</w:t>
      </w:r>
    </w:p>
    <w:p w:rsidR="002D1BEA" w:rsidRDefault="0036255E" w:rsidP="0036255E">
      <w:pPr>
        <w:pStyle w:val="Paragraphedeliste"/>
        <w:numPr>
          <w:ilvl w:val="0"/>
          <w:numId w:val="1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lastRenderedPageBreak/>
        <w:t>Le narrateur n’a pas réussi à exploiter cette terre comme il faut malgré son attachement</w:t>
      </w:r>
      <w:r w:rsidR="002D1BEA">
        <w:rPr>
          <w:rFonts w:ascii="Comic Sans MS" w:hAnsi="Comic Sans MS"/>
          <w:lang w:val="fr-FR"/>
        </w:rPr>
        <w:t xml:space="preserve"> et sa bonne volonté :</w:t>
      </w:r>
    </w:p>
    <w:p w:rsidR="002D1BEA" w:rsidRDefault="002D1BEA" w:rsidP="002D1BEA">
      <w:pPr>
        <w:pStyle w:val="Paragraphedeliste"/>
        <w:numPr>
          <w:ilvl w:val="0"/>
          <w:numId w:val="2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 xml:space="preserve">Il a fourni beaucoup d’efforts. </w:t>
      </w:r>
    </w:p>
    <w:p w:rsidR="0036255E" w:rsidRDefault="002D1BEA" w:rsidP="002D1BEA">
      <w:pPr>
        <w:pStyle w:val="Paragraphedeliste"/>
        <w:numPr>
          <w:ilvl w:val="0"/>
          <w:numId w:val="2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« Il y avait englouti sa fortune. »</w:t>
      </w:r>
      <w:r w:rsidR="0036255E">
        <w:rPr>
          <w:rFonts w:ascii="Comic Sans MS" w:hAnsi="Comic Sans MS"/>
          <w:lang w:val="fr-FR"/>
        </w:rPr>
        <w:t xml:space="preserve"> </w:t>
      </w:r>
    </w:p>
    <w:p w:rsidR="002D1BEA" w:rsidRDefault="002D1BEA" w:rsidP="002D1BEA">
      <w:pPr>
        <w:pStyle w:val="Paragraphedeliste"/>
        <w:numPr>
          <w:ilvl w:val="0"/>
          <w:numId w:val="1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Pourquoi cet échec ?</w:t>
      </w:r>
    </w:p>
    <w:p w:rsidR="002D1BEA" w:rsidRDefault="002D1BEA" w:rsidP="002D1BEA">
      <w:pPr>
        <w:pStyle w:val="Paragraphedeliste"/>
        <w:numPr>
          <w:ilvl w:val="0"/>
          <w:numId w:val="3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Il n’a pas su exploiter et utiliser les nouvelles méthodes agricoles, il s’est butté à travailler de manière traditionnelle et archaïque comme le faisait son père avant lui.</w:t>
      </w:r>
    </w:p>
    <w:p w:rsidR="002D1BEA" w:rsidRDefault="002D1BEA" w:rsidP="002D1BEA">
      <w:pPr>
        <w:pStyle w:val="Paragraphedeliste"/>
        <w:numPr>
          <w:ilvl w:val="0"/>
          <w:numId w:val="3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Ce « mariage » qu’il s’est forcé de préserver s’avère être un échec total à cause de lui, mais il trouve encore le plaisir et la force de continuer malgré les difficultés.</w:t>
      </w:r>
    </w:p>
    <w:p w:rsidR="002D1BEA" w:rsidRDefault="002D1BEA" w:rsidP="002D1BEA">
      <w:pPr>
        <w:pStyle w:val="Paragraphedeliste"/>
        <w:numPr>
          <w:ilvl w:val="0"/>
          <w:numId w:val="1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Avez-vous un jour eu l’idée d’exercer le métier d’agriculteur ? pourquoi ?</w:t>
      </w:r>
    </w:p>
    <w:p w:rsidR="002D1BEA" w:rsidRDefault="002D1BEA" w:rsidP="002D1BEA">
      <w:pPr>
        <w:pStyle w:val="Paragraphedeliste"/>
        <w:numPr>
          <w:ilvl w:val="0"/>
          <w:numId w:val="1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Est-ce que cette activité a encore un avenir dans notre pays ?</w:t>
      </w:r>
    </w:p>
    <w:p w:rsidR="002D1BEA" w:rsidRPr="0071061C" w:rsidRDefault="002D1BEA" w:rsidP="002D1BEA">
      <w:pPr>
        <w:pStyle w:val="Paragraphedeliste"/>
        <w:numPr>
          <w:ilvl w:val="0"/>
          <w:numId w:val="1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Que faut-</w:t>
      </w:r>
      <w:proofErr w:type="gramStart"/>
      <w:r>
        <w:rPr>
          <w:rFonts w:ascii="Comic Sans MS" w:hAnsi="Comic Sans MS"/>
          <w:lang w:val="fr-FR"/>
        </w:rPr>
        <w:t>il</w:t>
      </w:r>
      <w:r w:rsidR="009C4C5B">
        <w:rPr>
          <w:rFonts w:ascii="Comic Sans MS" w:hAnsi="Comic Sans MS"/>
          <w:lang w:val="fr-FR"/>
        </w:rPr>
        <w:t xml:space="preserve"> </w:t>
      </w:r>
      <w:bookmarkStart w:id="0" w:name="_GoBack"/>
      <w:bookmarkEnd w:id="0"/>
      <w:r>
        <w:rPr>
          <w:rFonts w:ascii="Comic Sans MS" w:hAnsi="Comic Sans MS"/>
          <w:lang w:val="fr-FR"/>
        </w:rPr>
        <w:t xml:space="preserve"> faire</w:t>
      </w:r>
      <w:proofErr w:type="gramEnd"/>
      <w:r>
        <w:rPr>
          <w:rFonts w:ascii="Comic Sans MS" w:hAnsi="Comic Sans MS"/>
          <w:lang w:val="fr-FR"/>
        </w:rPr>
        <w:t xml:space="preserve"> / les qualités requises pour réussir dans ce travail ?</w:t>
      </w:r>
    </w:p>
    <w:sectPr w:rsidR="002D1BEA" w:rsidRPr="0071061C" w:rsidSect="006E17E4">
      <w:pgSz w:w="12240" w:h="15840"/>
      <w:pgMar w:top="1417" w:right="1417" w:bottom="1417" w:left="141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904E81"/>
    <w:multiLevelType w:val="hybridMultilevel"/>
    <w:tmpl w:val="1EEED530"/>
    <w:lvl w:ilvl="0" w:tplc="B90C8D24"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7521EFA"/>
    <w:multiLevelType w:val="hybridMultilevel"/>
    <w:tmpl w:val="673E4C54"/>
    <w:lvl w:ilvl="0" w:tplc="C642729C">
      <w:numFmt w:val="bullet"/>
      <w:lvlText w:val="-"/>
      <w:lvlJc w:val="left"/>
      <w:pPr>
        <w:ind w:left="1080" w:hanging="360"/>
      </w:pPr>
      <w:rPr>
        <w:rFonts w:ascii="Comic Sans MS" w:eastAsiaTheme="minorHAnsi" w:hAnsi="Comic Sans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FBD312A"/>
    <w:multiLevelType w:val="hybridMultilevel"/>
    <w:tmpl w:val="AC886D8E"/>
    <w:lvl w:ilvl="0" w:tplc="14B6121A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52AC514B"/>
    <w:multiLevelType w:val="hybridMultilevel"/>
    <w:tmpl w:val="A740BEFA"/>
    <w:lvl w:ilvl="0" w:tplc="CC80D51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22B"/>
    <w:rsid w:val="002D1BEA"/>
    <w:rsid w:val="0036255E"/>
    <w:rsid w:val="0064022B"/>
    <w:rsid w:val="006E17E4"/>
    <w:rsid w:val="0071061C"/>
    <w:rsid w:val="00753C7B"/>
    <w:rsid w:val="009C4C5B"/>
    <w:rsid w:val="00AC6797"/>
    <w:rsid w:val="00B224B0"/>
    <w:rsid w:val="00B2307E"/>
    <w:rsid w:val="00C5538D"/>
    <w:rsid w:val="00D56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E755F9"/>
  <w15:chartTrackingRefBased/>
  <w15:docId w15:val="{609BE190-4732-4257-9326-685CE7253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402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D56082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C4C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C4C5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25533-FD29-4E91-BF8C-DF2B1F83F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2372</TotalTime>
  <Pages>1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5</cp:revision>
  <cp:lastPrinted>2020-02-18T06:03:00Z</cp:lastPrinted>
  <dcterms:created xsi:type="dcterms:W3CDTF">2020-02-17T18:53:00Z</dcterms:created>
  <dcterms:modified xsi:type="dcterms:W3CDTF">2020-02-19T13:44:00Z</dcterms:modified>
</cp:coreProperties>
</file>