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FE6" w:rsidRPr="00B83871" w:rsidRDefault="00B83871">
      <w:pPr>
        <w:spacing w:after="0" w:line="259" w:lineRule="auto"/>
        <w:ind w:left="1644" w:firstLine="0"/>
        <w:rPr>
          <w:lang w:val="fr-FR"/>
        </w:rPr>
      </w:pPr>
      <w:r w:rsidRPr="00B83871">
        <w:rPr>
          <w:b/>
          <w:sz w:val="36"/>
          <w:lang w:val="fr-FR"/>
        </w:rPr>
        <w:t xml:space="preserve">Les tonalités ou registres dans un texte littéraire </w:t>
      </w:r>
    </w:p>
    <w:tbl>
      <w:tblPr>
        <w:tblStyle w:val="TableGrid"/>
        <w:tblW w:w="10727" w:type="dxa"/>
        <w:tblInd w:w="-46" w:type="dxa"/>
        <w:tblCellMar>
          <w:top w:w="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2410"/>
        <w:gridCol w:w="6400"/>
      </w:tblGrid>
      <w:tr w:rsidR="00E06FE6" w:rsidRPr="00B83871">
        <w:trPr>
          <w:trHeight w:val="572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40" w:firstLine="0"/>
              <w:jc w:val="center"/>
              <w:rPr>
                <w:sz w:val="24"/>
                <w:szCs w:val="24"/>
                <w:lang w:val="fr-FR"/>
              </w:rPr>
            </w:pPr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 xml:space="preserve"> 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0" w:right="2" w:firstLine="0"/>
              <w:jc w:val="center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i/>
                <w:sz w:val="24"/>
                <w:szCs w:val="24"/>
                <w:lang w:val="fr-FR"/>
              </w:rPr>
              <w:t>but</w:t>
            </w:r>
            <w:proofErr w:type="gramEnd"/>
            <w:r w:rsidRPr="00B83871">
              <w:rPr>
                <w:i/>
                <w:sz w:val="24"/>
                <w:szCs w:val="24"/>
                <w:lang w:val="fr-FR"/>
              </w:rPr>
              <w:t>, effet produit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56" w:firstLine="0"/>
              <w:jc w:val="center"/>
              <w:rPr>
                <w:sz w:val="24"/>
                <w:szCs w:val="24"/>
                <w:lang w:val="fr-FR"/>
              </w:rPr>
            </w:pPr>
            <w:r w:rsidRPr="00B83871">
              <w:rPr>
                <w:i/>
                <w:sz w:val="24"/>
                <w:szCs w:val="24"/>
                <w:lang w:val="fr-FR"/>
              </w:rPr>
              <w:t xml:space="preserve"> 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0" w:right="2" w:firstLine="0"/>
              <w:jc w:val="center"/>
              <w:rPr>
                <w:sz w:val="24"/>
                <w:szCs w:val="24"/>
                <w:lang w:val="fr-FR"/>
              </w:rPr>
            </w:pPr>
            <w:r w:rsidRPr="00B83871">
              <w:rPr>
                <w:i/>
                <w:sz w:val="24"/>
                <w:szCs w:val="24"/>
                <w:lang w:val="fr-FR"/>
              </w:rPr>
              <w:t>exemples de textes, procédés usuels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E06FE6" w:rsidRPr="00B83871">
        <w:trPr>
          <w:trHeight w:val="3080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6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comique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333" w:firstLine="0"/>
              <w:rPr>
                <w:sz w:val="24"/>
                <w:szCs w:val="24"/>
                <w:lang w:val="fr-FR"/>
              </w:rPr>
            </w:pPr>
            <w:r w:rsidRPr="00B83871">
              <w:rPr>
                <w:noProof/>
                <w:sz w:val="24"/>
                <w:szCs w:val="24"/>
                <w:lang w:val="fr-FR"/>
              </w:rPr>
              <w:drawing>
                <wp:inline distT="0" distB="0" distL="0" distR="0">
                  <wp:extent cx="697344" cy="897344"/>
                  <wp:effectExtent l="0" t="0" r="0" b="0"/>
                  <wp:docPr id="263" name="Picture 2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44" cy="89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38" w:lineRule="auto"/>
              <w:ind w:left="117" w:right="119" w:firstLine="0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faire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rire (ou sourire), montrer les défauts des hommes, de la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société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numPr>
                <w:ilvl w:val="0"/>
                <w:numId w:val="2"/>
              </w:numPr>
              <w:spacing w:after="0" w:line="238" w:lineRule="auto"/>
              <w:ind w:firstLine="0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théâtre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(comédie, ex. Molière, Marivaux, Feydeau) mais aussi les autres genres littéraires (roman, conte, poème) </w:t>
            </w:r>
          </w:p>
          <w:p w:rsidR="00E06FE6" w:rsidRPr="00B83871" w:rsidRDefault="00B83871">
            <w:pPr>
              <w:numPr>
                <w:ilvl w:val="0"/>
                <w:numId w:val="2"/>
              </w:numPr>
              <w:spacing w:after="28" w:line="238" w:lineRule="auto"/>
              <w:ind w:firstLine="0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décalages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burlesques, surprises, exagérations, accumulations, jeux de mots, quiproquos (au théâtre : comique de situation, de caractère, de ge</w:t>
            </w:r>
            <w:r w:rsidRPr="00B83871">
              <w:rPr>
                <w:sz w:val="24"/>
                <w:szCs w:val="24"/>
                <w:lang w:val="fr-FR"/>
              </w:rPr>
              <w:t xml:space="preserve">stes, de mots)…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1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u w:val="single" w:color="000000"/>
                <w:lang w:val="fr-FR"/>
              </w:rPr>
              <w:t>Cas particuliers :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numPr>
                <w:ilvl w:val="0"/>
                <w:numId w:val="2"/>
              </w:numPr>
              <w:spacing w:after="3" w:line="259" w:lineRule="auto"/>
              <w:ind w:firstLine="0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satirique</w:t>
            </w:r>
            <w:proofErr w:type="gramEnd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 xml:space="preserve"> </w:t>
            </w:r>
            <w:r w:rsidRPr="00B83871">
              <w:rPr>
                <w:sz w:val="24"/>
                <w:szCs w:val="24"/>
                <w:lang w:val="fr-FR"/>
              </w:rPr>
              <w:t xml:space="preserve">= critique et moqueur (caricatures) </w:t>
            </w:r>
          </w:p>
          <w:p w:rsidR="00E06FE6" w:rsidRPr="00B83871" w:rsidRDefault="00B83871">
            <w:pPr>
              <w:numPr>
                <w:ilvl w:val="0"/>
                <w:numId w:val="2"/>
              </w:numPr>
              <w:spacing w:after="0" w:line="259" w:lineRule="auto"/>
              <w:ind w:firstLine="0"/>
              <w:jc w:val="both"/>
              <w:rPr>
                <w:sz w:val="24"/>
                <w:szCs w:val="24"/>
                <w:lang w:val="fr-FR"/>
              </w:rPr>
            </w:pPr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 xml:space="preserve">ironique </w:t>
            </w:r>
            <w:r w:rsidRPr="00B83871">
              <w:rPr>
                <w:sz w:val="24"/>
                <w:szCs w:val="24"/>
                <w:lang w:val="fr-FR"/>
              </w:rPr>
              <w:t>= critique et moqueur (antiphrases : opposition entre ce qui est dit et pensé)</w:t>
            </w:r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E06FE6" w:rsidRPr="00B83871">
        <w:trPr>
          <w:trHeight w:val="1676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6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tragique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443" w:firstLine="0"/>
              <w:rPr>
                <w:sz w:val="24"/>
                <w:szCs w:val="24"/>
                <w:lang w:val="fr-FR"/>
              </w:rPr>
            </w:pPr>
            <w:r w:rsidRPr="00B83871">
              <w:rPr>
                <w:noProof/>
                <w:sz w:val="24"/>
                <w:szCs w:val="24"/>
                <w:lang w:val="fr-FR"/>
              </w:rPr>
              <w:drawing>
                <wp:inline distT="0" distB="0" distL="0" distR="0">
                  <wp:extent cx="485178" cy="792010"/>
                  <wp:effectExtent l="0" t="0" r="0" b="0"/>
                  <wp:docPr id="271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78" cy="79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7" w:right="121" w:firstLine="0"/>
              <w:jc w:val="both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susciter terreur et pitié (idée de destin, de  fatalité </w:t>
            </w:r>
            <w:r w:rsidRPr="00B83871">
              <w:rPr>
                <w:sz w:val="24"/>
                <w:szCs w:val="24"/>
                <w:lang w:val="fr-FR"/>
              </w:rPr>
              <w:t xml:space="preserve">: personnages dépassés par une force qui les écrase)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numPr>
                <w:ilvl w:val="0"/>
                <w:numId w:val="3"/>
              </w:numPr>
              <w:spacing w:after="0" w:line="238" w:lineRule="auto"/>
              <w:ind w:firstLine="59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théâtre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(tragédie, ex. Racine et Corneille) mais aussi les autres     genres littéraires (roman, conte, poème) </w:t>
            </w:r>
          </w:p>
          <w:p w:rsidR="00E06FE6" w:rsidRPr="00B83871" w:rsidRDefault="00B83871">
            <w:pPr>
              <w:numPr>
                <w:ilvl w:val="0"/>
                <w:numId w:val="3"/>
              </w:numPr>
              <w:spacing w:after="0" w:line="238" w:lineRule="auto"/>
              <w:ind w:firstLine="59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lexique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de la fatalité, de la mort, de la solitude, des passions destructrices (haine, jalousie) </w:t>
            </w:r>
          </w:p>
          <w:p w:rsidR="00E06FE6" w:rsidRPr="00B83871" w:rsidRDefault="00B83871">
            <w:pPr>
              <w:numPr>
                <w:ilvl w:val="0"/>
                <w:numId w:val="3"/>
              </w:numPr>
              <w:spacing w:after="0" w:line="259" w:lineRule="auto"/>
              <w:ind w:firstLine="59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oppositions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, exclamations, interjections…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 </w:t>
            </w:r>
          </w:p>
        </w:tc>
      </w:tr>
      <w:tr w:rsidR="00E06FE6" w:rsidRPr="00B83871">
        <w:trPr>
          <w:trHeight w:val="1952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6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épique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46" w:firstLine="0"/>
              <w:rPr>
                <w:sz w:val="24"/>
                <w:szCs w:val="24"/>
                <w:lang w:val="fr-FR"/>
              </w:rPr>
            </w:pPr>
            <w:r w:rsidRPr="00B83871">
              <w:rPr>
                <w:noProof/>
                <w:sz w:val="24"/>
                <w:szCs w:val="24"/>
                <w:lang w:val="fr-FR"/>
              </w:rPr>
              <w:drawing>
                <wp:inline distT="0" distB="0" distL="0" distR="0">
                  <wp:extent cx="1152004" cy="442366"/>
                  <wp:effectExtent l="0" t="0" r="0" b="0"/>
                  <wp:docPr id="265" name="Picture 2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4" cy="44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29" w:line="238" w:lineRule="auto"/>
              <w:ind w:left="117" w:firstLine="0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impressionner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par le caractère grandiose du </w:t>
            </w:r>
          </w:p>
          <w:p w:rsidR="00E06FE6" w:rsidRPr="00B83871" w:rsidRDefault="00B83871">
            <w:pPr>
              <w:tabs>
                <w:tab w:val="center" w:pos="1051"/>
                <w:tab w:val="center" w:pos="1640"/>
                <w:tab w:val="right" w:pos="2410"/>
              </w:tabs>
              <w:spacing w:after="0" w:line="259" w:lineRule="auto"/>
              <w:ind w:left="0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récit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  <w:r w:rsidRPr="00B83871">
              <w:rPr>
                <w:sz w:val="24"/>
                <w:szCs w:val="24"/>
                <w:lang w:val="fr-FR"/>
              </w:rPr>
              <w:tab/>
              <w:t xml:space="preserve">ou </w:t>
            </w:r>
            <w:r w:rsidRPr="00B83871">
              <w:rPr>
                <w:sz w:val="24"/>
                <w:szCs w:val="24"/>
                <w:lang w:val="fr-FR"/>
              </w:rPr>
              <w:tab/>
              <w:t xml:space="preserve">de </w:t>
            </w:r>
            <w:r w:rsidRPr="00B83871">
              <w:rPr>
                <w:sz w:val="24"/>
                <w:szCs w:val="24"/>
                <w:lang w:val="fr-FR"/>
              </w:rPr>
              <w:tab/>
              <w:t xml:space="preserve">la 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description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37" w:line="238" w:lineRule="auto"/>
              <w:ind w:left="117" w:firstLine="0"/>
              <w:jc w:val="both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- </w:t>
            </w:r>
            <w:r w:rsidRPr="00B83871">
              <w:rPr>
                <w:sz w:val="24"/>
                <w:szCs w:val="24"/>
                <w:lang w:val="fr-FR"/>
              </w:rPr>
              <w:t xml:space="preserve">textes de combats héroïques (militaires ou non), récit de             catastrophe (naturelle ou autre), d’exploit paraissant surhumain </w:t>
            </w:r>
          </w:p>
          <w:p w:rsidR="00E06FE6" w:rsidRPr="00B83871" w:rsidRDefault="00B83871">
            <w:pPr>
              <w:spacing w:after="0" w:line="250" w:lineRule="auto"/>
              <w:ind w:left="117" w:right="193" w:hanging="119"/>
              <w:rPr>
                <w:sz w:val="24"/>
                <w:szCs w:val="24"/>
                <w:lang w:val="fr-FR"/>
              </w:rPr>
            </w:pPr>
            <w:r w:rsidRPr="00B83871">
              <w:rPr>
                <w:noProof/>
                <w:sz w:val="24"/>
                <w:szCs w:val="24"/>
                <w:lang w:val="fr-FR"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2681224</wp:posOffset>
                  </wp:positionH>
                  <wp:positionV relativeFrom="paragraph">
                    <wp:posOffset>666</wp:posOffset>
                  </wp:positionV>
                  <wp:extent cx="1259992" cy="757923"/>
                  <wp:effectExtent l="0" t="0" r="0" b="0"/>
                  <wp:wrapSquare wrapText="bothSides"/>
                  <wp:docPr id="275" name="Picture 2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992" cy="757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83871">
              <w:rPr>
                <w:sz w:val="24"/>
                <w:szCs w:val="24"/>
                <w:lang w:val="fr-FR"/>
              </w:rPr>
              <w:t xml:space="preserve">                (1</w:t>
            </w:r>
            <w:r w:rsidRPr="00B83871">
              <w:rPr>
                <w:sz w:val="24"/>
                <w:szCs w:val="24"/>
                <w:vertAlign w:val="superscript"/>
                <w:lang w:val="fr-FR"/>
              </w:rPr>
              <w:t>er</w:t>
            </w:r>
            <w:r w:rsidRPr="00B83871">
              <w:rPr>
                <w:sz w:val="24"/>
                <w:szCs w:val="24"/>
                <w:lang w:val="fr-FR"/>
              </w:rPr>
              <w:t xml:space="preserve"> poème épique : L’</w:t>
            </w:r>
            <w:r w:rsidRPr="00B83871">
              <w:rPr>
                <w:i/>
                <w:sz w:val="24"/>
                <w:szCs w:val="24"/>
                <w:lang w:val="fr-FR"/>
              </w:rPr>
              <w:t xml:space="preserve">Iliade </w:t>
            </w:r>
            <w:r w:rsidRPr="00B83871">
              <w:rPr>
                <w:sz w:val="24"/>
                <w:szCs w:val="24"/>
                <w:lang w:val="fr-FR"/>
              </w:rPr>
              <w:t xml:space="preserve">d’Homère) - hyperboles, pluriels, termes collectifs,  </w:t>
            </w:r>
          </w:p>
          <w:p w:rsidR="00E06FE6" w:rsidRPr="00B83871" w:rsidRDefault="00B83871">
            <w:pPr>
              <w:spacing w:after="0" w:line="238" w:lineRule="auto"/>
              <w:ind w:left="117" w:right="193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superlatifs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>, compar</w:t>
            </w:r>
            <w:r w:rsidRPr="00B83871">
              <w:rPr>
                <w:sz w:val="24"/>
                <w:szCs w:val="24"/>
                <w:lang w:val="fr-FR"/>
              </w:rPr>
              <w:t xml:space="preserve">aisons, énumérations,  anaphores… </w:t>
            </w:r>
          </w:p>
          <w:p w:rsidR="00E06FE6" w:rsidRPr="00B83871" w:rsidRDefault="00B83871">
            <w:pPr>
              <w:spacing w:after="0" w:line="259" w:lineRule="auto"/>
              <w:ind w:left="117" w:right="193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 </w:t>
            </w:r>
          </w:p>
        </w:tc>
        <w:bookmarkStart w:id="0" w:name="_GoBack"/>
        <w:bookmarkEnd w:id="0"/>
      </w:tr>
      <w:tr w:rsidR="00E06FE6" w:rsidRPr="00B83871">
        <w:trPr>
          <w:trHeight w:val="1887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6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lyrique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329" w:firstLine="0"/>
              <w:rPr>
                <w:sz w:val="24"/>
                <w:szCs w:val="24"/>
                <w:lang w:val="fr-FR"/>
              </w:rPr>
            </w:pPr>
            <w:r w:rsidRPr="00B83871">
              <w:rPr>
                <w:noProof/>
                <w:sz w:val="24"/>
                <w:szCs w:val="24"/>
                <w:lang w:val="fr-FR"/>
              </w:rPr>
              <w:drawing>
                <wp:inline distT="0" distB="0" distL="0" distR="0">
                  <wp:extent cx="602475" cy="828002"/>
                  <wp:effectExtent l="0" t="0" r="0" b="0"/>
                  <wp:docPr id="267" name="Picture 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75" cy="82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38" w:lineRule="auto"/>
              <w:ind w:left="117" w:firstLine="0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exprimer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des sentiments (heureux ou </w:t>
            </w:r>
          </w:p>
          <w:p w:rsidR="00E06FE6" w:rsidRPr="00B83871" w:rsidRDefault="00B83871">
            <w:pPr>
              <w:spacing w:after="52" w:line="238" w:lineRule="auto"/>
              <w:ind w:left="117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malheureux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),             émouvoir.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élégiaque</w:t>
            </w:r>
            <w:proofErr w:type="gramEnd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 xml:space="preserve"> </w:t>
            </w:r>
            <w:r w:rsidRPr="00B83871">
              <w:rPr>
                <w:sz w:val="24"/>
                <w:szCs w:val="24"/>
                <w:lang w:val="fr-FR"/>
              </w:rPr>
              <w:t xml:space="preserve">= 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plaintif, mélancolique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numPr>
                <w:ilvl w:val="0"/>
                <w:numId w:val="4"/>
              </w:numPr>
              <w:spacing w:after="29" w:line="238" w:lineRule="auto"/>
              <w:ind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poésie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(amour, mélancolie, spleen, nostalgie…) mais aussi les autres genres littéraires (roman, théâtre). </w:t>
            </w:r>
          </w:p>
          <w:p w:rsidR="00E06FE6" w:rsidRPr="00B83871" w:rsidRDefault="00B83871">
            <w:pPr>
              <w:numPr>
                <w:ilvl w:val="0"/>
                <w:numId w:val="4"/>
              </w:numPr>
              <w:spacing w:after="0" w:line="256" w:lineRule="auto"/>
              <w:ind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lexique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des sentiments, des émotions, souvent  à la 1</w:t>
            </w:r>
            <w:r w:rsidRPr="00B83871">
              <w:rPr>
                <w:sz w:val="24"/>
                <w:szCs w:val="24"/>
                <w:vertAlign w:val="superscript"/>
                <w:lang w:val="fr-FR"/>
              </w:rPr>
              <w:t>re</w:t>
            </w:r>
            <w:r w:rsidRPr="00B83871">
              <w:rPr>
                <w:sz w:val="24"/>
                <w:szCs w:val="24"/>
                <w:lang w:val="fr-FR"/>
              </w:rPr>
              <w:t xml:space="preserve"> pers., ponctuation expressive ( ! ? …), nombreuses figures de style :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comparaisons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>, métaphor</w:t>
            </w:r>
            <w:r w:rsidRPr="00B83871">
              <w:rPr>
                <w:sz w:val="24"/>
                <w:szCs w:val="24"/>
                <w:lang w:val="fr-FR"/>
              </w:rPr>
              <w:t xml:space="preserve">es, antithèses…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 </w:t>
            </w:r>
          </w:p>
        </w:tc>
      </w:tr>
      <w:tr w:rsidR="00E06FE6" w:rsidRPr="00B83871">
        <w:trPr>
          <w:trHeight w:val="1219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tabs>
                <w:tab w:val="center" w:pos="1573"/>
              </w:tabs>
              <w:spacing w:after="0" w:line="259" w:lineRule="auto"/>
              <w:ind w:left="0" w:firstLine="0"/>
              <w:rPr>
                <w:sz w:val="24"/>
                <w:szCs w:val="24"/>
                <w:lang w:val="fr-FR"/>
              </w:rPr>
            </w:pPr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pathétique</w:t>
            </w:r>
            <w:r w:rsidRPr="00B83871">
              <w:rPr>
                <w:noProof/>
                <w:sz w:val="24"/>
                <w:szCs w:val="24"/>
                <w:lang w:val="fr-FR"/>
              </w:rPr>
              <w:drawing>
                <wp:inline distT="0" distB="0" distL="0" distR="0">
                  <wp:extent cx="465303" cy="539991"/>
                  <wp:effectExtent l="0" t="0" r="0" b="0"/>
                  <wp:docPr id="269" name="Picture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3" cy="53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871">
              <w:rPr>
                <w:sz w:val="24"/>
                <w:szCs w:val="24"/>
                <w:lang w:val="fr-FR"/>
              </w:rPr>
              <w:tab/>
              <w:t xml:space="preserve"> </w:t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exprimer une               souffrance, susciter la pitié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numPr>
                <w:ilvl w:val="0"/>
                <w:numId w:val="5"/>
              </w:numPr>
              <w:spacing w:after="0" w:line="259" w:lineRule="auto"/>
              <w:ind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tous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les genres littéraires </w:t>
            </w:r>
          </w:p>
          <w:p w:rsidR="00E06FE6" w:rsidRPr="00B83871" w:rsidRDefault="00B83871">
            <w:pPr>
              <w:numPr>
                <w:ilvl w:val="0"/>
                <w:numId w:val="5"/>
              </w:numPr>
              <w:spacing w:after="0" w:line="238" w:lineRule="auto"/>
              <w:ind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lexique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de la souffrance, exclamations, hyperboles,                     métaphores…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 </w:t>
            </w:r>
          </w:p>
        </w:tc>
      </w:tr>
      <w:tr w:rsidR="00E06FE6" w:rsidRPr="00B83871">
        <w:trPr>
          <w:trHeight w:val="1122"/>
        </w:trPr>
        <w:tc>
          <w:tcPr>
            <w:tcW w:w="19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0" w:line="259" w:lineRule="auto"/>
              <w:ind w:left="116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rFonts w:ascii="Calibri" w:eastAsia="Calibri" w:hAnsi="Calibri" w:cs="Calibri"/>
                <w:sz w:val="24"/>
                <w:szCs w:val="24"/>
                <w:lang w:val="fr-FR"/>
              </w:rPr>
              <w:t>polémique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</w:t>
            </w:r>
          </w:p>
          <w:p w:rsidR="00E06FE6" w:rsidRPr="00B83871" w:rsidRDefault="00B83871">
            <w:pPr>
              <w:spacing w:after="0" w:line="259" w:lineRule="auto"/>
              <w:ind w:left="329" w:firstLine="0"/>
              <w:rPr>
                <w:sz w:val="24"/>
                <w:szCs w:val="24"/>
                <w:lang w:val="fr-FR"/>
              </w:rPr>
            </w:pPr>
            <w:r w:rsidRPr="00B83871">
              <w:rPr>
                <w:noProof/>
                <w:sz w:val="24"/>
                <w:szCs w:val="24"/>
                <w:lang w:val="fr-FR"/>
              </w:rPr>
              <w:drawing>
                <wp:inline distT="0" distB="0" distL="0" distR="0">
                  <wp:extent cx="683984" cy="468008"/>
                  <wp:effectExtent l="0" t="0" r="0" b="0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" cy="4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spacing w:after="5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attaquer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un ou des </w:t>
            </w:r>
          </w:p>
          <w:p w:rsidR="00E06FE6" w:rsidRPr="00B83871" w:rsidRDefault="00B83871">
            <w:pPr>
              <w:tabs>
                <w:tab w:val="right" w:pos="2410"/>
              </w:tabs>
              <w:spacing w:after="0" w:line="259" w:lineRule="auto"/>
              <w:ind w:left="0" w:firstLine="0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adversaire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(s) </w:t>
            </w:r>
            <w:r w:rsidRPr="00B83871">
              <w:rPr>
                <w:sz w:val="24"/>
                <w:szCs w:val="24"/>
                <w:lang w:val="fr-FR"/>
              </w:rPr>
              <w:tab/>
              <w:t xml:space="preserve">avec 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virulence </w:t>
            </w:r>
          </w:p>
        </w:tc>
        <w:tc>
          <w:tcPr>
            <w:tcW w:w="63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E06FE6" w:rsidRPr="00B83871" w:rsidRDefault="00B83871">
            <w:pPr>
              <w:numPr>
                <w:ilvl w:val="0"/>
                <w:numId w:val="6"/>
              </w:numPr>
              <w:spacing w:after="0" w:line="259" w:lineRule="auto"/>
              <w:ind w:hanging="139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discours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, article de journal, tribune… </w:t>
            </w:r>
          </w:p>
          <w:p w:rsidR="00E06FE6" w:rsidRPr="00B83871" w:rsidRDefault="00B83871">
            <w:pPr>
              <w:numPr>
                <w:ilvl w:val="0"/>
                <w:numId w:val="6"/>
              </w:numPr>
              <w:spacing w:after="0" w:line="238" w:lineRule="auto"/>
              <w:ind w:hanging="139"/>
              <w:rPr>
                <w:sz w:val="24"/>
                <w:szCs w:val="24"/>
                <w:lang w:val="fr-FR"/>
              </w:rPr>
            </w:pPr>
            <w:proofErr w:type="gramStart"/>
            <w:r w:rsidRPr="00B83871">
              <w:rPr>
                <w:sz w:val="24"/>
                <w:szCs w:val="24"/>
                <w:lang w:val="fr-FR"/>
              </w:rPr>
              <w:t>propos</w:t>
            </w:r>
            <w:proofErr w:type="gramEnd"/>
            <w:r w:rsidRPr="00B83871">
              <w:rPr>
                <w:sz w:val="24"/>
                <w:szCs w:val="24"/>
                <w:lang w:val="fr-FR"/>
              </w:rPr>
              <w:t xml:space="preserve"> violents, agressifs, provocateurs, ironie, antithèses,  hyperboles… </w:t>
            </w:r>
          </w:p>
          <w:p w:rsidR="00E06FE6" w:rsidRPr="00B83871" w:rsidRDefault="00B83871">
            <w:pPr>
              <w:spacing w:after="0" w:line="259" w:lineRule="auto"/>
              <w:ind w:left="117" w:firstLine="0"/>
              <w:rPr>
                <w:sz w:val="24"/>
                <w:szCs w:val="24"/>
                <w:lang w:val="fr-FR"/>
              </w:rPr>
            </w:pPr>
            <w:r w:rsidRPr="00B83871">
              <w:rPr>
                <w:sz w:val="24"/>
                <w:szCs w:val="24"/>
                <w:lang w:val="fr-FR"/>
              </w:rPr>
              <w:t xml:space="preserve">  </w:t>
            </w:r>
          </w:p>
        </w:tc>
      </w:tr>
    </w:tbl>
    <w:p w:rsidR="00E06FE6" w:rsidRPr="00B83871" w:rsidRDefault="00B83871">
      <w:pPr>
        <w:spacing w:after="0" w:line="259" w:lineRule="auto"/>
        <w:ind w:left="0" w:firstLine="0"/>
        <w:rPr>
          <w:sz w:val="24"/>
          <w:szCs w:val="24"/>
          <w:lang w:val="fr-FR"/>
        </w:rPr>
      </w:pPr>
      <w:r w:rsidRPr="00B83871">
        <w:rPr>
          <w:sz w:val="24"/>
          <w:szCs w:val="24"/>
          <w:lang w:val="fr-FR"/>
        </w:rPr>
        <w:t xml:space="preserve"> </w:t>
      </w:r>
    </w:p>
    <w:p w:rsidR="00E06FE6" w:rsidRPr="00B83871" w:rsidRDefault="00B83871">
      <w:pPr>
        <w:spacing w:after="11" w:line="259" w:lineRule="auto"/>
        <w:ind w:left="0" w:firstLine="0"/>
        <w:rPr>
          <w:sz w:val="24"/>
          <w:szCs w:val="24"/>
          <w:lang w:val="fr-FR"/>
        </w:rPr>
      </w:pPr>
      <w:r w:rsidRPr="00B83871">
        <w:rPr>
          <w:sz w:val="24"/>
          <w:szCs w:val="24"/>
          <w:u w:val="single" w:color="000000"/>
          <w:lang w:val="fr-FR"/>
        </w:rPr>
        <w:t>Autres tonalités ou manières de caractériser les textes :</w:t>
      </w:r>
      <w:r w:rsidRPr="00B83871">
        <w:rPr>
          <w:sz w:val="24"/>
          <w:szCs w:val="24"/>
          <w:lang w:val="fr-FR"/>
        </w:rPr>
        <w:t xml:space="preserve">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sz w:val="24"/>
          <w:szCs w:val="24"/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t>didactique</w:t>
      </w:r>
      <w:proofErr w:type="gramEnd"/>
      <w:r w:rsidRPr="00B83871"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B83871">
        <w:rPr>
          <w:sz w:val="24"/>
          <w:szCs w:val="24"/>
          <w:lang w:val="fr-FR"/>
        </w:rPr>
        <w:t xml:space="preserve">: qui explique, qui se veut pédagogique (conseils, ordres, modes d’emploi), logique et argumenté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sz w:val="24"/>
          <w:szCs w:val="24"/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lastRenderedPageBreak/>
        <w:t>épidictique</w:t>
      </w:r>
      <w:proofErr w:type="gramEnd"/>
      <w:r w:rsidRPr="00B83871"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B83871">
        <w:rPr>
          <w:sz w:val="24"/>
          <w:szCs w:val="24"/>
          <w:lang w:val="fr-FR"/>
        </w:rPr>
        <w:t xml:space="preserve">: éloge (valoriser, dire du bien : termes mélioratifs) ou blâme (dévaloriser, dire du mal : termes            péjoratifs)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sz w:val="24"/>
          <w:szCs w:val="24"/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t>réaliste</w:t>
      </w:r>
      <w:proofErr w:type="gramEnd"/>
      <w:r w:rsidRPr="00B83871"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B83871">
        <w:rPr>
          <w:sz w:val="24"/>
          <w:szCs w:val="24"/>
          <w:lang w:val="fr-FR"/>
        </w:rPr>
        <w:t>: descriptions</w:t>
      </w:r>
      <w:r w:rsidRPr="00B83871">
        <w:rPr>
          <w:sz w:val="24"/>
          <w:szCs w:val="24"/>
          <w:lang w:val="fr-FR"/>
        </w:rPr>
        <w:t xml:space="preserve"> donnant l’illusion du réel, conformité avec la vraie vie (termes techniques, métiers, objets, vêtements…)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sz w:val="24"/>
          <w:szCs w:val="24"/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t>fantastique</w:t>
      </w:r>
      <w:proofErr w:type="gramEnd"/>
      <w:r w:rsidRPr="00B83871"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B83871">
        <w:rPr>
          <w:sz w:val="24"/>
          <w:szCs w:val="24"/>
          <w:lang w:val="fr-FR"/>
        </w:rPr>
        <w:t xml:space="preserve">: hésitation entre réel et irréel, doute, incertitude, angoisse (procédés lexicaux, grammaticaux, figures de style)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sz w:val="24"/>
          <w:szCs w:val="24"/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t>merveilleux</w:t>
      </w:r>
      <w:proofErr w:type="gramEnd"/>
      <w:r w:rsidRPr="00B83871"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B83871">
        <w:rPr>
          <w:sz w:val="24"/>
          <w:szCs w:val="24"/>
          <w:lang w:val="fr-FR"/>
        </w:rPr>
        <w:t>: surna</w:t>
      </w:r>
      <w:r w:rsidRPr="00B83871">
        <w:rPr>
          <w:sz w:val="24"/>
          <w:szCs w:val="24"/>
          <w:lang w:val="fr-FR"/>
        </w:rPr>
        <w:t xml:space="preserve">turel de convention (univers des contes : fées, sorcières, ogres…), étonne et dépayse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sz w:val="24"/>
          <w:szCs w:val="24"/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t>oratoire</w:t>
      </w:r>
      <w:proofErr w:type="gramEnd"/>
      <w:r w:rsidRPr="00B83871"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B83871">
        <w:rPr>
          <w:sz w:val="24"/>
          <w:szCs w:val="24"/>
          <w:lang w:val="fr-FR"/>
        </w:rPr>
        <w:t>: discours adressé à une assemblée (réelle ou fictive), phrases plus ou moins longues et bien construites (appelées « périodes »), interpellations, questions or</w:t>
      </w:r>
      <w:r w:rsidRPr="00B83871">
        <w:rPr>
          <w:sz w:val="24"/>
          <w:szCs w:val="24"/>
          <w:lang w:val="fr-FR"/>
        </w:rPr>
        <w:t xml:space="preserve">atoires… </w:t>
      </w:r>
    </w:p>
    <w:p w:rsidR="00E06FE6" w:rsidRPr="00B83871" w:rsidRDefault="00B83871">
      <w:pPr>
        <w:numPr>
          <w:ilvl w:val="0"/>
          <w:numId w:val="1"/>
        </w:numPr>
        <w:ind w:hanging="127"/>
        <w:rPr>
          <w:lang w:val="fr-FR"/>
        </w:rPr>
      </w:pPr>
      <w:proofErr w:type="gramStart"/>
      <w:r w:rsidRPr="00B83871">
        <w:rPr>
          <w:rFonts w:ascii="Arial" w:eastAsia="Arial" w:hAnsi="Arial" w:cs="Arial"/>
          <w:b/>
          <w:sz w:val="24"/>
          <w:szCs w:val="24"/>
          <w:lang w:val="fr-FR"/>
        </w:rPr>
        <w:t>dramatique</w:t>
      </w:r>
      <w:proofErr w:type="gramEnd"/>
      <w:r w:rsidRPr="00B83871">
        <w:rPr>
          <w:rFonts w:ascii="Arial" w:eastAsia="Arial" w:hAnsi="Arial" w:cs="Arial"/>
          <w:b/>
          <w:sz w:val="24"/>
          <w:szCs w:val="24"/>
          <w:lang w:val="fr-FR"/>
        </w:rPr>
        <w:t xml:space="preserve"> </w:t>
      </w:r>
      <w:r w:rsidRPr="00B83871">
        <w:rPr>
          <w:rFonts w:ascii="Calibri" w:eastAsia="Calibri" w:hAnsi="Calibri" w:cs="Calibri"/>
          <w:sz w:val="24"/>
          <w:szCs w:val="24"/>
          <w:lang w:val="fr-FR"/>
        </w:rPr>
        <w:t>: action, péripéties,</w:t>
      </w:r>
      <w:r w:rsidRPr="00B83871">
        <w:rPr>
          <w:sz w:val="24"/>
          <w:szCs w:val="24"/>
          <w:lang w:val="fr-FR"/>
        </w:rPr>
        <w:t xml:space="preserve"> rebondissements, suspense (verbes d’action, e</w:t>
      </w:r>
      <w:r w:rsidRPr="00B83871">
        <w:rPr>
          <w:lang w:val="fr-FR"/>
        </w:rPr>
        <w:t xml:space="preserve">xclamations, interrogations…). </w:t>
      </w:r>
    </w:p>
    <w:sectPr w:rsidR="00E06FE6" w:rsidRPr="00B83871">
      <w:pgSz w:w="11906" w:h="16838"/>
      <w:pgMar w:top="804" w:right="622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0C25"/>
    <w:multiLevelType w:val="hybridMultilevel"/>
    <w:tmpl w:val="185007D4"/>
    <w:lvl w:ilvl="0" w:tplc="8B84E318">
      <w:start w:val="1"/>
      <w:numFmt w:val="bullet"/>
      <w:lvlText w:val="-"/>
      <w:lvlJc w:val="left"/>
      <w:pPr>
        <w:ind w:left="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64F860">
      <w:start w:val="1"/>
      <w:numFmt w:val="bullet"/>
      <w:lvlText w:val="o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8D6BC">
      <w:start w:val="1"/>
      <w:numFmt w:val="bullet"/>
      <w:lvlText w:val="▪"/>
      <w:lvlJc w:val="left"/>
      <w:pPr>
        <w:ind w:left="1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E9502">
      <w:start w:val="1"/>
      <w:numFmt w:val="bullet"/>
      <w:lvlText w:val="•"/>
      <w:lvlJc w:val="left"/>
      <w:pPr>
        <w:ind w:left="2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DABA4A">
      <w:start w:val="1"/>
      <w:numFmt w:val="bullet"/>
      <w:lvlText w:val="o"/>
      <w:lvlJc w:val="left"/>
      <w:pPr>
        <w:ind w:left="3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887ED8">
      <w:start w:val="1"/>
      <w:numFmt w:val="bullet"/>
      <w:lvlText w:val="▪"/>
      <w:lvlJc w:val="left"/>
      <w:pPr>
        <w:ind w:left="4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E67302">
      <w:start w:val="1"/>
      <w:numFmt w:val="bullet"/>
      <w:lvlText w:val="•"/>
      <w:lvlJc w:val="left"/>
      <w:pPr>
        <w:ind w:left="4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A69F2">
      <w:start w:val="1"/>
      <w:numFmt w:val="bullet"/>
      <w:lvlText w:val="o"/>
      <w:lvlJc w:val="left"/>
      <w:pPr>
        <w:ind w:left="5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8E1332">
      <w:start w:val="1"/>
      <w:numFmt w:val="bullet"/>
      <w:lvlText w:val="▪"/>
      <w:lvlJc w:val="left"/>
      <w:pPr>
        <w:ind w:left="6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E49F2"/>
    <w:multiLevelType w:val="hybridMultilevel"/>
    <w:tmpl w:val="0BB68B00"/>
    <w:lvl w:ilvl="0" w:tplc="F9F23FD8">
      <w:start w:val="1"/>
      <w:numFmt w:val="bullet"/>
      <w:lvlText w:val="-"/>
      <w:lvlJc w:val="left"/>
      <w:pPr>
        <w:ind w:left="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00704A">
      <w:start w:val="1"/>
      <w:numFmt w:val="bullet"/>
      <w:lvlText w:val="o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FE995A">
      <w:start w:val="1"/>
      <w:numFmt w:val="bullet"/>
      <w:lvlText w:val="▪"/>
      <w:lvlJc w:val="left"/>
      <w:pPr>
        <w:ind w:left="1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44306">
      <w:start w:val="1"/>
      <w:numFmt w:val="bullet"/>
      <w:lvlText w:val="•"/>
      <w:lvlJc w:val="left"/>
      <w:pPr>
        <w:ind w:left="2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E3C16">
      <w:start w:val="1"/>
      <w:numFmt w:val="bullet"/>
      <w:lvlText w:val="o"/>
      <w:lvlJc w:val="left"/>
      <w:pPr>
        <w:ind w:left="3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A69FB8">
      <w:start w:val="1"/>
      <w:numFmt w:val="bullet"/>
      <w:lvlText w:val="▪"/>
      <w:lvlJc w:val="left"/>
      <w:pPr>
        <w:ind w:left="4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FC5DF2">
      <w:start w:val="1"/>
      <w:numFmt w:val="bullet"/>
      <w:lvlText w:val="•"/>
      <w:lvlJc w:val="left"/>
      <w:pPr>
        <w:ind w:left="4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06644">
      <w:start w:val="1"/>
      <w:numFmt w:val="bullet"/>
      <w:lvlText w:val="o"/>
      <w:lvlJc w:val="left"/>
      <w:pPr>
        <w:ind w:left="5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60A7E6">
      <w:start w:val="1"/>
      <w:numFmt w:val="bullet"/>
      <w:lvlText w:val="▪"/>
      <w:lvlJc w:val="left"/>
      <w:pPr>
        <w:ind w:left="6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EE1661"/>
    <w:multiLevelType w:val="hybridMultilevel"/>
    <w:tmpl w:val="87E6135E"/>
    <w:lvl w:ilvl="0" w:tplc="53845D16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06248">
      <w:start w:val="1"/>
      <w:numFmt w:val="bullet"/>
      <w:lvlText w:val="o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AA2E9C">
      <w:start w:val="1"/>
      <w:numFmt w:val="bullet"/>
      <w:lvlText w:val="▪"/>
      <w:lvlJc w:val="left"/>
      <w:pPr>
        <w:ind w:left="1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D04AE4">
      <w:start w:val="1"/>
      <w:numFmt w:val="bullet"/>
      <w:lvlText w:val="•"/>
      <w:lvlJc w:val="left"/>
      <w:pPr>
        <w:ind w:left="2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80B12">
      <w:start w:val="1"/>
      <w:numFmt w:val="bullet"/>
      <w:lvlText w:val="o"/>
      <w:lvlJc w:val="left"/>
      <w:pPr>
        <w:ind w:left="3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EC770E">
      <w:start w:val="1"/>
      <w:numFmt w:val="bullet"/>
      <w:lvlText w:val="▪"/>
      <w:lvlJc w:val="left"/>
      <w:pPr>
        <w:ind w:left="4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8CF18">
      <w:start w:val="1"/>
      <w:numFmt w:val="bullet"/>
      <w:lvlText w:val="•"/>
      <w:lvlJc w:val="left"/>
      <w:pPr>
        <w:ind w:left="4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368C90">
      <w:start w:val="1"/>
      <w:numFmt w:val="bullet"/>
      <w:lvlText w:val="o"/>
      <w:lvlJc w:val="left"/>
      <w:pPr>
        <w:ind w:left="5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3ED3E4">
      <w:start w:val="1"/>
      <w:numFmt w:val="bullet"/>
      <w:lvlText w:val="▪"/>
      <w:lvlJc w:val="left"/>
      <w:pPr>
        <w:ind w:left="6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2210BC"/>
    <w:multiLevelType w:val="hybridMultilevel"/>
    <w:tmpl w:val="41FCB580"/>
    <w:lvl w:ilvl="0" w:tplc="A6F6DDEA">
      <w:start w:val="1"/>
      <w:numFmt w:val="bullet"/>
      <w:lvlText w:val="-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E2082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2A50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FEE0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9252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6828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B04EE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B039E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EE41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092C3D"/>
    <w:multiLevelType w:val="hybridMultilevel"/>
    <w:tmpl w:val="A04C0608"/>
    <w:lvl w:ilvl="0" w:tplc="D53A889A">
      <w:start w:val="1"/>
      <w:numFmt w:val="bullet"/>
      <w:lvlText w:val="-"/>
      <w:lvlJc w:val="left"/>
      <w:pPr>
        <w:ind w:left="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98EDE4">
      <w:start w:val="1"/>
      <w:numFmt w:val="bullet"/>
      <w:lvlText w:val="o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B60D08">
      <w:start w:val="1"/>
      <w:numFmt w:val="bullet"/>
      <w:lvlText w:val="▪"/>
      <w:lvlJc w:val="left"/>
      <w:pPr>
        <w:ind w:left="1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8DF1A">
      <w:start w:val="1"/>
      <w:numFmt w:val="bullet"/>
      <w:lvlText w:val="•"/>
      <w:lvlJc w:val="left"/>
      <w:pPr>
        <w:ind w:left="2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C0A44">
      <w:start w:val="1"/>
      <w:numFmt w:val="bullet"/>
      <w:lvlText w:val="o"/>
      <w:lvlJc w:val="left"/>
      <w:pPr>
        <w:ind w:left="3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20F4A">
      <w:start w:val="1"/>
      <w:numFmt w:val="bullet"/>
      <w:lvlText w:val="▪"/>
      <w:lvlJc w:val="left"/>
      <w:pPr>
        <w:ind w:left="4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EE86F4">
      <w:start w:val="1"/>
      <w:numFmt w:val="bullet"/>
      <w:lvlText w:val="•"/>
      <w:lvlJc w:val="left"/>
      <w:pPr>
        <w:ind w:left="4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BACC80">
      <w:start w:val="1"/>
      <w:numFmt w:val="bullet"/>
      <w:lvlText w:val="o"/>
      <w:lvlJc w:val="left"/>
      <w:pPr>
        <w:ind w:left="5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F62DEE">
      <w:start w:val="1"/>
      <w:numFmt w:val="bullet"/>
      <w:lvlText w:val="▪"/>
      <w:lvlJc w:val="left"/>
      <w:pPr>
        <w:ind w:left="6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7130FB"/>
    <w:multiLevelType w:val="hybridMultilevel"/>
    <w:tmpl w:val="9282FD28"/>
    <w:lvl w:ilvl="0" w:tplc="A738B152">
      <w:start w:val="1"/>
      <w:numFmt w:val="bullet"/>
      <w:lvlText w:val="-"/>
      <w:lvlJc w:val="left"/>
      <w:pPr>
        <w:ind w:left="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76390A">
      <w:start w:val="1"/>
      <w:numFmt w:val="bullet"/>
      <w:lvlText w:val="o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01A38">
      <w:start w:val="1"/>
      <w:numFmt w:val="bullet"/>
      <w:lvlText w:val="▪"/>
      <w:lvlJc w:val="left"/>
      <w:pPr>
        <w:ind w:left="1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F68052">
      <w:start w:val="1"/>
      <w:numFmt w:val="bullet"/>
      <w:lvlText w:val="•"/>
      <w:lvlJc w:val="left"/>
      <w:pPr>
        <w:ind w:left="2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E288C6">
      <w:start w:val="1"/>
      <w:numFmt w:val="bullet"/>
      <w:lvlText w:val="o"/>
      <w:lvlJc w:val="left"/>
      <w:pPr>
        <w:ind w:left="3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0BF84">
      <w:start w:val="1"/>
      <w:numFmt w:val="bullet"/>
      <w:lvlText w:val="▪"/>
      <w:lvlJc w:val="left"/>
      <w:pPr>
        <w:ind w:left="4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2C94B6">
      <w:start w:val="1"/>
      <w:numFmt w:val="bullet"/>
      <w:lvlText w:val="•"/>
      <w:lvlJc w:val="left"/>
      <w:pPr>
        <w:ind w:left="4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DE7C5A">
      <w:start w:val="1"/>
      <w:numFmt w:val="bullet"/>
      <w:lvlText w:val="o"/>
      <w:lvlJc w:val="left"/>
      <w:pPr>
        <w:ind w:left="5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C4D710">
      <w:start w:val="1"/>
      <w:numFmt w:val="bullet"/>
      <w:lvlText w:val="▪"/>
      <w:lvlJc w:val="left"/>
      <w:pPr>
        <w:ind w:left="6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FE6"/>
    <w:rsid w:val="00B83871"/>
    <w:rsid w:val="00E0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323D40-78A8-442E-BAE9-01C6669A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</dc:creator>
  <cp:keywords/>
  <cp:lastModifiedBy>hamdi mned</cp:lastModifiedBy>
  <cp:revision>2</cp:revision>
  <dcterms:created xsi:type="dcterms:W3CDTF">2018-04-27T07:05:00Z</dcterms:created>
  <dcterms:modified xsi:type="dcterms:W3CDTF">2018-04-27T07:05:00Z</dcterms:modified>
</cp:coreProperties>
</file>