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XSpec="center" w:tblpY="541"/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 w:firstRow="1" w:lastRow="1" w:firstColumn="1" w:lastColumn="1" w:noHBand="0" w:noVBand="0"/>
      </w:tblPr>
      <w:tblGrid>
        <w:gridCol w:w="3652"/>
        <w:gridCol w:w="2552"/>
        <w:gridCol w:w="650"/>
        <w:gridCol w:w="625"/>
        <w:gridCol w:w="3119"/>
      </w:tblGrid>
      <w:tr w:rsidR="001600EA" w:rsidRPr="00536AE2" w14:paraId="0AEC6C54" w14:textId="77777777" w:rsidTr="003052EC">
        <w:trPr>
          <w:trHeight w:val="216"/>
        </w:trPr>
        <w:tc>
          <w:tcPr>
            <w:tcW w:w="3652" w:type="dxa"/>
            <w:vMerge w:val="restart"/>
            <w:vAlign w:val="center"/>
          </w:tcPr>
          <w:p w14:paraId="02F0A949" w14:textId="77777777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6A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REPUBLIQUE TUNISIENNE</w:t>
            </w:r>
          </w:p>
          <w:p w14:paraId="659B0A44" w14:textId="77777777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36A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MINISTERE DE L’EDUCATION</w:t>
            </w:r>
          </w:p>
        </w:tc>
        <w:tc>
          <w:tcPr>
            <w:tcW w:w="3202" w:type="dxa"/>
            <w:gridSpan w:val="2"/>
            <w:vAlign w:val="center"/>
          </w:tcPr>
          <w:p w14:paraId="07E5CE1E" w14:textId="3A686714" w:rsidR="001600EA" w:rsidRPr="00536AE2" w:rsidRDefault="00EF4FB4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en-GB"/>
              </w:rPr>
            </w:pPr>
            <w:r w:rsidRPr="00536AE2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Section:</w:t>
            </w:r>
            <w:r w:rsidR="001600EA" w:rsidRPr="00536AE2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 xml:space="preserve"> </w:t>
            </w:r>
            <w:r w:rsidR="001600EA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Lettres</w:t>
            </w:r>
          </w:p>
        </w:tc>
        <w:tc>
          <w:tcPr>
            <w:tcW w:w="3744" w:type="dxa"/>
            <w:gridSpan w:val="2"/>
            <w:vAlign w:val="center"/>
          </w:tcPr>
          <w:p w14:paraId="1620FF3C" w14:textId="77777777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6AE2">
              <w:rPr>
                <w:rFonts w:ascii="Times New Roman" w:eastAsia="Times New Roman" w:hAnsi="Times New Roman" w:cs="Times New Roman"/>
                <w:b/>
                <w:bCs/>
              </w:rPr>
              <w:t>Niveau : 4</w:t>
            </w:r>
            <w:r w:rsidRPr="00536AE2">
              <w:rPr>
                <w:rFonts w:ascii="Times New Roman" w:eastAsia="Times New Roman" w:hAnsi="Times New Roman" w:cs="Times New Roman"/>
                <w:b/>
                <w:bCs/>
                <w:vertAlign w:val="superscript"/>
              </w:rPr>
              <w:t>ème</w:t>
            </w:r>
            <w:r w:rsidRPr="00536AE2">
              <w:rPr>
                <w:rFonts w:ascii="Times New Roman" w:eastAsia="Times New Roman" w:hAnsi="Times New Roman" w:cs="Times New Roman"/>
                <w:b/>
                <w:bCs/>
              </w:rPr>
              <w:t xml:space="preserve"> année</w:t>
            </w:r>
          </w:p>
        </w:tc>
      </w:tr>
      <w:tr w:rsidR="001600EA" w:rsidRPr="00536AE2" w14:paraId="0F04220F" w14:textId="77777777" w:rsidTr="003052EC">
        <w:trPr>
          <w:trHeight w:val="128"/>
        </w:trPr>
        <w:tc>
          <w:tcPr>
            <w:tcW w:w="3652" w:type="dxa"/>
            <w:vMerge/>
          </w:tcPr>
          <w:p w14:paraId="2B048997" w14:textId="77777777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946" w:type="dxa"/>
            <w:gridSpan w:val="4"/>
            <w:vAlign w:val="center"/>
          </w:tcPr>
          <w:p w14:paraId="681F2CBC" w14:textId="16BECA2D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36A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Devoir de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contrôle</w:t>
            </w:r>
            <w:r w:rsidRPr="00536A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N°1</w:t>
            </w:r>
          </w:p>
        </w:tc>
      </w:tr>
      <w:tr w:rsidR="001600EA" w:rsidRPr="00536AE2" w14:paraId="35AA6F77" w14:textId="77777777" w:rsidTr="003052EC">
        <w:trPr>
          <w:trHeight w:val="216"/>
        </w:trPr>
        <w:tc>
          <w:tcPr>
            <w:tcW w:w="3652" w:type="dxa"/>
            <w:vMerge w:val="restart"/>
            <w:vAlign w:val="center"/>
          </w:tcPr>
          <w:p w14:paraId="2C9B534C" w14:textId="1FBD9449" w:rsidR="001600EA" w:rsidRDefault="001600EA" w:rsidP="00317312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5DD746C6" w14:textId="2F66C2A5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Année Scolaire : 2024</w:t>
            </w:r>
            <w:r w:rsidRPr="00536A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52" w:type="dxa"/>
            <w:vAlign w:val="center"/>
          </w:tcPr>
          <w:p w14:paraId="26C314AA" w14:textId="77777777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6AE2">
              <w:rPr>
                <w:rFonts w:ascii="Times New Roman" w:eastAsia="Times New Roman" w:hAnsi="Times New Roman" w:cs="Times New Roman"/>
                <w:b/>
                <w:bCs/>
              </w:rPr>
              <w:t xml:space="preserve">Discipline : FRANÇAIS </w:t>
            </w:r>
          </w:p>
        </w:tc>
        <w:tc>
          <w:tcPr>
            <w:tcW w:w="1275" w:type="dxa"/>
            <w:gridSpan w:val="2"/>
            <w:vAlign w:val="center"/>
          </w:tcPr>
          <w:p w14:paraId="24FC8577" w14:textId="77777777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6AE2">
              <w:rPr>
                <w:rFonts w:ascii="Times New Roman" w:eastAsia="Times New Roman" w:hAnsi="Times New Roman" w:cs="Times New Roman"/>
                <w:b/>
                <w:bCs/>
              </w:rPr>
              <w:t>Durée : 2h</w:t>
            </w:r>
          </w:p>
        </w:tc>
        <w:tc>
          <w:tcPr>
            <w:tcW w:w="3119" w:type="dxa"/>
            <w:vAlign w:val="center"/>
          </w:tcPr>
          <w:p w14:paraId="0698F98E" w14:textId="19B4DBA7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6AE2">
              <w:rPr>
                <w:rFonts w:ascii="Times New Roman" w:eastAsia="Times New Roman" w:hAnsi="Times New Roman" w:cs="Times New Roman"/>
                <w:b/>
                <w:bCs/>
              </w:rPr>
              <w:t xml:space="preserve">Date : </w:t>
            </w:r>
            <w:r w:rsidR="00317312">
              <w:rPr>
                <w:rFonts w:ascii="Times New Roman" w:eastAsia="Times New Roman" w:hAnsi="Times New Roman" w:cs="Times New Roman"/>
                <w:b/>
                <w:bCs/>
              </w:rPr>
              <w:t>07</w:t>
            </w:r>
            <w:r w:rsidRPr="00536AE2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317312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Pr="00536AE2">
              <w:rPr>
                <w:rFonts w:ascii="Times New Roman" w:eastAsia="Times New Roman" w:hAnsi="Times New Roman" w:cs="Times New Roman"/>
                <w:b/>
                <w:bCs/>
              </w:rPr>
              <w:t>-20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</w:tr>
      <w:tr w:rsidR="001600EA" w:rsidRPr="00536AE2" w14:paraId="0CDB6A4B" w14:textId="77777777" w:rsidTr="003052EC">
        <w:trPr>
          <w:trHeight w:val="128"/>
        </w:trPr>
        <w:tc>
          <w:tcPr>
            <w:tcW w:w="3652" w:type="dxa"/>
            <w:vMerge/>
          </w:tcPr>
          <w:p w14:paraId="6682E884" w14:textId="77777777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946" w:type="dxa"/>
            <w:gridSpan w:val="4"/>
            <w:vAlign w:val="center"/>
          </w:tcPr>
          <w:p w14:paraId="471F0A50" w14:textId="46EE87D7" w:rsidR="001600EA" w:rsidRPr="00536AE2" w:rsidRDefault="001600EA" w:rsidP="003052EC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</w:t>
            </w:r>
            <w:r w:rsidRPr="00536AE2">
              <w:rPr>
                <w:rFonts w:ascii="Times New Roman" w:eastAsia="Times New Roman" w:hAnsi="Times New Roman" w:cs="Times New Roman"/>
                <w:b/>
                <w:bCs/>
              </w:rPr>
              <w:t xml:space="preserve">Professeure 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Mme </w:t>
            </w:r>
            <w:proofErr w:type="spellStart"/>
            <w:r w:rsidR="00317312">
              <w:rPr>
                <w:rFonts w:ascii="Times New Roman" w:eastAsia="Times New Roman" w:hAnsi="Times New Roman" w:cs="Times New Roman"/>
                <w:b/>
                <w:bCs/>
              </w:rPr>
              <w:t>Ouardani</w:t>
            </w:r>
            <w:proofErr w:type="spellEnd"/>
            <w:r w:rsidR="0031731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317312">
              <w:rPr>
                <w:rFonts w:ascii="Times New Roman" w:eastAsia="Times New Roman" w:hAnsi="Times New Roman" w:cs="Times New Roman"/>
                <w:b/>
                <w:bCs/>
              </w:rPr>
              <w:t>Mouna</w:t>
            </w:r>
            <w:proofErr w:type="spellEnd"/>
          </w:p>
        </w:tc>
      </w:tr>
    </w:tbl>
    <w:p w14:paraId="15C7800A" w14:textId="588980CF" w:rsidR="001600EA" w:rsidRDefault="001600EA" w:rsidP="001600EA">
      <w:pPr>
        <w:ind w:left="-426" w:right="-426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</w:t>
      </w:r>
    </w:p>
    <w:p w14:paraId="4505977D" w14:textId="4FF21975" w:rsidR="00834BDF" w:rsidRPr="001600EA" w:rsidRDefault="002F6086" w:rsidP="001600EA">
      <w:pPr>
        <w:ind w:left="-142" w:right="-426"/>
        <w:rPr>
          <w:rFonts w:asciiTheme="majorBidi" w:hAnsiTheme="majorBidi" w:cstheme="majorBidi"/>
          <w:sz w:val="26"/>
          <w:szCs w:val="26"/>
        </w:rPr>
      </w:pPr>
      <w:r w:rsidRPr="001600EA">
        <w:rPr>
          <w:rFonts w:asciiTheme="majorBidi" w:hAnsiTheme="majorBidi" w:cstheme="majorBidi"/>
          <w:sz w:val="26"/>
          <w:szCs w:val="26"/>
        </w:rPr>
        <w:t xml:space="preserve">Le soir, la cour rassemblait les hommes des </w:t>
      </w:r>
      <w:r w:rsidR="00C57EC5" w:rsidRPr="001600EA">
        <w:rPr>
          <w:rFonts w:asciiTheme="majorBidi" w:hAnsiTheme="majorBidi" w:cstheme="majorBidi"/>
          <w:sz w:val="26"/>
          <w:szCs w:val="26"/>
        </w:rPr>
        <w:t>bâtiments</w:t>
      </w:r>
      <w:r w:rsidRPr="001600EA">
        <w:rPr>
          <w:rFonts w:asciiTheme="majorBidi" w:hAnsiTheme="majorBidi" w:cstheme="majorBidi"/>
          <w:sz w:val="26"/>
          <w:szCs w:val="26"/>
        </w:rPr>
        <w:t xml:space="preserve">. Avec des verres de thé à la main, ils fumaient leurs cigarettes </w:t>
      </w:r>
      <w:r w:rsidR="00C57EC5" w:rsidRPr="001600EA">
        <w:rPr>
          <w:rFonts w:asciiTheme="majorBidi" w:hAnsiTheme="majorBidi" w:cstheme="majorBidi"/>
          <w:sz w:val="26"/>
          <w:szCs w:val="26"/>
        </w:rPr>
        <w:t>tranquillement</w:t>
      </w:r>
      <w:r w:rsidRPr="001600EA">
        <w:rPr>
          <w:rFonts w:asciiTheme="majorBidi" w:hAnsiTheme="majorBidi" w:cstheme="majorBidi"/>
          <w:sz w:val="26"/>
          <w:szCs w:val="26"/>
        </w:rPr>
        <w:t xml:space="preserve"> en engageant des conversations </w:t>
      </w:r>
      <w:r w:rsidR="00C57EC5" w:rsidRPr="001600EA">
        <w:rPr>
          <w:rFonts w:asciiTheme="majorBidi" w:hAnsiTheme="majorBidi" w:cstheme="majorBidi"/>
          <w:sz w:val="26"/>
          <w:szCs w:val="26"/>
        </w:rPr>
        <w:t>différentes</w:t>
      </w:r>
      <w:r w:rsidRPr="001600EA">
        <w:rPr>
          <w:rFonts w:asciiTheme="majorBidi" w:hAnsiTheme="majorBidi" w:cstheme="majorBidi"/>
          <w:sz w:val="26"/>
          <w:szCs w:val="26"/>
        </w:rPr>
        <w:t xml:space="preserve">, ils parlaient du climat, du travail et de leurs pays. C’était une occasion pour exprimer leurs sentiments, pour </w:t>
      </w:r>
      <w:r w:rsidR="00C57EC5" w:rsidRPr="001600EA">
        <w:rPr>
          <w:rFonts w:asciiTheme="majorBidi" w:hAnsiTheme="majorBidi" w:cstheme="majorBidi"/>
          <w:sz w:val="26"/>
          <w:szCs w:val="26"/>
        </w:rPr>
        <w:t>extérioriser</w:t>
      </w:r>
      <w:r w:rsidRPr="001600EA">
        <w:rPr>
          <w:rFonts w:asciiTheme="majorBidi" w:hAnsiTheme="majorBidi" w:cstheme="majorBidi"/>
          <w:sz w:val="26"/>
          <w:szCs w:val="26"/>
        </w:rPr>
        <w:t xml:space="preserve"> leurs pensées, pour échanger des idées, et surtout pour découvrir les cultures et les traditions de leurs voisins.</w:t>
      </w:r>
    </w:p>
    <w:p w14:paraId="165DD199" w14:textId="5F192812" w:rsidR="002F6086" w:rsidRPr="001600EA" w:rsidRDefault="002F6086" w:rsidP="001600EA">
      <w:pPr>
        <w:ind w:left="-142" w:right="-426"/>
        <w:rPr>
          <w:rFonts w:asciiTheme="majorBidi" w:hAnsiTheme="majorBidi" w:cstheme="majorBidi"/>
          <w:sz w:val="26"/>
          <w:szCs w:val="26"/>
        </w:rPr>
      </w:pPr>
      <w:r w:rsidRPr="001600EA">
        <w:rPr>
          <w:rFonts w:asciiTheme="majorBidi" w:hAnsiTheme="majorBidi" w:cstheme="majorBidi"/>
          <w:sz w:val="26"/>
          <w:szCs w:val="26"/>
        </w:rPr>
        <w:t xml:space="preserve">La cour de l’immeuble était un endroit de consolation. Si quelqu’un rencontrait un problème, il le </w:t>
      </w:r>
      <w:r w:rsidR="00C57EC5" w:rsidRPr="001600EA">
        <w:rPr>
          <w:rFonts w:asciiTheme="majorBidi" w:hAnsiTheme="majorBidi" w:cstheme="majorBidi"/>
          <w:sz w:val="26"/>
          <w:szCs w:val="26"/>
        </w:rPr>
        <w:t>dévoilerait</w:t>
      </w:r>
      <w:r w:rsidRPr="001600EA">
        <w:rPr>
          <w:rFonts w:asciiTheme="majorBidi" w:hAnsiTheme="majorBidi" w:cstheme="majorBidi"/>
          <w:sz w:val="26"/>
          <w:szCs w:val="26"/>
        </w:rPr>
        <w:t xml:space="preserve"> dans ce préau. Les autres l’écoutaient, le rassuraient et le soutenaient. A la mort d’un proche, on alignait les chaises dans cette grande cour afin d’accueillir les condoléances et leur servir du café et de l’eau.</w:t>
      </w:r>
    </w:p>
    <w:p w14:paraId="79F738BD" w14:textId="2BD42D3E" w:rsidR="00933CED" w:rsidRPr="001600EA" w:rsidRDefault="00933CED" w:rsidP="001600EA">
      <w:pPr>
        <w:ind w:left="-142" w:right="-426"/>
        <w:rPr>
          <w:rFonts w:asciiTheme="majorBidi" w:hAnsiTheme="majorBidi" w:cstheme="majorBidi"/>
          <w:sz w:val="26"/>
          <w:szCs w:val="26"/>
        </w:rPr>
      </w:pPr>
      <w:r w:rsidRPr="001600EA">
        <w:rPr>
          <w:rFonts w:asciiTheme="majorBidi" w:hAnsiTheme="majorBidi" w:cstheme="majorBidi"/>
          <w:sz w:val="26"/>
          <w:szCs w:val="26"/>
        </w:rPr>
        <w:t xml:space="preserve">C’était également un lieu où on se félicitait pour un mariage, un </w:t>
      </w:r>
      <w:r w:rsidR="00C57EC5" w:rsidRPr="001600EA">
        <w:rPr>
          <w:rFonts w:asciiTheme="majorBidi" w:hAnsiTheme="majorBidi" w:cstheme="majorBidi"/>
          <w:sz w:val="26"/>
          <w:szCs w:val="26"/>
        </w:rPr>
        <w:t>succès</w:t>
      </w:r>
      <w:r w:rsidRPr="001600EA">
        <w:rPr>
          <w:rFonts w:asciiTheme="majorBidi" w:hAnsiTheme="majorBidi" w:cstheme="majorBidi"/>
          <w:sz w:val="26"/>
          <w:szCs w:val="26"/>
        </w:rPr>
        <w:t xml:space="preserve">, ou la naissance d’un nouveau-né. La cour était témoin des joies et des douleurs des résidents de l’immeuble. C’était leur grande maison </w:t>
      </w:r>
      <w:r w:rsidR="00C57EC5" w:rsidRPr="001600EA">
        <w:rPr>
          <w:rFonts w:asciiTheme="majorBidi" w:hAnsiTheme="majorBidi" w:cstheme="majorBidi"/>
          <w:sz w:val="26"/>
          <w:szCs w:val="26"/>
        </w:rPr>
        <w:t>partagée, une</w:t>
      </w:r>
      <w:r w:rsidRPr="001600EA">
        <w:rPr>
          <w:rFonts w:asciiTheme="majorBidi" w:hAnsiTheme="majorBidi" w:cstheme="majorBidi"/>
          <w:sz w:val="26"/>
          <w:szCs w:val="26"/>
        </w:rPr>
        <w:t xml:space="preserve"> maison qui unissait hindous, </w:t>
      </w:r>
      <w:r w:rsidR="00C57EC5" w:rsidRPr="001600EA">
        <w:rPr>
          <w:rFonts w:asciiTheme="majorBidi" w:hAnsiTheme="majorBidi" w:cstheme="majorBidi"/>
          <w:sz w:val="26"/>
          <w:szCs w:val="26"/>
        </w:rPr>
        <w:t>chrétiens</w:t>
      </w:r>
      <w:r w:rsidRPr="001600EA">
        <w:rPr>
          <w:rFonts w:asciiTheme="majorBidi" w:hAnsiTheme="majorBidi" w:cstheme="majorBidi"/>
          <w:sz w:val="26"/>
          <w:szCs w:val="26"/>
        </w:rPr>
        <w:t xml:space="preserve"> et musulman</w:t>
      </w:r>
      <w:r w:rsidR="00E0240C">
        <w:rPr>
          <w:rFonts w:asciiTheme="majorBidi" w:hAnsiTheme="majorBidi" w:cstheme="majorBidi"/>
          <w:sz w:val="26"/>
          <w:szCs w:val="26"/>
        </w:rPr>
        <w:t>s</w:t>
      </w:r>
      <w:r w:rsidRPr="001600EA">
        <w:rPr>
          <w:rFonts w:asciiTheme="majorBidi" w:hAnsiTheme="majorBidi" w:cstheme="majorBidi"/>
          <w:sz w:val="26"/>
          <w:szCs w:val="26"/>
        </w:rPr>
        <w:t xml:space="preserve">, des </w:t>
      </w:r>
      <w:r w:rsidR="00C57EC5" w:rsidRPr="001600EA">
        <w:rPr>
          <w:rFonts w:asciiTheme="majorBidi" w:hAnsiTheme="majorBidi" w:cstheme="majorBidi"/>
          <w:sz w:val="26"/>
          <w:szCs w:val="26"/>
        </w:rPr>
        <w:t>frères</w:t>
      </w:r>
      <w:r w:rsidRPr="001600EA">
        <w:rPr>
          <w:rFonts w:asciiTheme="majorBidi" w:hAnsiTheme="majorBidi" w:cstheme="majorBidi"/>
          <w:sz w:val="26"/>
          <w:szCs w:val="26"/>
        </w:rPr>
        <w:t xml:space="preserve"> dans l’humanité.</w:t>
      </w:r>
    </w:p>
    <w:p w14:paraId="6D3F06B6" w14:textId="47DE1C58" w:rsidR="00933CED" w:rsidRPr="001600EA" w:rsidRDefault="00933CED" w:rsidP="001600EA">
      <w:pPr>
        <w:ind w:left="-142" w:right="-426"/>
        <w:rPr>
          <w:rFonts w:asciiTheme="majorBidi" w:hAnsiTheme="majorBidi" w:cstheme="majorBidi"/>
          <w:sz w:val="26"/>
          <w:szCs w:val="26"/>
        </w:rPr>
      </w:pPr>
      <w:r w:rsidRPr="001600EA">
        <w:rPr>
          <w:rFonts w:asciiTheme="majorBidi" w:hAnsiTheme="majorBidi" w:cstheme="majorBidi"/>
          <w:sz w:val="26"/>
          <w:szCs w:val="26"/>
        </w:rPr>
        <w:t xml:space="preserve">Ce qui réchauffait encore le cœur c’était que deux voisins, l’un </w:t>
      </w:r>
      <w:r w:rsidR="00D9723E">
        <w:rPr>
          <w:rFonts w:asciiTheme="majorBidi" w:hAnsiTheme="majorBidi" w:cstheme="majorBidi"/>
          <w:sz w:val="26"/>
          <w:szCs w:val="26"/>
        </w:rPr>
        <w:t>I</w:t>
      </w:r>
      <w:r w:rsidRPr="001600EA">
        <w:rPr>
          <w:rFonts w:asciiTheme="majorBidi" w:hAnsiTheme="majorBidi" w:cstheme="majorBidi"/>
          <w:sz w:val="26"/>
          <w:szCs w:val="26"/>
        </w:rPr>
        <w:t>ranien chiite,</w:t>
      </w:r>
      <w:r w:rsidR="00C57EC5" w:rsidRPr="001600EA">
        <w:rPr>
          <w:rFonts w:asciiTheme="majorBidi" w:hAnsiTheme="majorBidi" w:cstheme="majorBidi"/>
          <w:sz w:val="26"/>
          <w:szCs w:val="26"/>
        </w:rPr>
        <w:t xml:space="preserve"> « M</w:t>
      </w:r>
      <w:r w:rsidR="0022466B">
        <w:rPr>
          <w:rFonts w:asciiTheme="majorBidi" w:hAnsiTheme="majorBidi" w:cstheme="majorBidi"/>
          <w:sz w:val="26"/>
          <w:szCs w:val="26"/>
        </w:rPr>
        <w:t>irza</w:t>
      </w:r>
      <w:r w:rsidRPr="001600EA">
        <w:rPr>
          <w:rFonts w:asciiTheme="majorBidi" w:hAnsiTheme="majorBidi" w:cstheme="majorBidi"/>
          <w:sz w:val="26"/>
          <w:szCs w:val="26"/>
        </w:rPr>
        <w:t xml:space="preserve"> », et l’autre, </w:t>
      </w:r>
      <w:r w:rsidR="00D9723E">
        <w:rPr>
          <w:rFonts w:asciiTheme="majorBidi" w:hAnsiTheme="majorBidi" w:cstheme="majorBidi"/>
          <w:sz w:val="26"/>
          <w:szCs w:val="26"/>
        </w:rPr>
        <w:t>E</w:t>
      </w:r>
      <w:r w:rsidRPr="001600EA">
        <w:rPr>
          <w:rFonts w:asciiTheme="majorBidi" w:hAnsiTheme="majorBidi" w:cstheme="majorBidi"/>
          <w:sz w:val="26"/>
          <w:szCs w:val="26"/>
        </w:rPr>
        <w:t>gyptien sunnite, « Salah »</w:t>
      </w:r>
      <w:r w:rsidR="001600EA" w:rsidRPr="001600EA">
        <w:rPr>
          <w:rFonts w:asciiTheme="majorBidi" w:hAnsiTheme="majorBidi" w:cstheme="majorBidi"/>
          <w:sz w:val="26"/>
          <w:szCs w:val="26"/>
        </w:rPr>
        <w:t>,</w:t>
      </w:r>
      <w:r w:rsidRPr="001600EA">
        <w:rPr>
          <w:rFonts w:asciiTheme="majorBidi" w:hAnsiTheme="majorBidi" w:cstheme="majorBidi"/>
          <w:sz w:val="26"/>
          <w:szCs w:val="26"/>
        </w:rPr>
        <w:t xml:space="preserve"> ont </w:t>
      </w:r>
      <w:r w:rsidR="00C57EC5" w:rsidRPr="001600EA">
        <w:rPr>
          <w:rFonts w:asciiTheme="majorBidi" w:hAnsiTheme="majorBidi" w:cstheme="majorBidi"/>
          <w:sz w:val="26"/>
          <w:szCs w:val="26"/>
        </w:rPr>
        <w:t>fondé</w:t>
      </w:r>
      <w:r w:rsidRPr="001600EA">
        <w:rPr>
          <w:rFonts w:asciiTheme="majorBidi" w:hAnsiTheme="majorBidi" w:cstheme="majorBidi"/>
          <w:sz w:val="26"/>
          <w:szCs w:val="26"/>
        </w:rPr>
        <w:t xml:space="preserve"> un</w:t>
      </w:r>
      <w:r w:rsidR="00317312">
        <w:rPr>
          <w:rFonts w:asciiTheme="majorBidi" w:hAnsiTheme="majorBidi" w:cstheme="majorBidi"/>
          <w:sz w:val="26"/>
          <w:szCs w:val="26"/>
        </w:rPr>
        <w:t>e</w:t>
      </w:r>
      <w:r w:rsidRPr="001600EA">
        <w:rPr>
          <w:rFonts w:asciiTheme="majorBidi" w:hAnsiTheme="majorBidi" w:cstheme="majorBidi"/>
          <w:sz w:val="26"/>
          <w:szCs w:val="26"/>
        </w:rPr>
        <w:t xml:space="preserve"> relation solide basée sur la confiance et le </w:t>
      </w:r>
      <w:proofErr w:type="gramStart"/>
      <w:r w:rsidRPr="001600EA">
        <w:rPr>
          <w:rFonts w:asciiTheme="majorBidi" w:hAnsiTheme="majorBidi" w:cstheme="majorBidi"/>
          <w:sz w:val="26"/>
          <w:szCs w:val="26"/>
        </w:rPr>
        <w:t>respect</w:t>
      </w:r>
      <w:proofErr w:type="gramEnd"/>
      <w:r w:rsidRPr="001600EA">
        <w:rPr>
          <w:rFonts w:asciiTheme="majorBidi" w:hAnsiTheme="majorBidi" w:cstheme="majorBidi"/>
          <w:sz w:val="26"/>
          <w:szCs w:val="26"/>
        </w:rPr>
        <w:t xml:space="preserve">. Depuis 10 ans, </w:t>
      </w:r>
      <w:r w:rsidR="00C57EC5" w:rsidRPr="001600EA">
        <w:rPr>
          <w:rFonts w:asciiTheme="majorBidi" w:hAnsiTheme="majorBidi" w:cstheme="majorBidi"/>
          <w:sz w:val="26"/>
          <w:szCs w:val="26"/>
        </w:rPr>
        <w:t>leurs deux familles</w:t>
      </w:r>
      <w:r w:rsidRPr="001600EA">
        <w:rPr>
          <w:rFonts w:asciiTheme="majorBidi" w:hAnsiTheme="majorBidi" w:cstheme="majorBidi"/>
          <w:sz w:val="26"/>
          <w:szCs w:val="26"/>
        </w:rPr>
        <w:t xml:space="preserve"> qui vivai</w:t>
      </w:r>
      <w:r w:rsidR="00D9723E">
        <w:rPr>
          <w:rFonts w:asciiTheme="majorBidi" w:hAnsiTheme="majorBidi" w:cstheme="majorBidi"/>
          <w:sz w:val="26"/>
          <w:szCs w:val="26"/>
        </w:rPr>
        <w:t>en</w:t>
      </w:r>
      <w:r w:rsidRPr="001600EA">
        <w:rPr>
          <w:rFonts w:asciiTheme="majorBidi" w:hAnsiTheme="majorBidi" w:cstheme="majorBidi"/>
          <w:sz w:val="26"/>
          <w:szCs w:val="26"/>
        </w:rPr>
        <w:t>t dans une harmonie totale, se soutenai</w:t>
      </w:r>
      <w:r w:rsidR="00E0240C">
        <w:rPr>
          <w:rFonts w:asciiTheme="majorBidi" w:hAnsiTheme="majorBidi" w:cstheme="majorBidi"/>
          <w:sz w:val="26"/>
          <w:szCs w:val="26"/>
        </w:rPr>
        <w:t>en</w:t>
      </w:r>
      <w:r w:rsidRPr="001600EA">
        <w:rPr>
          <w:rFonts w:asciiTheme="majorBidi" w:hAnsiTheme="majorBidi" w:cstheme="majorBidi"/>
          <w:sz w:val="26"/>
          <w:szCs w:val="26"/>
        </w:rPr>
        <w:t>t afin de pouvoir supporter l’</w:t>
      </w:r>
      <w:r w:rsidR="00C57EC5" w:rsidRPr="001600EA">
        <w:rPr>
          <w:rFonts w:asciiTheme="majorBidi" w:hAnsiTheme="majorBidi" w:cstheme="majorBidi"/>
          <w:sz w:val="26"/>
          <w:szCs w:val="26"/>
        </w:rPr>
        <w:t>éloignement</w:t>
      </w:r>
      <w:r w:rsidRPr="001600EA">
        <w:rPr>
          <w:rFonts w:asciiTheme="majorBidi" w:hAnsiTheme="majorBidi" w:cstheme="majorBidi"/>
          <w:sz w:val="26"/>
          <w:szCs w:val="26"/>
        </w:rPr>
        <w:t xml:space="preserve"> du sol natal, et la longue absence de </w:t>
      </w:r>
      <w:r w:rsidR="00C57EC5" w:rsidRPr="001600EA">
        <w:rPr>
          <w:rFonts w:asciiTheme="majorBidi" w:hAnsiTheme="majorBidi" w:cstheme="majorBidi"/>
          <w:sz w:val="26"/>
          <w:szCs w:val="26"/>
        </w:rPr>
        <w:t>leurs proches. Souvent</w:t>
      </w:r>
      <w:r w:rsidR="00D9723E">
        <w:rPr>
          <w:rFonts w:asciiTheme="majorBidi" w:hAnsiTheme="majorBidi" w:cstheme="majorBidi"/>
          <w:sz w:val="26"/>
          <w:szCs w:val="26"/>
        </w:rPr>
        <w:t>,</w:t>
      </w:r>
      <w:r w:rsidR="00C57EC5" w:rsidRPr="001600EA">
        <w:rPr>
          <w:rFonts w:asciiTheme="majorBidi" w:hAnsiTheme="majorBidi" w:cstheme="majorBidi"/>
          <w:sz w:val="26"/>
          <w:szCs w:val="26"/>
        </w:rPr>
        <w:t xml:space="preserve"> </w:t>
      </w:r>
      <w:r w:rsidR="001600EA" w:rsidRPr="001600EA">
        <w:rPr>
          <w:rFonts w:asciiTheme="majorBidi" w:hAnsiTheme="majorBidi" w:cstheme="majorBidi"/>
          <w:sz w:val="26"/>
          <w:szCs w:val="26"/>
        </w:rPr>
        <w:t>elle</w:t>
      </w:r>
      <w:r w:rsidR="00D9723E">
        <w:rPr>
          <w:rFonts w:asciiTheme="majorBidi" w:hAnsiTheme="majorBidi" w:cstheme="majorBidi"/>
          <w:sz w:val="26"/>
          <w:szCs w:val="26"/>
        </w:rPr>
        <w:t>s</w:t>
      </w:r>
      <w:r w:rsidR="001600EA" w:rsidRPr="001600EA">
        <w:rPr>
          <w:rFonts w:asciiTheme="majorBidi" w:hAnsiTheme="majorBidi" w:cstheme="majorBidi"/>
          <w:sz w:val="26"/>
          <w:szCs w:val="26"/>
        </w:rPr>
        <w:t xml:space="preserve"> s’entre</w:t>
      </w:r>
      <w:r w:rsidR="00AE0FA7">
        <w:rPr>
          <w:rFonts w:asciiTheme="majorBidi" w:hAnsiTheme="majorBidi" w:cstheme="majorBidi"/>
          <w:sz w:val="26"/>
          <w:szCs w:val="26"/>
        </w:rPr>
        <w:t>-</w:t>
      </w:r>
      <w:r w:rsidR="00C57EC5" w:rsidRPr="001600EA">
        <w:rPr>
          <w:rFonts w:asciiTheme="majorBidi" w:hAnsiTheme="majorBidi" w:cstheme="majorBidi"/>
          <w:sz w:val="26"/>
          <w:szCs w:val="26"/>
        </w:rPr>
        <w:t>visitaient et s’aidaient …</w:t>
      </w:r>
    </w:p>
    <w:p w14:paraId="653F05F3" w14:textId="1BD19C72" w:rsidR="00C57EC5" w:rsidRPr="001600EA" w:rsidRDefault="00C57EC5" w:rsidP="001600EA">
      <w:pPr>
        <w:ind w:left="-142" w:right="-426"/>
        <w:rPr>
          <w:rFonts w:asciiTheme="majorBidi" w:hAnsiTheme="majorBidi" w:cstheme="majorBidi"/>
          <w:sz w:val="26"/>
          <w:szCs w:val="26"/>
        </w:rPr>
      </w:pPr>
      <w:r w:rsidRPr="001600EA">
        <w:rPr>
          <w:rFonts w:asciiTheme="majorBidi" w:hAnsiTheme="majorBidi" w:cstheme="majorBidi"/>
          <w:sz w:val="26"/>
          <w:szCs w:val="26"/>
        </w:rPr>
        <w:t>Chaque vendredi, après la prière de la mi-journée, elles sortaient pique-niquer ensemble, dans les jardins publics ou sur la plage. En pl</w:t>
      </w:r>
      <w:r w:rsidR="00D9723E">
        <w:rPr>
          <w:rFonts w:asciiTheme="majorBidi" w:hAnsiTheme="majorBidi" w:cstheme="majorBidi"/>
          <w:sz w:val="26"/>
          <w:szCs w:val="26"/>
        </w:rPr>
        <w:t>e</w:t>
      </w:r>
      <w:r w:rsidRPr="001600EA">
        <w:rPr>
          <w:rFonts w:asciiTheme="majorBidi" w:hAnsiTheme="majorBidi" w:cstheme="majorBidi"/>
          <w:sz w:val="26"/>
          <w:szCs w:val="26"/>
        </w:rPr>
        <w:t>in air, les enfants, libres, sautaient, couraient, et rigolaient. Les femmes qui les surveillaient abordaient de longues discussions. Elles parlaient de tout : Des courses, de la cuisine, des traditions, des fêtes, des funérailles…</w:t>
      </w:r>
    </w:p>
    <w:p w14:paraId="1159E2E5" w14:textId="792F469B" w:rsidR="00C57EC5" w:rsidRDefault="00C57EC5" w:rsidP="001600EA">
      <w:pPr>
        <w:ind w:left="-142" w:right="-426"/>
        <w:rPr>
          <w:rFonts w:asciiTheme="majorBidi" w:hAnsiTheme="majorBidi" w:cstheme="majorBidi"/>
          <w:sz w:val="26"/>
          <w:szCs w:val="26"/>
        </w:rPr>
      </w:pPr>
      <w:r w:rsidRPr="001600EA">
        <w:rPr>
          <w:rFonts w:asciiTheme="majorBidi" w:hAnsiTheme="majorBidi" w:cstheme="majorBidi"/>
          <w:sz w:val="26"/>
          <w:szCs w:val="26"/>
        </w:rPr>
        <w:t>Cha</w:t>
      </w:r>
      <w:r w:rsidR="00E0240C">
        <w:rPr>
          <w:rFonts w:asciiTheme="majorBidi" w:hAnsiTheme="majorBidi" w:cstheme="majorBidi"/>
          <w:sz w:val="26"/>
          <w:szCs w:val="26"/>
        </w:rPr>
        <w:t>c</w:t>
      </w:r>
      <w:r w:rsidRPr="001600EA">
        <w:rPr>
          <w:rFonts w:asciiTheme="majorBidi" w:hAnsiTheme="majorBidi" w:cstheme="majorBidi"/>
          <w:sz w:val="26"/>
          <w:szCs w:val="26"/>
        </w:rPr>
        <w:t xml:space="preserve">une se montrait fière de son pays, et apprenait </w:t>
      </w:r>
      <w:r w:rsidR="001600EA" w:rsidRPr="001600EA">
        <w:rPr>
          <w:rFonts w:asciiTheme="majorBidi" w:hAnsiTheme="majorBidi" w:cstheme="majorBidi"/>
          <w:sz w:val="26"/>
          <w:szCs w:val="26"/>
        </w:rPr>
        <w:t>à</w:t>
      </w:r>
      <w:r w:rsidRPr="001600EA">
        <w:rPr>
          <w:rFonts w:asciiTheme="majorBidi" w:hAnsiTheme="majorBidi" w:cstheme="majorBidi"/>
          <w:sz w:val="26"/>
          <w:szCs w:val="26"/>
        </w:rPr>
        <w:t xml:space="preserve"> l’autre des astuces spécifiques de sa patrie. Elles échangeaient les mets et les goutaient. Quant aux hommes qui flânaient </w:t>
      </w:r>
      <w:r w:rsidR="001600EA" w:rsidRPr="001600EA">
        <w:rPr>
          <w:rFonts w:asciiTheme="majorBidi" w:hAnsiTheme="majorBidi" w:cstheme="majorBidi"/>
          <w:sz w:val="26"/>
          <w:szCs w:val="26"/>
        </w:rPr>
        <w:t>à</w:t>
      </w:r>
      <w:r w:rsidRPr="001600EA">
        <w:rPr>
          <w:rFonts w:asciiTheme="majorBidi" w:hAnsiTheme="majorBidi" w:cstheme="majorBidi"/>
          <w:sz w:val="26"/>
          <w:szCs w:val="26"/>
        </w:rPr>
        <w:t xml:space="preserve"> </w:t>
      </w:r>
      <w:r w:rsidR="001600EA" w:rsidRPr="001600EA">
        <w:rPr>
          <w:rFonts w:asciiTheme="majorBidi" w:hAnsiTheme="majorBidi" w:cstheme="majorBidi"/>
          <w:sz w:val="26"/>
          <w:szCs w:val="26"/>
        </w:rPr>
        <w:t>côt</w:t>
      </w:r>
      <w:r w:rsidR="00E0240C">
        <w:rPr>
          <w:rFonts w:asciiTheme="majorBidi" w:hAnsiTheme="majorBidi" w:cstheme="majorBidi"/>
          <w:sz w:val="26"/>
          <w:szCs w:val="26"/>
        </w:rPr>
        <w:t>é</w:t>
      </w:r>
      <w:r w:rsidRPr="001600EA">
        <w:rPr>
          <w:rFonts w:asciiTheme="majorBidi" w:hAnsiTheme="majorBidi" w:cstheme="majorBidi"/>
          <w:sz w:val="26"/>
          <w:szCs w:val="26"/>
        </w:rPr>
        <w:t xml:space="preserve">, </w:t>
      </w:r>
      <w:r w:rsidR="001600EA" w:rsidRPr="001600EA">
        <w:rPr>
          <w:rFonts w:asciiTheme="majorBidi" w:hAnsiTheme="majorBidi" w:cstheme="majorBidi"/>
          <w:sz w:val="26"/>
          <w:szCs w:val="26"/>
        </w:rPr>
        <w:t>ils profitaient</w:t>
      </w:r>
      <w:r w:rsidRPr="001600EA">
        <w:rPr>
          <w:rFonts w:asciiTheme="majorBidi" w:hAnsiTheme="majorBidi" w:cstheme="majorBidi"/>
          <w:sz w:val="26"/>
          <w:szCs w:val="26"/>
        </w:rPr>
        <w:t xml:space="preserve"> de ce jour de repos pour se dépouill</w:t>
      </w:r>
      <w:r w:rsidR="00D9723E">
        <w:rPr>
          <w:rFonts w:asciiTheme="majorBidi" w:hAnsiTheme="majorBidi" w:cstheme="majorBidi"/>
          <w:sz w:val="26"/>
          <w:szCs w:val="26"/>
        </w:rPr>
        <w:t>er</w:t>
      </w:r>
      <w:r w:rsidRPr="001600EA">
        <w:rPr>
          <w:rFonts w:asciiTheme="majorBidi" w:hAnsiTheme="majorBidi" w:cstheme="majorBidi"/>
          <w:sz w:val="26"/>
          <w:szCs w:val="26"/>
        </w:rPr>
        <w:t xml:space="preserve"> de la fatigue du travail et du stress</w:t>
      </w:r>
      <w:r w:rsidR="00E0240C">
        <w:rPr>
          <w:rFonts w:asciiTheme="majorBidi" w:hAnsiTheme="majorBidi" w:cstheme="majorBidi"/>
          <w:sz w:val="26"/>
          <w:szCs w:val="26"/>
        </w:rPr>
        <w:t xml:space="preserve"> </w:t>
      </w:r>
      <w:r w:rsidRPr="001600EA">
        <w:rPr>
          <w:rFonts w:asciiTheme="majorBidi" w:hAnsiTheme="majorBidi" w:cstheme="majorBidi"/>
          <w:sz w:val="26"/>
          <w:szCs w:val="26"/>
        </w:rPr>
        <w:t>quotidien de la vie. Ils jouissaient de l’immensité du ciel, de l’ampleur de la m</w:t>
      </w:r>
      <w:r w:rsidR="00E0240C">
        <w:rPr>
          <w:rFonts w:asciiTheme="majorBidi" w:hAnsiTheme="majorBidi" w:cstheme="majorBidi"/>
          <w:sz w:val="26"/>
          <w:szCs w:val="26"/>
        </w:rPr>
        <w:t>er</w:t>
      </w:r>
      <w:r w:rsidRPr="001600EA">
        <w:rPr>
          <w:rFonts w:asciiTheme="majorBidi" w:hAnsiTheme="majorBidi" w:cstheme="majorBidi"/>
          <w:sz w:val="26"/>
          <w:szCs w:val="26"/>
        </w:rPr>
        <w:t xml:space="preserve">, de la grandeur de la terre capable </w:t>
      </w:r>
      <w:r w:rsidR="001600EA" w:rsidRPr="001600EA">
        <w:rPr>
          <w:rFonts w:asciiTheme="majorBidi" w:hAnsiTheme="majorBidi" w:cstheme="majorBidi"/>
          <w:sz w:val="26"/>
          <w:szCs w:val="26"/>
        </w:rPr>
        <w:t>d’abriter</w:t>
      </w:r>
      <w:r w:rsidRPr="001600EA">
        <w:rPr>
          <w:rFonts w:asciiTheme="majorBidi" w:hAnsiTheme="majorBidi" w:cstheme="majorBidi"/>
          <w:sz w:val="26"/>
          <w:szCs w:val="26"/>
        </w:rPr>
        <w:t xml:space="preserve"> toute la population du monde, de </w:t>
      </w:r>
      <w:r w:rsidR="001600EA" w:rsidRPr="001600EA">
        <w:rPr>
          <w:rFonts w:asciiTheme="majorBidi" w:hAnsiTheme="majorBidi" w:cstheme="majorBidi"/>
          <w:sz w:val="26"/>
          <w:szCs w:val="26"/>
        </w:rPr>
        <w:t>toutes les races</w:t>
      </w:r>
      <w:r w:rsidRPr="001600EA">
        <w:rPr>
          <w:rFonts w:asciiTheme="majorBidi" w:hAnsiTheme="majorBidi" w:cstheme="majorBidi"/>
          <w:sz w:val="26"/>
          <w:szCs w:val="26"/>
        </w:rPr>
        <w:t xml:space="preserve">, et </w:t>
      </w:r>
      <w:r w:rsidR="001600EA" w:rsidRPr="001600EA">
        <w:rPr>
          <w:rFonts w:asciiTheme="majorBidi" w:hAnsiTheme="majorBidi" w:cstheme="majorBidi"/>
          <w:sz w:val="26"/>
          <w:szCs w:val="26"/>
        </w:rPr>
        <w:t>de toutes les religions</w:t>
      </w:r>
      <w:r w:rsidRPr="001600EA">
        <w:rPr>
          <w:rFonts w:asciiTheme="majorBidi" w:hAnsiTheme="majorBidi" w:cstheme="majorBidi"/>
          <w:sz w:val="26"/>
          <w:szCs w:val="26"/>
        </w:rPr>
        <w:t>.</w:t>
      </w:r>
    </w:p>
    <w:p w14:paraId="2084F254" w14:textId="486AD0E1" w:rsidR="001600EA" w:rsidRDefault="001600EA" w:rsidP="001600EA">
      <w:pPr>
        <w:ind w:left="-142" w:right="-426"/>
        <w:jc w:val="right"/>
        <w:rPr>
          <w:rFonts w:asciiTheme="majorBidi" w:hAnsiTheme="majorBidi" w:cstheme="majorBidi"/>
          <w:sz w:val="26"/>
          <w:szCs w:val="26"/>
          <w:u w:val="single"/>
        </w:rPr>
      </w:pPr>
      <w:r w:rsidRPr="001600EA">
        <w:rPr>
          <w:rFonts w:asciiTheme="majorBidi" w:hAnsiTheme="majorBidi" w:cstheme="majorBidi"/>
          <w:b/>
          <w:bCs/>
          <w:sz w:val="26"/>
          <w:szCs w:val="26"/>
        </w:rPr>
        <w:t xml:space="preserve">Raja </w:t>
      </w:r>
      <w:proofErr w:type="spellStart"/>
      <w:r w:rsidRPr="001600EA">
        <w:rPr>
          <w:rFonts w:asciiTheme="majorBidi" w:hAnsiTheme="majorBidi" w:cstheme="majorBidi"/>
          <w:b/>
          <w:bCs/>
          <w:sz w:val="26"/>
          <w:szCs w:val="26"/>
        </w:rPr>
        <w:t>Fersi</w:t>
      </w:r>
      <w:proofErr w:type="spellEnd"/>
      <w:r>
        <w:rPr>
          <w:rFonts w:asciiTheme="majorBidi" w:hAnsiTheme="majorBidi" w:cstheme="majorBidi"/>
          <w:sz w:val="26"/>
          <w:szCs w:val="26"/>
        </w:rPr>
        <w:t xml:space="preserve"> « L’immeuble 20 » </w:t>
      </w:r>
      <w:r w:rsidRPr="001600EA">
        <w:rPr>
          <w:rFonts w:asciiTheme="majorBidi" w:hAnsiTheme="majorBidi" w:cstheme="majorBidi"/>
          <w:sz w:val="26"/>
          <w:szCs w:val="26"/>
          <w:u w:val="single"/>
        </w:rPr>
        <w:t>une décennie à l’étranger</w:t>
      </w:r>
    </w:p>
    <w:p w14:paraId="54CE9387" w14:textId="77777777" w:rsidR="00D9723E" w:rsidRDefault="00D9723E" w:rsidP="00D9723E">
      <w:pPr>
        <w:ind w:left="-142" w:right="-426"/>
        <w:rPr>
          <w:rFonts w:asciiTheme="majorBidi" w:hAnsiTheme="majorBidi" w:cstheme="majorBidi"/>
          <w:b/>
          <w:bCs/>
          <w:sz w:val="26"/>
          <w:szCs w:val="26"/>
        </w:rPr>
      </w:pPr>
    </w:p>
    <w:p w14:paraId="27F6FB57" w14:textId="77777777" w:rsidR="00D9723E" w:rsidRDefault="00D9723E" w:rsidP="00D9723E">
      <w:pPr>
        <w:ind w:left="-142" w:right="-426"/>
        <w:rPr>
          <w:rFonts w:asciiTheme="majorBidi" w:hAnsiTheme="majorBidi" w:cstheme="majorBidi"/>
          <w:b/>
          <w:bCs/>
          <w:sz w:val="26"/>
          <w:szCs w:val="26"/>
        </w:rPr>
      </w:pPr>
    </w:p>
    <w:p w14:paraId="45E20E92" w14:textId="77777777" w:rsidR="00D9723E" w:rsidRDefault="00D9723E" w:rsidP="00D9723E">
      <w:pPr>
        <w:ind w:left="-142" w:right="-426"/>
        <w:rPr>
          <w:rFonts w:asciiTheme="majorBidi" w:hAnsiTheme="majorBidi" w:cstheme="majorBidi"/>
          <w:b/>
          <w:bCs/>
          <w:sz w:val="26"/>
          <w:szCs w:val="26"/>
        </w:rPr>
      </w:pPr>
    </w:p>
    <w:p w14:paraId="55FE3998" w14:textId="77777777" w:rsidR="00D9723E" w:rsidRDefault="00D9723E" w:rsidP="00D9723E">
      <w:pPr>
        <w:ind w:left="-142" w:right="-426"/>
        <w:rPr>
          <w:rFonts w:asciiTheme="majorBidi" w:hAnsiTheme="majorBidi" w:cstheme="majorBidi"/>
          <w:b/>
          <w:bCs/>
          <w:sz w:val="26"/>
          <w:szCs w:val="26"/>
        </w:rPr>
      </w:pPr>
    </w:p>
    <w:p w14:paraId="7FD229DF" w14:textId="77777777" w:rsidR="00D9723E" w:rsidRDefault="00D9723E" w:rsidP="00D9723E">
      <w:pPr>
        <w:ind w:left="-142" w:right="-426"/>
        <w:rPr>
          <w:rFonts w:asciiTheme="majorBidi" w:hAnsiTheme="majorBidi" w:cstheme="majorBidi"/>
          <w:b/>
          <w:bCs/>
          <w:sz w:val="26"/>
          <w:szCs w:val="26"/>
        </w:rPr>
      </w:pPr>
    </w:p>
    <w:p w14:paraId="7A65DC5D" w14:textId="77777777" w:rsidR="00D9723E" w:rsidRDefault="00D9723E" w:rsidP="00D9723E">
      <w:pPr>
        <w:ind w:left="-142" w:right="-426"/>
        <w:rPr>
          <w:rFonts w:asciiTheme="majorBidi" w:hAnsiTheme="majorBidi" w:cstheme="majorBidi"/>
          <w:b/>
          <w:bCs/>
          <w:sz w:val="26"/>
          <w:szCs w:val="26"/>
        </w:rPr>
      </w:pPr>
    </w:p>
    <w:p w14:paraId="233659A8" w14:textId="7D78B01F" w:rsidR="00F11B59" w:rsidRPr="00F11B59" w:rsidRDefault="00D9723E" w:rsidP="00F11B59">
      <w:pPr>
        <w:pStyle w:val="Paragraphedeliste"/>
        <w:numPr>
          <w:ilvl w:val="0"/>
          <w:numId w:val="1"/>
        </w:numPr>
        <w:ind w:right="-426"/>
        <w:rPr>
          <w:rFonts w:asciiTheme="majorBidi" w:hAnsiTheme="majorBidi" w:cstheme="majorBidi"/>
          <w:b/>
          <w:bCs/>
          <w:sz w:val="28"/>
          <w:szCs w:val="28"/>
        </w:rPr>
      </w:pPr>
      <w:r w:rsidRPr="00F11B59">
        <w:rPr>
          <w:rFonts w:asciiTheme="majorBidi" w:hAnsiTheme="majorBidi" w:cstheme="majorBidi"/>
          <w:b/>
          <w:bCs/>
          <w:sz w:val="28"/>
          <w:szCs w:val="28"/>
        </w:rPr>
        <w:lastRenderedPageBreak/>
        <w:t>Etude de texte : (10pts)</w:t>
      </w:r>
    </w:p>
    <w:p w14:paraId="58FB9F73" w14:textId="068B0D71" w:rsidR="00D9723E" w:rsidRDefault="00D9723E" w:rsidP="00CA4EC1">
      <w:pPr>
        <w:pStyle w:val="Paragraphedeliste"/>
        <w:numPr>
          <w:ilvl w:val="0"/>
          <w:numId w:val="2"/>
        </w:numPr>
        <w:ind w:left="284" w:right="-426"/>
        <w:rPr>
          <w:rFonts w:asciiTheme="majorBidi" w:hAnsiTheme="majorBidi" w:cstheme="majorBidi"/>
          <w:sz w:val="26"/>
          <w:szCs w:val="26"/>
          <w:u w:val="single"/>
        </w:rPr>
      </w:pPr>
      <w:r w:rsidRPr="00F11B59">
        <w:rPr>
          <w:rFonts w:asciiTheme="majorBidi" w:hAnsiTheme="majorBidi" w:cstheme="majorBidi"/>
          <w:sz w:val="26"/>
          <w:szCs w:val="26"/>
          <w:u w:val="single"/>
        </w:rPr>
        <w:t>Compréhension : (6pts)</w:t>
      </w:r>
    </w:p>
    <w:p w14:paraId="7B535803" w14:textId="667AA7D4" w:rsidR="00F11B59" w:rsidRPr="00F11B59" w:rsidRDefault="00F11B59" w:rsidP="00CA4EC1">
      <w:pPr>
        <w:pStyle w:val="Paragraphedeliste"/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                   (Toutes les réponses doivent être bien rédigées)</w:t>
      </w:r>
    </w:p>
    <w:p w14:paraId="5C3D613E" w14:textId="426A8746" w:rsidR="0022466B" w:rsidRDefault="0022466B" w:rsidP="00CA4EC1">
      <w:pPr>
        <w:pStyle w:val="Paragraphedeliste"/>
        <w:numPr>
          <w:ilvl w:val="0"/>
          <w:numId w:val="3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Les habitants de l’immeuble se rassemblaient dans la cour :</w:t>
      </w:r>
    </w:p>
    <w:p w14:paraId="5D141385" w14:textId="476C61A5" w:rsidR="0022466B" w:rsidRDefault="0022466B" w:rsidP="00CA4EC1">
      <w:pPr>
        <w:pStyle w:val="Paragraphedeliste"/>
        <w:numPr>
          <w:ilvl w:val="0"/>
          <w:numId w:val="4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Que symbolise cet endroit pour eux ? (1pt)</w:t>
      </w:r>
    </w:p>
    <w:p w14:paraId="02DF8B42" w14:textId="4432AA6A" w:rsidR="0022466B" w:rsidRDefault="0022466B" w:rsidP="00CA4EC1">
      <w:pPr>
        <w:pStyle w:val="Paragraphedeliste"/>
        <w:numPr>
          <w:ilvl w:val="0"/>
          <w:numId w:val="4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Relevez et interprétez deux procédés d’écriture soulignant l’importance de ce lieu. (2pts)</w:t>
      </w:r>
    </w:p>
    <w:p w14:paraId="6BC978C2" w14:textId="702C2C60" w:rsidR="0022466B" w:rsidRDefault="0022466B" w:rsidP="00CA4EC1">
      <w:pPr>
        <w:pStyle w:val="Paragraphedeliste"/>
        <w:numPr>
          <w:ilvl w:val="0"/>
          <w:numId w:val="3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Comment les deux familles (celle de Mirza et de Salah) ont-elles réussi à vivre ensemble malgré leurs différences ? appuyez votre réponse par des indices textuels. (1,5pts)</w:t>
      </w:r>
    </w:p>
    <w:p w14:paraId="75609D77" w14:textId="5CAE2FCA" w:rsidR="00F11B59" w:rsidRDefault="00CA4EC1" w:rsidP="00CA4EC1">
      <w:pPr>
        <w:pStyle w:val="Paragraphedeliste"/>
        <w:numPr>
          <w:ilvl w:val="0"/>
          <w:numId w:val="3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A la fin du texte, l’auteure nous envoie un message. Lequel ? (1,5pts) </w:t>
      </w:r>
    </w:p>
    <w:p w14:paraId="225386B7" w14:textId="77777777" w:rsidR="0022466B" w:rsidRDefault="0022466B" w:rsidP="00CA4EC1">
      <w:pPr>
        <w:ind w:left="284" w:right="-426"/>
        <w:rPr>
          <w:rFonts w:asciiTheme="majorBidi" w:hAnsiTheme="majorBidi" w:cstheme="majorBidi"/>
          <w:sz w:val="26"/>
          <w:szCs w:val="26"/>
        </w:rPr>
      </w:pPr>
    </w:p>
    <w:p w14:paraId="71247D94" w14:textId="264D0094" w:rsidR="0022466B" w:rsidRPr="00F11B59" w:rsidRDefault="0022466B" w:rsidP="00CA4EC1">
      <w:pPr>
        <w:pStyle w:val="Paragraphedeliste"/>
        <w:numPr>
          <w:ilvl w:val="0"/>
          <w:numId w:val="2"/>
        </w:numPr>
        <w:ind w:left="284" w:right="-426"/>
        <w:rPr>
          <w:rFonts w:asciiTheme="majorBidi" w:hAnsiTheme="majorBidi" w:cstheme="majorBidi"/>
          <w:sz w:val="26"/>
          <w:szCs w:val="26"/>
          <w:u w:val="single"/>
        </w:rPr>
      </w:pPr>
      <w:r w:rsidRPr="00F11B59">
        <w:rPr>
          <w:rFonts w:asciiTheme="majorBidi" w:hAnsiTheme="majorBidi" w:cstheme="majorBidi"/>
          <w:sz w:val="26"/>
          <w:szCs w:val="26"/>
          <w:u w:val="single"/>
        </w:rPr>
        <w:t>Langue : (4pts)</w:t>
      </w:r>
    </w:p>
    <w:p w14:paraId="7E9A1D95" w14:textId="0E5B2ECE" w:rsidR="00A9081E" w:rsidRDefault="00A9081E" w:rsidP="00CA4EC1">
      <w:pPr>
        <w:pStyle w:val="Paragraphedeliste"/>
        <w:numPr>
          <w:ilvl w:val="0"/>
          <w:numId w:val="6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 w:rsidRPr="00A9081E">
        <w:rPr>
          <w:rFonts w:asciiTheme="majorBidi" w:hAnsiTheme="majorBidi" w:cstheme="majorBidi"/>
          <w:sz w:val="26"/>
          <w:szCs w:val="26"/>
        </w:rPr>
        <w:t>« C’était une occasion pour</w:t>
      </w:r>
      <w:r w:rsidR="00AE0FA7">
        <w:rPr>
          <w:rFonts w:asciiTheme="majorBidi" w:hAnsiTheme="majorBidi" w:cstheme="majorBidi"/>
          <w:sz w:val="26"/>
          <w:szCs w:val="26"/>
        </w:rPr>
        <w:t xml:space="preserve"> </w:t>
      </w:r>
      <w:r w:rsidR="00AE0FA7" w:rsidRPr="00AE0FA7">
        <w:rPr>
          <w:rFonts w:asciiTheme="majorBidi" w:hAnsiTheme="majorBidi" w:cstheme="majorBidi"/>
          <w:sz w:val="26"/>
          <w:szCs w:val="26"/>
        </w:rPr>
        <w:t>exprimer</w:t>
      </w:r>
      <w:r w:rsidRPr="00AE0FA7">
        <w:rPr>
          <w:rFonts w:asciiTheme="majorBidi" w:hAnsiTheme="majorBidi" w:cstheme="majorBidi"/>
          <w:sz w:val="26"/>
          <w:szCs w:val="26"/>
        </w:rPr>
        <w:t xml:space="preserve"> </w:t>
      </w:r>
      <w:r w:rsidRPr="00A9081E">
        <w:rPr>
          <w:rFonts w:asciiTheme="majorBidi" w:hAnsiTheme="majorBidi" w:cstheme="majorBidi"/>
          <w:sz w:val="26"/>
          <w:szCs w:val="26"/>
        </w:rPr>
        <w:t xml:space="preserve">leurs sentiments, pour </w:t>
      </w:r>
      <w:r w:rsidRPr="00A9081E">
        <w:rPr>
          <w:rFonts w:asciiTheme="majorBidi" w:hAnsiTheme="majorBidi" w:cstheme="majorBidi"/>
          <w:sz w:val="26"/>
          <w:szCs w:val="26"/>
          <w:u w:val="single"/>
        </w:rPr>
        <w:t>extérioriser</w:t>
      </w:r>
      <w:r w:rsidRPr="00A9081E">
        <w:rPr>
          <w:rFonts w:asciiTheme="majorBidi" w:hAnsiTheme="majorBidi" w:cstheme="majorBidi"/>
          <w:sz w:val="26"/>
          <w:szCs w:val="26"/>
        </w:rPr>
        <w:t xml:space="preserve"> leurs pensées, pour </w:t>
      </w:r>
      <w:r w:rsidRPr="00A9081E">
        <w:rPr>
          <w:rFonts w:asciiTheme="majorBidi" w:hAnsiTheme="majorBidi" w:cstheme="majorBidi"/>
          <w:sz w:val="26"/>
          <w:szCs w:val="26"/>
          <w:u w:val="single"/>
        </w:rPr>
        <w:t>échanger</w:t>
      </w:r>
      <w:r w:rsidRPr="00A9081E">
        <w:rPr>
          <w:rFonts w:asciiTheme="majorBidi" w:hAnsiTheme="majorBidi" w:cstheme="majorBidi"/>
          <w:sz w:val="26"/>
          <w:szCs w:val="26"/>
        </w:rPr>
        <w:t xml:space="preserve"> des idées, et surtout pour </w:t>
      </w:r>
      <w:r w:rsidRPr="00A9081E">
        <w:rPr>
          <w:rFonts w:asciiTheme="majorBidi" w:hAnsiTheme="majorBidi" w:cstheme="majorBidi"/>
          <w:sz w:val="26"/>
          <w:szCs w:val="26"/>
          <w:u w:val="single"/>
        </w:rPr>
        <w:t>découvrir</w:t>
      </w:r>
      <w:r w:rsidRPr="00A9081E">
        <w:rPr>
          <w:rFonts w:asciiTheme="majorBidi" w:hAnsiTheme="majorBidi" w:cstheme="majorBidi"/>
          <w:sz w:val="26"/>
          <w:szCs w:val="26"/>
        </w:rPr>
        <w:t xml:space="preserve"> les cultures et les traditions de leurs voisins.</w:t>
      </w:r>
      <w:r>
        <w:rPr>
          <w:rFonts w:asciiTheme="majorBidi" w:hAnsiTheme="majorBidi" w:cstheme="majorBidi"/>
          <w:sz w:val="26"/>
          <w:szCs w:val="26"/>
        </w:rPr>
        <w:t> »</w:t>
      </w:r>
    </w:p>
    <w:p w14:paraId="60BE7925" w14:textId="2A30D181" w:rsidR="00A9081E" w:rsidRDefault="00A9081E" w:rsidP="00CA4EC1">
      <w:pPr>
        <w:pStyle w:val="Paragraphedeliste"/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Réécrivez la phrase suivante en remplaçant les mots soulignés par leurs synonymes. (1</w:t>
      </w:r>
      <w:r w:rsidR="00AE0FA7">
        <w:rPr>
          <w:rFonts w:asciiTheme="majorBidi" w:hAnsiTheme="majorBidi" w:cstheme="majorBidi"/>
          <w:sz w:val="26"/>
          <w:szCs w:val="26"/>
        </w:rPr>
        <w:t>,5</w:t>
      </w:r>
      <w:r>
        <w:rPr>
          <w:rFonts w:asciiTheme="majorBidi" w:hAnsiTheme="majorBidi" w:cstheme="majorBidi"/>
          <w:sz w:val="26"/>
          <w:szCs w:val="26"/>
        </w:rPr>
        <w:t>pt</w:t>
      </w:r>
      <w:r w:rsidR="00AE0FA7">
        <w:rPr>
          <w:rFonts w:asciiTheme="majorBidi" w:hAnsiTheme="majorBidi" w:cstheme="majorBidi"/>
          <w:sz w:val="26"/>
          <w:szCs w:val="26"/>
        </w:rPr>
        <w:t>s</w:t>
      </w:r>
      <w:r>
        <w:rPr>
          <w:rFonts w:asciiTheme="majorBidi" w:hAnsiTheme="majorBidi" w:cstheme="majorBidi"/>
          <w:sz w:val="26"/>
          <w:szCs w:val="26"/>
        </w:rPr>
        <w:t>)</w:t>
      </w:r>
    </w:p>
    <w:p w14:paraId="2E18B038" w14:textId="77777777" w:rsidR="0020331C" w:rsidRDefault="0020331C" w:rsidP="00CA4EC1">
      <w:pPr>
        <w:pStyle w:val="Paragraphedeliste"/>
        <w:ind w:left="284" w:right="-426"/>
        <w:rPr>
          <w:rFonts w:asciiTheme="majorBidi" w:hAnsiTheme="majorBidi" w:cstheme="majorBidi"/>
          <w:sz w:val="26"/>
          <w:szCs w:val="26"/>
        </w:rPr>
      </w:pPr>
    </w:p>
    <w:p w14:paraId="544A4899" w14:textId="0C163655" w:rsidR="0021238B" w:rsidRDefault="0021238B" w:rsidP="00CA4EC1">
      <w:pPr>
        <w:pStyle w:val="Paragraphedeliste"/>
        <w:numPr>
          <w:ilvl w:val="0"/>
          <w:numId w:val="6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Transposez la phrase suivante au discours rapporté :</w:t>
      </w:r>
      <w:r w:rsidR="00AE0FA7">
        <w:rPr>
          <w:rFonts w:asciiTheme="majorBidi" w:hAnsiTheme="majorBidi" w:cstheme="majorBidi"/>
          <w:sz w:val="26"/>
          <w:szCs w:val="26"/>
        </w:rPr>
        <w:t xml:space="preserve"> (1pt)</w:t>
      </w:r>
    </w:p>
    <w:p w14:paraId="001A6749" w14:textId="712C872A" w:rsidR="00A9081E" w:rsidRDefault="00A9081E" w:rsidP="00CA4EC1">
      <w:pPr>
        <w:pStyle w:val="Paragraphedeliste"/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Salah affirma : « nous pourrons vivre ensemble en paix, il faut</w:t>
      </w:r>
      <w:r w:rsidR="0021238B">
        <w:rPr>
          <w:rFonts w:asciiTheme="majorBidi" w:hAnsiTheme="majorBidi" w:cstheme="majorBidi"/>
          <w:sz w:val="26"/>
          <w:szCs w:val="26"/>
        </w:rPr>
        <w:t xml:space="preserve"> juste se montrer tolérants et compréhensifs. » </w:t>
      </w:r>
    </w:p>
    <w:p w14:paraId="53999B06" w14:textId="77777777" w:rsidR="0020331C" w:rsidRDefault="0020331C" w:rsidP="00CA4EC1">
      <w:pPr>
        <w:pStyle w:val="Paragraphedeliste"/>
        <w:ind w:left="284" w:right="-426"/>
        <w:rPr>
          <w:rFonts w:asciiTheme="majorBidi" w:hAnsiTheme="majorBidi" w:cstheme="majorBidi"/>
          <w:sz w:val="26"/>
          <w:szCs w:val="26"/>
        </w:rPr>
      </w:pPr>
    </w:p>
    <w:p w14:paraId="2C1C2CBE" w14:textId="197B61FF" w:rsidR="0021238B" w:rsidRDefault="00AE0FA7" w:rsidP="00CA4EC1">
      <w:pPr>
        <w:pStyle w:val="Paragraphedeliste"/>
        <w:numPr>
          <w:ilvl w:val="0"/>
          <w:numId w:val="6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« </w:t>
      </w:r>
      <w:r w:rsidRPr="001600EA">
        <w:rPr>
          <w:rFonts w:asciiTheme="majorBidi" w:hAnsiTheme="majorBidi" w:cstheme="majorBidi"/>
          <w:sz w:val="26"/>
          <w:szCs w:val="26"/>
        </w:rPr>
        <w:t>Cha</w:t>
      </w:r>
      <w:r>
        <w:rPr>
          <w:rFonts w:asciiTheme="majorBidi" w:hAnsiTheme="majorBidi" w:cstheme="majorBidi"/>
          <w:sz w:val="26"/>
          <w:szCs w:val="26"/>
        </w:rPr>
        <w:t>c</w:t>
      </w:r>
      <w:r w:rsidRPr="001600EA">
        <w:rPr>
          <w:rFonts w:asciiTheme="majorBidi" w:hAnsiTheme="majorBidi" w:cstheme="majorBidi"/>
          <w:sz w:val="26"/>
          <w:szCs w:val="26"/>
        </w:rPr>
        <w:t>une se montrait fière de son pays</w:t>
      </w:r>
      <w:r>
        <w:rPr>
          <w:rFonts w:asciiTheme="majorBidi" w:hAnsiTheme="majorBidi" w:cstheme="majorBidi"/>
          <w:sz w:val="26"/>
          <w:szCs w:val="26"/>
        </w:rPr>
        <w:t xml:space="preserve"> </w:t>
      </w:r>
      <w:r w:rsidRPr="001600EA">
        <w:rPr>
          <w:rFonts w:asciiTheme="majorBidi" w:hAnsiTheme="majorBidi" w:cstheme="majorBidi"/>
          <w:sz w:val="26"/>
          <w:szCs w:val="26"/>
        </w:rPr>
        <w:t>et apprenait à l’autre des astuces spécifiques de sa patrie.</w:t>
      </w:r>
      <w:r>
        <w:rPr>
          <w:rFonts w:asciiTheme="majorBidi" w:hAnsiTheme="majorBidi" w:cstheme="majorBidi"/>
          <w:sz w:val="26"/>
          <w:szCs w:val="26"/>
        </w:rPr>
        <w:t> »</w:t>
      </w:r>
    </w:p>
    <w:p w14:paraId="0384E62A" w14:textId="67D40DB2" w:rsidR="00F11B59" w:rsidRDefault="00F11B59" w:rsidP="00CA4EC1">
      <w:pPr>
        <w:pStyle w:val="Paragraphedeliste"/>
        <w:numPr>
          <w:ilvl w:val="0"/>
          <w:numId w:val="7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Identifiez le rapport logique exprimé dans cette phrase. (0,5pt)</w:t>
      </w:r>
    </w:p>
    <w:p w14:paraId="1D6E3E6A" w14:textId="7FC47586" w:rsidR="00F11B59" w:rsidRDefault="00F11B59" w:rsidP="00CA4EC1">
      <w:pPr>
        <w:pStyle w:val="Paragraphedeliste"/>
        <w:numPr>
          <w:ilvl w:val="0"/>
          <w:numId w:val="7"/>
        </w:num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Explicitez ce rapport dans une phrase complexe par subordination. (1pt)</w:t>
      </w:r>
    </w:p>
    <w:p w14:paraId="041124C5" w14:textId="77777777" w:rsidR="00F11B59" w:rsidRDefault="00F11B59" w:rsidP="00CA4EC1">
      <w:pPr>
        <w:pStyle w:val="Paragraphedeliste"/>
        <w:ind w:left="284" w:right="-426"/>
        <w:rPr>
          <w:rFonts w:asciiTheme="majorBidi" w:hAnsiTheme="majorBidi" w:cstheme="majorBidi"/>
          <w:sz w:val="26"/>
          <w:szCs w:val="26"/>
        </w:rPr>
      </w:pPr>
    </w:p>
    <w:p w14:paraId="713DE3AD" w14:textId="6DE894B0" w:rsidR="00F11B59" w:rsidRPr="00F11B59" w:rsidRDefault="00F11B59" w:rsidP="00CA4EC1">
      <w:pPr>
        <w:pStyle w:val="Paragraphedeliste"/>
        <w:numPr>
          <w:ilvl w:val="0"/>
          <w:numId w:val="1"/>
        </w:numPr>
        <w:ind w:left="284" w:right="-426"/>
        <w:rPr>
          <w:rFonts w:asciiTheme="majorBidi" w:hAnsiTheme="majorBidi" w:cstheme="majorBidi"/>
          <w:b/>
          <w:bCs/>
          <w:sz w:val="28"/>
          <w:szCs w:val="28"/>
        </w:rPr>
      </w:pPr>
      <w:r w:rsidRPr="00F11B59">
        <w:rPr>
          <w:rFonts w:asciiTheme="majorBidi" w:hAnsiTheme="majorBidi" w:cstheme="majorBidi"/>
          <w:b/>
          <w:bCs/>
          <w:sz w:val="28"/>
          <w:szCs w:val="28"/>
        </w:rPr>
        <w:t>Essai : (10pts)</w:t>
      </w:r>
    </w:p>
    <w:p w14:paraId="1293E6C1" w14:textId="6620293B" w:rsidR="0021238B" w:rsidRDefault="00F11B59" w:rsidP="00CA4EC1">
      <w:p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-</w:t>
      </w:r>
      <w:r w:rsidRPr="00F11B59">
        <w:rPr>
          <w:rFonts w:asciiTheme="majorBidi" w:hAnsiTheme="majorBidi" w:cstheme="majorBidi"/>
          <w:i/>
          <w:iCs/>
          <w:sz w:val="26"/>
          <w:szCs w:val="26"/>
          <w:u w:val="single"/>
        </w:rPr>
        <w:t>Sujet :</w:t>
      </w:r>
      <w:r>
        <w:rPr>
          <w:rFonts w:asciiTheme="majorBidi" w:hAnsiTheme="majorBidi" w:cstheme="majorBidi"/>
          <w:sz w:val="26"/>
          <w:szCs w:val="26"/>
        </w:rPr>
        <w:t xml:space="preserve"> </w:t>
      </w:r>
      <w:r w:rsidR="0021238B">
        <w:rPr>
          <w:rFonts w:asciiTheme="majorBidi" w:hAnsiTheme="majorBidi" w:cstheme="majorBidi"/>
          <w:sz w:val="26"/>
          <w:szCs w:val="26"/>
        </w:rPr>
        <w:t>Pourquoi les hommes n’arrivent</w:t>
      </w:r>
      <w:r w:rsidR="0020331C">
        <w:rPr>
          <w:rFonts w:asciiTheme="majorBidi" w:hAnsiTheme="majorBidi" w:cstheme="majorBidi"/>
          <w:sz w:val="26"/>
          <w:szCs w:val="26"/>
        </w:rPr>
        <w:t>-ils</w:t>
      </w:r>
      <w:r w:rsidR="0021238B">
        <w:rPr>
          <w:rFonts w:asciiTheme="majorBidi" w:hAnsiTheme="majorBidi" w:cstheme="majorBidi"/>
          <w:sz w:val="26"/>
          <w:szCs w:val="26"/>
        </w:rPr>
        <w:t xml:space="preserve"> plus à vivre ensemble dans un monde de partage et de paix ? </w:t>
      </w:r>
    </w:p>
    <w:p w14:paraId="6350B6C4" w14:textId="36EF7401" w:rsidR="00F11B59" w:rsidRPr="0021238B" w:rsidRDefault="00F11B59" w:rsidP="00CA4EC1">
      <w:pPr>
        <w:ind w:left="284" w:right="-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Répondez à cette question en vous appuyant sur des exemples précis. </w:t>
      </w:r>
    </w:p>
    <w:p w14:paraId="0FFBB4EE" w14:textId="796DE2B9" w:rsidR="0022466B" w:rsidRPr="0022466B" w:rsidRDefault="0022466B" w:rsidP="00CA4EC1">
      <w:pPr>
        <w:pStyle w:val="Paragraphedeliste"/>
        <w:ind w:left="284" w:right="-426"/>
        <w:rPr>
          <w:rFonts w:asciiTheme="majorBidi" w:hAnsiTheme="majorBidi" w:cstheme="majorBidi"/>
          <w:sz w:val="26"/>
          <w:szCs w:val="26"/>
        </w:rPr>
      </w:pPr>
    </w:p>
    <w:sectPr w:rsidR="0022466B" w:rsidRPr="0022466B" w:rsidSect="002F6086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645DB"/>
    <w:multiLevelType w:val="hybridMultilevel"/>
    <w:tmpl w:val="4B2C2E84"/>
    <w:lvl w:ilvl="0" w:tplc="611E368E">
      <w:start w:val="1"/>
      <w:numFmt w:val="upperRoman"/>
      <w:lvlText w:val="%1-"/>
      <w:lvlJc w:val="left"/>
      <w:pPr>
        <w:ind w:left="57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1E990C3D"/>
    <w:multiLevelType w:val="hybridMultilevel"/>
    <w:tmpl w:val="4252B298"/>
    <w:lvl w:ilvl="0" w:tplc="676272D8">
      <w:start w:val="1"/>
      <w:numFmt w:val="decimal"/>
      <w:lvlText w:val="%1)"/>
      <w:lvlJc w:val="left"/>
      <w:pPr>
        <w:ind w:left="129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8" w:hanging="360"/>
      </w:pPr>
    </w:lvl>
    <w:lvl w:ilvl="2" w:tplc="040C001B" w:tentative="1">
      <w:start w:val="1"/>
      <w:numFmt w:val="lowerRoman"/>
      <w:lvlText w:val="%3."/>
      <w:lvlJc w:val="right"/>
      <w:pPr>
        <w:ind w:left="2738" w:hanging="180"/>
      </w:pPr>
    </w:lvl>
    <w:lvl w:ilvl="3" w:tplc="040C000F" w:tentative="1">
      <w:start w:val="1"/>
      <w:numFmt w:val="decimal"/>
      <w:lvlText w:val="%4."/>
      <w:lvlJc w:val="left"/>
      <w:pPr>
        <w:ind w:left="3458" w:hanging="360"/>
      </w:pPr>
    </w:lvl>
    <w:lvl w:ilvl="4" w:tplc="040C0019" w:tentative="1">
      <w:start w:val="1"/>
      <w:numFmt w:val="lowerLetter"/>
      <w:lvlText w:val="%5."/>
      <w:lvlJc w:val="left"/>
      <w:pPr>
        <w:ind w:left="4178" w:hanging="360"/>
      </w:pPr>
    </w:lvl>
    <w:lvl w:ilvl="5" w:tplc="040C001B" w:tentative="1">
      <w:start w:val="1"/>
      <w:numFmt w:val="lowerRoman"/>
      <w:lvlText w:val="%6."/>
      <w:lvlJc w:val="right"/>
      <w:pPr>
        <w:ind w:left="4898" w:hanging="180"/>
      </w:pPr>
    </w:lvl>
    <w:lvl w:ilvl="6" w:tplc="040C000F" w:tentative="1">
      <w:start w:val="1"/>
      <w:numFmt w:val="decimal"/>
      <w:lvlText w:val="%7."/>
      <w:lvlJc w:val="left"/>
      <w:pPr>
        <w:ind w:left="5618" w:hanging="360"/>
      </w:pPr>
    </w:lvl>
    <w:lvl w:ilvl="7" w:tplc="040C0019" w:tentative="1">
      <w:start w:val="1"/>
      <w:numFmt w:val="lowerLetter"/>
      <w:lvlText w:val="%8."/>
      <w:lvlJc w:val="left"/>
      <w:pPr>
        <w:ind w:left="6338" w:hanging="360"/>
      </w:pPr>
    </w:lvl>
    <w:lvl w:ilvl="8" w:tplc="040C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" w15:restartNumberingAfterBreak="0">
    <w:nsid w:val="3F462F57"/>
    <w:multiLevelType w:val="hybridMultilevel"/>
    <w:tmpl w:val="6D02724E"/>
    <w:lvl w:ilvl="0" w:tplc="2A44E3B0">
      <w:start w:val="1"/>
      <w:numFmt w:val="lowerLetter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7FB42E2"/>
    <w:multiLevelType w:val="hybridMultilevel"/>
    <w:tmpl w:val="EC0C354C"/>
    <w:lvl w:ilvl="0" w:tplc="AC0CCE82">
      <w:start w:val="1"/>
      <w:numFmt w:val="upperLetter"/>
      <w:lvlText w:val="%1-"/>
      <w:lvlJc w:val="left"/>
      <w:pPr>
        <w:ind w:left="9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8" w:hanging="360"/>
      </w:pPr>
    </w:lvl>
    <w:lvl w:ilvl="2" w:tplc="040C001B" w:tentative="1">
      <w:start w:val="1"/>
      <w:numFmt w:val="lowerRoman"/>
      <w:lvlText w:val="%3."/>
      <w:lvlJc w:val="right"/>
      <w:pPr>
        <w:ind w:left="2378" w:hanging="180"/>
      </w:pPr>
    </w:lvl>
    <w:lvl w:ilvl="3" w:tplc="040C000F" w:tentative="1">
      <w:start w:val="1"/>
      <w:numFmt w:val="decimal"/>
      <w:lvlText w:val="%4."/>
      <w:lvlJc w:val="left"/>
      <w:pPr>
        <w:ind w:left="3098" w:hanging="360"/>
      </w:pPr>
    </w:lvl>
    <w:lvl w:ilvl="4" w:tplc="040C0019" w:tentative="1">
      <w:start w:val="1"/>
      <w:numFmt w:val="lowerLetter"/>
      <w:lvlText w:val="%5."/>
      <w:lvlJc w:val="left"/>
      <w:pPr>
        <w:ind w:left="3818" w:hanging="360"/>
      </w:pPr>
    </w:lvl>
    <w:lvl w:ilvl="5" w:tplc="040C001B" w:tentative="1">
      <w:start w:val="1"/>
      <w:numFmt w:val="lowerRoman"/>
      <w:lvlText w:val="%6."/>
      <w:lvlJc w:val="right"/>
      <w:pPr>
        <w:ind w:left="4538" w:hanging="180"/>
      </w:pPr>
    </w:lvl>
    <w:lvl w:ilvl="6" w:tplc="040C000F" w:tentative="1">
      <w:start w:val="1"/>
      <w:numFmt w:val="decimal"/>
      <w:lvlText w:val="%7."/>
      <w:lvlJc w:val="left"/>
      <w:pPr>
        <w:ind w:left="5258" w:hanging="360"/>
      </w:pPr>
    </w:lvl>
    <w:lvl w:ilvl="7" w:tplc="040C0019" w:tentative="1">
      <w:start w:val="1"/>
      <w:numFmt w:val="lowerLetter"/>
      <w:lvlText w:val="%8."/>
      <w:lvlJc w:val="left"/>
      <w:pPr>
        <w:ind w:left="5978" w:hanging="360"/>
      </w:pPr>
    </w:lvl>
    <w:lvl w:ilvl="8" w:tplc="040C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4" w15:restartNumberingAfterBreak="0">
    <w:nsid w:val="70B10842"/>
    <w:multiLevelType w:val="hybridMultilevel"/>
    <w:tmpl w:val="93D4D92A"/>
    <w:lvl w:ilvl="0" w:tplc="87B48248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73FE3715"/>
    <w:multiLevelType w:val="hybridMultilevel"/>
    <w:tmpl w:val="26528DF8"/>
    <w:lvl w:ilvl="0" w:tplc="626E6EE8">
      <w:start w:val="1"/>
      <w:numFmt w:val="lowerLetter"/>
      <w:lvlText w:val="%1-"/>
      <w:lvlJc w:val="left"/>
      <w:pPr>
        <w:ind w:left="57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7DEE6C25"/>
    <w:multiLevelType w:val="hybridMultilevel"/>
    <w:tmpl w:val="DF349206"/>
    <w:lvl w:ilvl="0" w:tplc="DC02E690">
      <w:start w:val="1"/>
      <w:numFmt w:val="decimal"/>
      <w:lvlText w:val="%1)"/>
      <w:lvlJc w:val="left"/>
      <w:pPr>
        <w:ind w:left="129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8" w:hanging="360"/>
      </w:pPr>
    </w:lvl>
    <w:lvl w:ilvl="2" w:tplc="040C001B" w:tentative="1">
      <w:start w:val="1"/>
      <w:numFmt w:val="lowerRoman"/>
      <w:lvlText w:val="%3."/>
      <w:lvlJc w:val="right"/>
      <w:pPr>
        <w:ind w:left="2738" w:hanging="180"/>
      </w:pPr>
    </w:lvl>
    <w:lvl w:ilvl="3" w:tplc="040C000F" w:tentative="1">
      <w:start w:val="1"/>
      <w:numFmt w:val="decimal"/>
      <w:lvlText w:val="%4."/>
      <w:lvlJc w:val="left"/>
      <w:pPr>
        <w:ind w:left="3458" w:hanging="360"/>
      </w:pPr>
    </w:lvl>
    <w:lvl w:ilvl="4" w:tplc="040C0019" w:tentative="1">
      <w:start w:val="1"/>
      <w:numFmt w:val="lowerLetter"/>
      <w:lvlText w:val="%5."/>
      <w:lvlJc w:val="left"/>
      <w:pPr>
        <w:ind w:left="4178" w:hanging="360"/>
      </w:pPr>
    </w:lvl>
    <w:lvl w:ilvl="5" w:tplc="040C001B" w:tentative="1">
      <w:start w:val="1"/>
      <w:numFmt w:val="lowerRoman"/>
      <w:lvlText w:val="%6."/>
      <w:lvlJc w:val="right"/>
      <w:pPr>
        <w:ind w:left="4898" w:hanging="180"/>
      </w:pPr>
    </w:lvl>
    <w:lvl w:ilvl="6" w:tplc="040C000F" w:tentative="1">
      <w:start w:val="1"/>
      <w:numFmt w:val="decimal"/>
      <w:lvlText w:val="%7."/>
      <w:lvlJc w:val="left"/>
      <w:pPr>
        <w:ind w:left="5618" w:hanging="360"/>
      </w:pPr>
    </w:lvl>
    <w:lvl w:ilvl="7" w:tplc="040C0019" w:tentative="1">
      <w:start w:val="1"/>
      <w:numFmt w:val="lowerLetter"/>
      <w:lvlText w:val="%8."/>
      <w:lvlJc w:val="left"/>
      <w:pPr>
        <w:ind w:left="6338" w:hanging="360"/>
      </w:pPr>
    </w:lvl>
    <w:lvl w:ilvl="8" w:tplc="040C001B" w:tentative="1">
      <w:start w:val="1"/>
      <w:numFmt w:val="lowerRoman"/>
      <w:lvlText w:val="%9."/>
      <w:lvlJc w:val="right"/>
      <w:pPr>
        <w:ind w:left="7058" w:hanging="180"/>
      </w:pPr>
    </w:lvl>
  </w:abstractNum>
  <w:num w:numId="1" w16cid:durableId="1728340782">
    <w:abstractNumId w:val="0"/>
  </w:num>
  <w:num w:numId="2" w16cid:durableId="891697287">
    <w:abstractNumId w:val="3"/>
  </w:num>
  <w:num w:numId="3" w16cid:durableId="494492031">
    <w:abstractNumId w:val="1"/>
  </w:num>
  <w:num w:numId="4" w16cid:durableId="1174301046">
    <w:abstractNumId w:val="2"/>
  </w:num>
  <w:num w:numId="5" w16cid:durableId="1813054723">
    <w:abstractNumId w:val="6"/>
  </w:num>
  <w:num w:numId="6" w16cid:durableId="1817261511">
    <w:abstractNumId w:val="4"/>
  </w:num>
  <w:num w:numId="7" w16cid:durableId="202713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86"/>
    <w:rsid w:val="0011126F"/>
    <w:rsid w:val="001600EA"/>
    <w:rsid w:val="0020331C"/>
    <w:rsid w:val="00203CCA"/>
    <w:rsid w:val="0021238B"/>
    <w:rsid w:val="0022466B"/>
    <w:rsid w:val="002F6086"/>
    <w:rsid w:val="00317312"/>
    <w:rsid w:val="005F07EF"/>
    <w:rsid w:val="00703619"/>
    <w:rsid w:val="00834BDF"/>
    <w:rsid w:val="00933CED"/>
    <w:rsid w:val="00A9081E"/>
    <w:rsid w:val="00AD7B69"/>
    <w:rsid w:val="00AE0FA7"/>
    <w:rsid w:val="00C57EC5"/>
    <w:rsid w:val="00CA4EC1"/>
    <w:rsid w:val="00D9723E"/>
    <w:rsid w:val="00E0240C"/>
    <w:rsid w:val="00EF4FB4"/>
    <w:rsid w:val="00F1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4EF20"/>
  <w15:chartTrackingRefBased/>
  <w15:docId w15:val="{CD62E624-8E35-4299-8B20-EB1B8024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C5"/>
  </w:style>
  <w:style w:type="paragraph" w:styleId="Titre1">
    <w:name w:val="heading 1"/>
    <w:basedOn w:val="Normal"/>
    <w:next w:val="Normal"/>
    <w:link w:val="Titre1Car"/>
    <w:uiPriority w:val="9"/>
    <w:qFormat/>
    <w:rsid w:val="00C57EC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7EC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7EC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7EC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7EC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7EC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7EC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7EC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7EC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7EC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C57EC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C57EC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C57EC5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57EC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C57EC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7EC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7EC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itre9Car">
    <w:name w:val="Titre 9 Car"/>
    <w:basedOn w:val="Policepardfaut"/>
    <w:link w:val="Titre9"/>
    <w:uiPriority w:val="9"/>
    <w:semiHidden/>
    <w:rsid w:val="00C57EC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57EC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C57EC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reCar">
    <w:name w:val="Titre Car"/>
    <w:basedOn w:val="Policepardfaut"/>
    <w:link w:val="Titre"/>
    <w:uiPriority w:val="10"/>
    <w:rsid w:val="00C57EC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7EC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C57EC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lev">
    <w:name w:val="Strong"/>
    <w:basedOn w:val="Policepardfaut"/>
    <w:uiPriority w:val="22"/>
    <w:qFormat/>
    <w:rsid w:val="00C57EC5"/>
    <w:rPr>
      <w:b/>
      <w:bCs/>
    </w:rPr>
  </w:style>
  <w:style w:type="character" w:styleId="Accentuation">
    <w:name w:val="Emphasis"/>
    <w:basedOn w:val="Policepardfaut"/>
    <w:uiPriority w:val="20"/>
    <w:qFormat/>
    <w:rsid w:val="00C57EC5"/>
    <w:rPr>
      <w:i/>
      <w:iCs/>
    </w:rPr>
  </w:style>
  <w:style w:type="paragraph" w:styleId="Sansinterligne">
    <w:name w:val="No Spacing"/>
    <w:uiPriority w:val="1"/>
    <w:qFormat/>
    <w:rsid w:val="00C57EC5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C57EC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57EC5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7EC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7EC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C57EC5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C57EC5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C57EC5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C57EC5"/>
    <w:rPr>
      <w:b/>
      <w:bCs/>
      <w:smallCaps/>
      <w:u w:val="single"/>
    </w:rPr>
  </w:style>
  <w:style w:type="character" w:styleId="Titredulivre">
    <w:name w:val="Book Title"/>
    <w:basedOn w:val="Policepardfaut"/>
    <w:uiPriority w:val="33"/>
    <w:qFormat/>
    <w:rsid w:val="00C57EC5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57EC5"/>
    <w:pPr>
      <w:outlineLvl w:val="9"/>
    </w:pPr>
  </w:style>
  <w:style w:type="paragraph" w:styleId="Paragraphedeliste">
    <w:name w:val="List Paragraph"/>
    <w:basedOn w:val="Normal"/>
    <w:uiPriority w:val="34"/>
    <w:qFormat/>
    <w:rsid w:val="00D972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</TotalTime>
  <Pages>2</Pages>
  <Words>631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cp:lastPrinted>2024-10-30T18:25:00Z</cp:lastPrinted>
  <dcterms:created xsi:type="dcterms:W3CDTF">2024-10-26T05:10:00Z</dcterms:created>
  <dcterms:modified xsi:type="dcterms:W3CDTF">2024-10-31T15:14:00Z</dcterms:modified>
</cp:coreProperties>
</file>