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vertAnchor="page" w:horzAnchor="margin" w:tblpY="376"/>
        <w:tblW w:w="0" w:type="auto"/>
        <w:tblLook w:val="01E0"/>
      </w:tblPr>
      <w:tblGrid>
        <w:gridCol w:w="2943"/>
        <w:gridCol w:w="4820"/>
        <w:gridCol w:w="3118"/>
      </w:tblGrid>
      <w:tr w:rsidR="009A46EE" w:rsidRPr="009A46EE" w:rsidTr="009A46EE">
        <w:tc>
          <w:tcPr>
            <w:tcW w:w="2943" w:type="dxa"/>
          </w:tcPr>
          <w:p w:rsidR="009A46EE" w:rsidRPr="009A46EE" w:rsidRDefault="009A46EE" w:rsidP="009A46E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4820" w:type="dxa"/>
            <w:vMerge w:val="restart"/>
          </w:tcPr>
          <w:p w:rsidR="009A46EE" w:rsidRPr="009A46EE" w:rsidRDefault="009A46EE" w:rsidP="009A46EE">
            <w:pPr>
              <w:jc w:val="center"/>
              <w:rPr>
                <w:rFonts w:ascii="Broadway" w:hAnsi="Broadway"/>
                <w:sz w:val="24"/>
                <w:szCs w:val="24"/>
              </w:rPr>
            </w:pPr>
            <w:r w:rsidRPr="009A46EE">
              <w:rPr>
                <w:rFonts w:ascii="Broadway" w:hAnsi="Broadway"/>
                <w:sz w:val="24"/>
                <w:szCs w:val="24"/>
              </w:rPr>
              <w:t xml:space="preserve">L’expression de la conséquence et de la concession           </w:t>
            </w:r>
          </w:p>
        </w:tc>
        <w:tc>
          <w:tcPr>
            <w:tcW w:w="3118" w:type="dxa"/>
            <w:vMerge w:val="restart"/>
          </w:tcPr>
          <w:p w:rsidR="009A46EE" w:rsidRPr="009A46EE" w:rsidRDefault="009A46EE" w:rsidP="009A46E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</w:tr>
      <w:tr w:rsidR="009A46EE" w:rsidRPr="009A46EE" w:rsidTr="009A46EE">
        <w:trPr>
          <w:trHeight w:val="290"/>
        </w:trPr>
        <w:tc>
          <w:tcPr>
            <w:tcW w:w="2943" w:type="dxa"/>
          </w:tcPr>
          <w:p w:rsidR="009A46EE" w:rsidRPr="009A46EE" w:rsidRDefault="009A46EE" w:rsidP="009A46E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4820" w:type="dxa"/>
            <w:vMerge/>
          </w:tcPr>
          <w:p w:rsidR="009A46EE" w:rsidRPr="009A46EE" w:rsidRDefault="009A46EE" w:rsidP="009A46EE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vMerge/>
          </w:tcPr>
          <w:p w:rsidR="009A46EE" w:rsidRPr="009A46EE" w:rsidRDefault="009A46EE" w:rsidP="009A46E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</w:tr>
    </w:tbl>
    <w:p w:rsidR="009A46EE" w:rsidRDefault="009A46EE" w:rsidP="009A46EE">
      <w:pPr>
        <w:spacing w:line="240" w:lineRule="auto"/>
        <w:rPr>
          <w:rFonts w:ascii="Broadway" w:hAnsi="Broadway"/>
          <w:sz w:val="24"/>
          <w:szCs w:val="24"/>
        </w:rPr>
      </w:pPr>
    </w:p>
    <w:p w:rsidR="00DC0DF0" w:rsidRPr="009A46EE" w:rsidRDefault="00DC0DF0" w:rsidP="009A46EE">
      <w:pPr>
        <w:spacing w:line="240" w:lineRule="auto"/>
        <w:rPr>
          <w:rFonts w:asciiTheme="majorHAnsi" w:hAnsiTheme="majorHAnsi"/>
          <w:sz w:val="24"/>
          <w:szCs w:val="24"/>
        </w:rPr>
      </w:pPr>
      <w:r w:rsidRPr="009A46EE">
        <w:rPr>
          <w:rFonts w:ascii="Broadway" w:hAnsi="Broadway"/>
          <w:sz w:val="24"/>
          <w:szCs w:val="24"/>
        </w:rPr>
        <w:t>Exercice n°1 :</w:t>
      </w:r>
      <w:r w:rsidRPr="009A46EE">
        <w:rPr>
          <w:rFonts w:asciiTheme="majorHAnsi" w:hAnsiTheme="majorHAnsi"/>
          <w:sz w:val="24"/>
          <w:szCs w:val="24"/>
        </w:rPr>
        <w:t xml:space="preserve">       Distinguez les moyens d’expression de la concession et de la conséquence dans ces phrases simples et complexes.</w:t>
      </w:r>
    </w:p>
    <w:tbl>
      <w:tblPr>
        <w:tblStyle w:val="Grilledutableau"/>
        <w:tblW w:w="0" w:type="auto"/>
        <w:tblLook w:val="04A0"/>
      </w:tblPr>
      <w:tblGrid>
        <w:gridCol w:w="4361"/>
        <w:gridCol w:w="1984"/>
        <w:gridCol w:w="2127"/>
        <w:gridCol w:w="2268"/>
      </w:tblGrid>
      <w:tr w:rsidR="00DC0DF0" w:rsidRPr="009A46EE" w:rsidTr="009A46EE">
        <w:tc>
          <w:tcPr>
            <w:tcW w:w="4361" w:type="dxa"/>
          </w:tcPr>
          <w:p w:rsidR="00DC0DF0" w:rsidRPr="009A46EE" w:rsidRDefault="00DC0DF0" w:rsidP="009A46EE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9A46EE">
              <w:rPr>
                <w:rFonts w:asciiTheme="majorHAnsi" w:hAnsiTheme="majorHAnsi"/>
                <w:b/>
                <w:bCs/>
                <w:sz w:val="24"/>
                <w:szCs w:val="24"/>
              </w:rPr>
              <w:t>Exemples</w:t>
            </w:r>
          </w:p>
        </w:tc>
        <w:tc>
          <w:tcPr>
            <w:tcW w:w="1984" w:type="dxa"/>
          </w:tcPr>
          <w:p w:rsidR="00DC0DF0" w:rsidRPr="009A46EE" w:rsidRDefault="00DC0DF0" w:rsidP="009A46EE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9A46EE">
              <w:rPr>
                <w:rFonts w:asciiTheme="majorHAnsi" w:hAnsiTheme="majorHAnsi"/>
                <w:b/>
                <w:bCs/>
                <w:sz w:val="24"/>
                <w:szCs w:val="24"/>
              </w:rPr>
              <w:t>Nature de la subordonnée</w:t>
            </w:r>
          </w:p>
        </w:tc>
        <w:tc>
          <w:tcPr>
            <w:tcW w:w="2127" w:type="dxa"/>
          </w:tcPr>
          <w:p w:rsidR="00DC0DF0" w:rsidRPr="009A46EE" w:rsidRDefault="00DC0DF0" w:rsidP="009A46EE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9A46EE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Moyens introducteurs </w:t>
            </w:r>
          </w:p>
        </w:tc>
        <w:tc>
          <w:tcPr>
            <w:tcW w:w="2268" w:type="dxa"/>
          </w:tcPr>
          <w:p w:rsidR="00DC0DF0" w:rsidRPr="009A46EE" w:rsidRDefault="00DC0DF0" w:rsidP="009A46EE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9A46EE">
              <w:rPr>
                <w:rFonts w:asciiTheme="majorHAnsi" w:hAnsiTheme="majorHAnsi"/>
                <w:b/>
                <w:bCs/>
                <w:sz w:val="24"/>
                <w:szCs w:val="24"/>
              </w:rPr>
              <w:t>Modes employés</w:t>
            </w:r>
          </w:p>
        </w:tc>
      </w:tr>
      <w:tr w:rsidR="00DC0DF0" w:rsidRPr="009A46EE" w:rsidTr="009A46EE">
        <w:tc>
          <w:tcPr>
            <w:tcW w:w="4361" w:type="dxa"/>
          </w:tcPr>
          <w:p w:rsidR="00DC0DF0" w:rsidRPr="009A46EE" w:rsidRDefault="00DC0DF0" w:rsidP="009A46EE">
            <w:pPr>
              <w:rPr>
                <w:rFonts w:asciiTheme="majorHAnsi" w:hAnsiTheme="majorHAnsi"/>
                <w:sz w:val="24"/>
                <w:szCs w:val="24"/>
              </w:rPr>
            </w:pPr>
            <w:r w:rsidRPr="009A46EE">
              <w:rPr>
                <w:rFonts w:asciiTheme="majorHAnsi" w:hAnsiTheme="majorHAnsi"/>
                <w:sz w:val="24"/>
                <w:szCs w:val="24"/>
              </w:rPr>
              <w:t xml:space="preserve">-Quand bien même </w:t>
            </w:r>
            <w:r w:rsidR="009B2F7F" w:rsidRPr="009A46EE">
              <w:rPr>
                <w:rFonts w:asciiTheme="majorHAnsi" w:hAnsiTheme="majorHAnsi"/>
                <w:sz w:val="24"/>
                <w:szCs w:val="24"/>
              </w:rPr>
              <w:t>la</w:t>
            </w:r>
            <w:r w:rsidRPr="009A46EE">
              <w:rPr>
                <w:rFonts w:asciiTheme="majorHAnsi" w:hAnsiTheme="majorHAnsi"/>
                <w:sz w:val="24"/>
                <w:szCs w:val="24"/>
              </w:rPr>
              <w:t xml:space="preserve"> femme donnerait des preuves de ses compétences, la société masculine contribue à la sous –estimer.</w:t>
            </w:r>
          </w:p>
        </w:tc>
        <w:tc>
          <w:tcPr>
            <w:tcW w:w="1984" w:type="dxa"/>
          </w:tcPr>
          <w:p w:rsidR="00DC0DF0" w:rsidRPr="009A46EE" w:rsidRDefault="00DC0DF0" w:rsidP="009A46EE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127" w:type="dxa"/>
          </w:tcPr>
          <w:p w:rsidR="00DC0DF0" w:rsidRPr="009A46EE" w:rsidRDefault="00DC0DF0" w:rsidP="009A46EE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268" w:type="dxa"/>
          </w:tcPr>
          <w:p w:rsidR="00DC0DF0" w:rsidRPr="009A46EE" w:rsidRDefault="00DC0DF0" w:rsidP="009A46EE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DC0DF0" w:rsidRPr="009A46EE" w:rsidTr="009A46EE">
        <w:tc>
          <w:tcPr>
            <w:tcW w:w="4361" w:type="dxa"/>
          </w:tcPr>
          <w:p w:rsidR="009B2F7F" w:rsidRPr="009A46EE" w:rsidRDefault="00DC0DF0" w:rsidP="009A46EE">
            <w:pPr>
              <w:rPr>
                <w:rFonts w:asciiTheme="majorHAnsi" w:hAnsiTheme="majorHAnsi"/>
                <w:sz w:val="24"/>
                <w:szCs w:val="24"/>
              </w:rPr>
            </w:pPr>
            <w:r w:rsidRPr="009A46EE">
              <w:rPr>
                <w:rFonts w:asciiTheme="majorHAnsi" w:hAnsiTheme="majorHAnsi"/>
                <w:sz w:val="24"/>
                <w:szCs w:val="24"/>
              </w:rPr>
              <w:t>-</w:t>
            </w:r>
            <w:r w:rsidR="003B42B7" w:rsidRPr="009A46EE">
              <w:rPr>
                <w:rFonts w:asciiTheme="majorHAnsi" w:hAnsiTheme="majorHAnsi"/>
                <w:sz w:val="24"/>
                <w:szCs w:val="24"/>
              </w:rPr>
              <w:t>Il n’adhère pas au travail de la femme tout moderne qu’il se dit.</w:t>
            </w:r>
          </w:p>
        </w:tc>
        <w:tc>
          <w:tcPr>
            <w:tcW w:w="1984" w:type="dxa"/>
          </w:tcPr>
          <w:p w:rsidR="00DC0DF0" w:rsidRPr="009A46EE" w:rsidRDefault="00DC0DF0" w:rsidP="009A46EE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9B2F7F" w:rsidRPr="009A46EE" w:rsidRDefault="009B2F7F" w:rsidP="009A46EE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127" w:type="dxa"/>
          </w:tcPr>
          <w:p w:rsidR="00DC0DF0" w:rsidRPr="009A46EE" w:rsidRDefault="00DC0DF0" w:rsidP="009A46EE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268" w:type="dxa"/>
          </w:tcPr>
          <w:p w:rsidR="00DC0DF0" w:rsidRPr="009A46EE" w:rsidRDefault="00DC0DF0" w:rsidP="009A46EE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DC0DF0" w:rsidRPr="009A46EE" w:rsidTr="009A46EE">
        <w:tc>
          <w:tcPr>
            <w:tcW w:w="4361" w:type="dxa"/>
          </w:tcPr>
          <w:p w:rsidR="009B2F7F" w:rsidRPr="009A46EE" w:rsidRDefault="003B42B7" w:rsidP="009A46EE">
            <w:pPr>
              <w:rPr>
                <w:rFonts w:asciiTheme="majorHAnsi" w:hAnsiTheme="majorHAnsi"/>
                <w:sz w:val="24"/>
                <w:szCs w:val="24"/>
              </w:rPr>
            </w:pPr>
            <w:r w:rsidRPr="009A46EE">
              <w:rPr>
                <w:rFonts w:asciiTheme="majorHAnsi" w:hAnsiTheme="majorHAnsi"/>
                <w:sz w:val="24"/>
                <w:szCs w:val="24"/>
              </w:rPr>
              <w:t xml:space="preserve">-Quelque moderne qu’il </w:t>
            </w:r>
            <w:r w:rsidR="009B2F7F" w:rsidRPr="009A46EE">
              <w:rPr>
                <w:rFonts w:asciiTheme="majorHAnsi" w:hAnsiTheme="majorHAnsi"/>
                <w:sz w:val="24"/>
                <w:szCs w:val="24"/>
              </w:rPr>
              <w:t>soit,</w:t>
            </w:r>
            <w:r w:rsidRPr="009A46EE">
              <w:rPr>
                <w:rFonts w:asciiTheme="majorHAnsi" w:hAnsiTheme="majorHAnsi"/>
                <w:sz w:val="24"/>
                <w:szCs w:val="24"/>
              </w:rPr>
              <w:t xml:space="preserve"> ses idées restent un peu rétrogrades.</w:t>
            </w:r>
          </w:p>
        </w:tc>
        <w:tc>
          <w:tcPr>
            <w:tcW w:w="1984" w:type="dxa"/>
          </w:tcPr>
          <w:p w:rsidR="00DC0DF0" w:rsidRPr="009A46EE" w:rsidRDefault="00DC0DF0" w:rsidP="009A46EE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127" w:type="dxa"/>
          </w:tcPr>
          <w:p w:rsidR="00DC0DF0" w:rsidRPr="009A46EE" w:rsidRDefault="00DC0DF0" w:rsidP="009A46EE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268" w:type="dxa"/>
          </w:tcPr>
          <w:p w:rsidR="00DC0DF0" w:rsidRPr="009A46EE" w:rsidRDefault="00DC0DF0" w:rsidP="009A46EE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DC0DF0" w:rsidRPr="009A46EE" w:rsidTr="009A46EE">
        <w:tc>
          <w:tcPr>
            <w:tcW w:w="4361" w:type="dxa"/>
          </w:tcPr>
          <w:p w:rsidR="009B2F7F" w:rsidRPr="009A46EE" w:rsidRDefault="003B42B7" w:rsidP="009A46EE">
            <w:pPr>
              <w:rPr>
                <w:rFonts w:asciiTheme="majorHAnsi" w:hAnsiTheme="majorHAnsi"/>
                <w:sz w:val="24"/>
                <w:szCs w:val="24"/>
              </w:rPr>
            </w:pPr>
            <w:r w:rsidRPr="009A46EE">
              <w:rPr>
                <w:rFonts w:asciiTheme="majorHAnsi" w:hAnsiTheme="majorHAnsi"/>
                <w:sz w:val="24"/>
                <w:szCs w:val="24"/>
              </w:rPr>
              <w:t>-La mode est si séduisante au point d’être suivie par tous.</w:t>
            </w:r>
          </w:p>
        </w:tc>
        <w:tc>
          <w:tcPr>
            <w:tcW w:w="1984" w:type="dxa"/>
          </w:tcPr>
          <w:p w:rsidR="00DC0DF0" w:rsidRPr="009A46EE" w:rsidRDefault="00DC0DF0" w:rsidP="009A46EE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127" w:type="dxa"/>
          </w:tcPr>
          <w:p w:rsidR="00DC0DF0" w:rsidRPr="009A46EE" w:rsidRDefault="00DC0DF0" w:rsidP="009A46EE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268" w:type="dxa"/>
          </w:tcPr>
          <w:p w:rsidR="00DC0DF0" w:rsidRPr="009A46EE" w:rsidRDefault="00DC0DF0" w:rsidP="009A46EE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DC0DF0" w:rsidRPr="009A46EE" w:rsidTr="009A46EE">
        <w:tc>
          <w:tcPr>
            <w:tcW w:w="4361" w:type="dxa"/>
          </w:tcPr>
          <w:p w:rsidR="00DC0DF0" w:rsidRPr="009A46EE" w:rsidRDefault="003B42B7" w:rsidP="009A46EE">
            <w:pPr>
              <w:rPr>
                <w:rFonts w:asciiTheme="majorHAnsi" w:hAnsiTheme="majorHAnsi"/>
                <w:sz w:val="24"/>
                <w:szCs w:val="24"/>
              </w:rPr>
            </w:pPr>
            <w:r w:rsidRPr="009A46EE">
              <w:rPr>
                <w:rFonts w:asciiTheme="majorHAnsi" w:hAnsiTheme="majorHAnsi"/>
                <w:sz w:val="24"/>
                <w:szCs w:val="24"/>
              </w:rPr>
              <w:t>-Le progrès est trop fulgurant pour qu’on ne s’y rende pas compte.</w:t>
            </w:r>
          </w:p>
        </w:tc>
        <w:tc>
          <w:tcPr>
            <w:tcW w:w="1984" w:type="dxa"/>
          </w:tcPr>
          <w:p w:rsidR="00DC0DF0" w:rsidRPr="009A46EE" w:rsidRDefault="00DC0DF0" w:rsidP="009A46EE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127" w:type="dxa"/>
          </w:tcPr>
          <w:p w:rsidR="00DC0DF0" w:rsidRPr="009A46EE" w:rsidRDefault="00DC0DF0" w:rsidP="009A46EE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268" w:type="dxa"/>
          </w:tcPr>
          <w:p w:rsidR="00DC0DF0" w:rsidRPr="009A46EE" w:rsidRDefault="00DC0DF0" w:rsidP="009A46EE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DC0DF0" w:rsidRPr="009A46EE" w:rsidTr="009A46EE">
        <w:tc>
          <w:tcPr>
            <w:tcW w:w="4361" w:type="dxa"/>
          </w:tcPr>
          <w:p w:rsidR="00DC0DF0" w:rsidRPr="009A46EE" w:rsidRDefault="003B42B7" w:rsidP="009A46EE">
            <w:pPr>
              <w:rPr>
                <w:rFonts w:asciiTheme="majorHAnsi" w:hAnsiTheme="majorHAnsi"/>
                <w:sz w:val="24"/>
                <w:szCs w:val="24"/>
              </w:rPr>
            </w:pPr>
            <w:r w:rsidRPr="009A46EE">
              <w:rPr>
                <w:rFonts w:asciiTheme="majorHAnsi" w:hAnsiTheme="majorHAnsi"/>
                <w:sz w:val="24"/>
                <w:szCs w:val="24"/>
              </w:rPr>
              <w:t>-Le perfectionnement scientifique a assez d’avantages pour qu’on oublie les inconvénients.</w:t>
            </w:r>
          </w:p>
        </w:tc>
        <w:tc>
          <w:tcPr>
            <w:tcW w:w="1984" w:type="dxa"/>
          </w:tcPr>
          <w:p w:rsidR="00DC0DF0" w:rsidRPr="009A46EE" w:rsidRDefault="00DC0DF0" w:rsidP="009A46EE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127" w:type="dxa"/>
          </w:tcPr>
          <w:p w:rsidR="00DC0DF0" w:rsidRPr="009A46EE" w:rsidRDefault="00DC0DF0" w:rsidP="009A46EE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268" w:type="dxa"/>
          </w:tcPr>
          <w:p w:rsidR="00DC0DF0" w:rsidRPr="009A46EE" w:rsidRDefault="00DC0DF0" w:rsidP="009A46EE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DC0DF0" w:rsidRPr="009A46EE" w:rsidTr="009A46EE">
        <w:tc>
          <w:tcPr>
            <w:tcW w:w="4361" w:type="dxa"/>
          </w:tcPr>
          <w:p w:rsidR="009B2F7F" w:rsidRPr="009A46EE" w:rsidRDefault="003B42B7" w:rsidP="009A46EE">
            <w:pPr>
              <w:rPr>
                <w:rFonts w:asciiTheme="majorHAnsi" w:hAnsiTheme="majorHAnsi"/>
                <w:sz w:val="24"/>
                <w:szCs w:val="24"/>
              </w:rPr>
            </w:pPr>
            <w:r w:rsidRPr="009A46EE">
              <w:rPr>
                <w:rFonts w:asciiTheme="majorHAnsi" w:hAnsiTheme="majorHAnsi"/>
                <w:sz w:val="24"/>
                <w:szCs w:val="24"/>
              </w:rPr>
              <w:t>-</w:t>
            </w:r>
            <w:r w:rsidR="009B2F7F" w:rsidRPr="009A46EE">
              <w:rPr>
                <w:rFonts w:asciiTheme="majorHAnsi" w:hAnsiTheme="majorHAnsi"/>
                <w:sz w:val="24"/>
                <w:szCs w:val="24"/>
              </w:rPr>
              <w:t xml:space="preserve">Où que l’homme </w:t>
            </w:r>
            <w:r w:rsidR="009A46EE" w:rsidRPr="009A46EE">
              <w:rPr>
                <w:rFonts w:asciiTheme="majorHAnsi" w:hAnsiTheme="majorHAnsi"/>
                <w:sz w:val="24"/>
                <w:szCs w:val="24"/>
              </w:rPr>
              <w:t>aille,</w:t>
            </w:r>
            <w:r w:rsidR="009B2F7F" w:rsidRPr="009A46EE">
              <w:rPr>
                <w:rFonts w:asciiTheme="majorHAnsi" w:hAnsiTheme="majorHAnsi"/>
                <w:sz w:val="24"/>
                <w:szCs w:val="24"/>
              </w:rPr>
              <w:t xml:space="preserve"> il reste entouré par les slogans publicitaires.</w:t>
            </w:r>
          </w:p>
        </w:tc>
        <w:tc>
          <w:tcPr>
            <w:tcW w:w="1984" w:type="dxa"/>
          </w:tcPr>
          <w:p w:rsidR="00DC0DF0" w:rsidRPr="009A46EE" w:rsidRDefault="00DC0DF0" w:rsidP="009A46EE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127" w:type="dxa"/>
          </w:tcPr>
          <w:p w:rsidR="00DC0DF0" w:rsidRPr="009A46EE" w:rsidRDefault="00DC0DF0" w:rsidP="009A46EE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268" w:type="dxa"/>
          </w:tcPr>
          <w:p w:rsidR="00DC0DF0" w:rsidRPr="009A46EE" w:rsidRDefault="00DC0DF0" w:rsidP="009A46EE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9A46EE" w:rsidRDefault="009A46EE" w:rsidP="009A46EE">
      <w:pPr>
        <w:spacing w:line="240" w:lineRule="auto"/>
        <w:rPr>
          <w:rFonts w:ascii="Broadway" w:hAnsi="Broadway"/>
          <w:sz w:val="24"/>
          <w:szCs w:val="24"/>
        </w:rPr>
      </w:pPr>
    </w:p>
    <w:p w:rsidR="00DC0DF0" w:rsidRPr="009A46EE" w:rsidRDefault="003B42B7" w:rsidP="009A46EE">
      <w:pPr>
        <w:spacing w:line="240" w:lineRule="auto"/>
        <w:rPr>
          <w:rFonts w:asciiTheme="majorHAnsi" w:hAnsiTheme="majorHAnsi"/>
          <w:sz w:val="24"/>
          <w:szCs w:val="24"/>
        </w:rPr>
      </w:pPr>
      <w:r w:rsidRPr="009A46EE">
        <w:rPr>
          <w:rFonts w:ascii="Broadway" w:hAnsi="Broadway"/>
          <w:sz w:val="24"/>
          <w:szCs w:val="24"/>
        </w:rPr>
        <w:t xml:space="preserve">Exercice n°2 : </w:t>
      </w:r>
      <w:r w:rsidRPr="009A46EE">
        <w:rPr>
          <w:rFonts w:asciiTheme="majorHAnsi" w:hAnsiTheme="majorHAnsi"/>
          <w:sz w:val="24"/>
          <w:szCs w:val="24"/>
        </w:rPr>
        <w:t>Réécrivez les phrases suivantes en exprimant la concession à l’aide des moyens variés (bien que / quoique/  quelque…que/ tout …que………)</w:t>
      </w:r>
    </w:p>
    <w:p w:rsidR="003B42B7" w:rsidRPr="009A46EE" w:rsidRDefault="003B42B7" w:rsidP="009A46EE">
      <w:pPr>
        <w:spacing w:line="240" w:lineRule="auto"/>
        <w:rPr>
          <w:rFonts w:asciiTheme="majorHAnsi" w:hAnsiTheme="majorHAnsi"/>
          <w:sz w:val="24"/>
          <w:szCs w:val="24"/>
        </w:rPr>
      </w:pPr>
      <w:r w:rsidRPr="009A46EE">
        <w:rPr>
          <w:rFonts w:asciiTheme="majorHAnsi" w:hAnsiTheme="majorHAnsi"/>
          <w:sz w:val="24"/>
          <w:szCs w:val="24"/>
        </w:rPr>
        <w:t>*L’urbanisme nous étouffe. On ne cesse de construire.</w:t>
      </w:r>
    </w:p>
    <w:p w:rsidR="003B42B7" w:rsidRPr="009A46EE" w:rsidRDefault="003B42B7" w:rsidP="009A46EE">
      <w:pPr>
        <w:spacing w:line="240" w:lineRule="auto"/>
        <w:rPr>
          <w:rFonts w:asciiTheme="majorHAnsi" w:hAnsiTheme="majorHAnsi"/>
          <w:sz w:val="24"/>
          <w:szCs w:val="24"/>
        </w:rPr>
      </w:pPr>
      <w:r w:rsidRPr="009A46EE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</w:t>
      </w:r>
    </w:p>
    <w:p w:rsidR="003B42B7" w:rsidRPr="009A46EE" w:rsidRDefault="003B42B7" w:rsidP="009A46EE">
      <w:pPr>
        <w:spacing w:line="240" w:lineRule="auto"/>
        <w:rPr>
          <w:rFonts w:asciiTheme="majorHAnsi" w:hAnsiTheme="majorHAnsi"/>
          <w:sz w:val="24"/>
          <w:szCs w:val="24"/>
        </w:rPr>
      </w:pPr>
      <w:r w:rsidRPr="009A46EE">
        <w:rPr>
          <w:rFonts w:asciiTheme="majorHAnsi" w:hAnsiTheme="majorHAnsi"/>
          <w:sz w:val="24"/>
          <w:szCs w:val="24"/>
        </w:rPr>
        <w:t>*</w:t>
      </w:r>
      <w:r w:rsidR="00EE6EB6" w:rsidRPr="009A46EE">
        <w:rPr>
          <w:rFonts w:asciiTheme="majorHAnsi" w:hAnsiTheme="majorHAnsi"/>
          <w:sz w:val="24"/>
          <w:szCs w:val="24"/>
        </w:rPr>
        <w:t>L’enseignement est important pour la modernisation. Certains pays négligent l’enseignement.</w:t>
      </w:r>
    </w:p>
    <w:p w:rsidR="00EE6EB6" w:rsidRPr="009A46EE" w:rsidRDefault="00EE6EB6" w:rsidP="009A46EE">
      <w:pPr>
        <w:spacing w:line="240" w:lineRule="auto"/>
        <w:rPr>
          <w:rFonts w:asciiTheme="majorHAnsi" w:hAnsiTheme="majorHAnsi"/>
          <w:sz w:val="24"/>
          <w:szCs w:val="24"/>
        </w:rPr>
      </w:pPr>
      <w:r w:rsidRPr="009A46EE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</w:t>
      </w:r>
    </w:p>
    <w:p w:rsidR="00EE6EB6" w:rsidRPr="009A46EE" w:rsidRDefault="00EE6EB6" w:rsidP="009A46EE">
      <w:pPr>
        <w:spacing w:line="240" w:lineRule="auto"/>
        <w:rPr>
          <w:rFonts w:asciiTheme="majorHAnsi" w:hAnsiTheme="majorHAnsi"/>
          <w:sz w:val="24"/>
          <w:szCs w:val="24"/>
        </w:rPr>
      </w:pPr>
      <w:r w:rsidRPr="009A46EE">
        <w:rPr>
          <w:rFonts w:asciiTheme="majorHAnsi" w:hAnsiTheme="majorHAnsi"/>
          <w:sz w:val="24"/>
          <w:szCs w:val="24"/>
        </w:rPr>
        <w:t xml:space="preserve">*L’industrialisation est favorable au bonheur matériel. On s’en plaint. </w:t>
      </w:r>
    </w:p>
    <w:p w:rsidR="00EE6EB6" w:rsidRPr="009A46EE" w:rsidRDefault="00EE6EB6" w:rsidP="009A46EE">
      <w:pPr>
        <w:spacing w:line="240" w:lineRule="auto"/>
        <w:rPr>
          <w:rFonts w:asciiTheme="majorHAnsi" w:hAnsiTheme="majorHAnsi"/>
          <w:sz w:val="24"/>
          <w:szCs w:val="24"/>
        </w:rPr>
      </w:pPr>
      <w:r w:rsidRPr="009A46EE"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………………………………………………………………………………………………………………………………………………...</w:t>
      </w:r>
    </w:p>
    <w:p w:rsidR="00EE6EB6" w:rsidRPr="009A46EE" w:rsidRDefault="00EE6EB6" w:rsidP="009A46EE">
      <w:pPr>
        <w:spacing w:line="240" w:lineRule="auto"/>
        <w:rPr>
          <w:rFonts w:asciiTheme="majorHAnsi" w:hAnsiTheme="majorHAnsi"/>
          <w:sz w:val="24"/>
          <w:szCs w:val="24"/>
        </w:rPr>
      </w:pPr>
      <w:r w:rsidRPr="009A46EE">
        <w:rPr>
          <w:rFonts w:ascii="Broadway" w:hAnsi="Broadway"/>
          <w:sz w:val="24"/>
          <w:szCs w:val="24"/>
        </w:rPr>
        <w:t xml:space="preserve">Exercice n°3 : </w:t>
      </w:r>
      <w:r w:rsidRPr="009A46EE">
        <w:rPr>
          <w:rFonts w:asciiTheme="majorHAnsi" w:hAnsiTheme="majorHAnsi"/>
          <w:sz w:val="24"/>
          <w:szCs w:val="24"/>
        </w:rPr>
        <w:t>Etablissez un rapport de conséquence puis de concession entre ces indépendantes.</w:t>
      </w:r>
    </w:p>
    <w:p w:rsidR="00EE6EB6" w:rsidRPr="009A46EE" w:rsidRDefault="00EE6EB6" w:rsidP="009A46EE">
      <w:pPr>
        <w:spacing w:line="240" w:lineRule="auto"/>
        <w:rPr>
          <w:rFonts w:asciiTheme="majorHAnsi" w:hAnsiTheme="majorHAnsi"/>
          <w:sz w:val="24"/>
          <w:szCs w:val="24"/>
        </w:rPr>
      </w:pPr>
      <w:r w:rsidRPr="009A46EE">
        <w:rPr>
          <w:rFonts w:asciiTheme="majorHAnsi" w:hAnsiTheme="majorHAnsi"/>
          <w:sz w:val="24"/>
          <w:szCs w:val="24"/>
        </w:rPr>
        <w:t>*Notre société moderne est régie par des systèmes. L’individu tombe dans l’anonymat.</w:t>
      </w:r>
    </w:p>
    <w:p w:rsidR="00EE6EB6" w:rsidRPr="009A46EE" w:rsidRDefault="00EE6EB6" w:rsidP="009A46EE">
      <w:pPr>
        <w:spacing w:line="240" w:lineRule="auto"/>
        <w:rPr>
          <w:rFonts w:asciiTheme="majorHAnsi" w:hAnsiTheme="majorHAnsi"/>
          <w:sz w:val="24"/>
          <w:szCs w:val="24"/>
        </w:rPr>
      </w:pPr>
      <w:r w:rsidRPr="009A46EE">
        <w:rPr>
          <w:rFonts w:asciiTheme="majorHAnsi" w:hAnsiTheme="majorHAnsi"/>
          <w:sz w:val="24"/>
          <w:szCs w:val="24"/>
        </w:rPr>
        <w:t>*La mode enivre les jeunes. La mode passe avant toutes les priorités.</w:t>
      </w:r>
    </w:p>
    <w:p w:rsidR="00EE6EB6" w:rsidRPr="009A46EE" w:rsidRDefault="00EE6EB6" w:rsidP="009A46EE">
      <w:pPr>
        <w:spacing w:line="240" w:lineRule="auto"/>
        <w:rPr>
          <w:rFonts w:asciiTheme="majorHAnsi" w:hAnsiTheme="majorHAnsi"/>
          <w:sz w:val="24"/>
          <w:szCs w:val="24"/>
        </w:rPr>
      </w:pPr>
      <w:r w:rsidRPr="009A46EE">
        <w:rPr>
          <w:rFonts w:asciiTheme="majorHAnsi" w:hAnsiTheme="majorHAnsi"/>
          <w:sz w:val="24"/>
          <w:szCs w:val="24"/>
        </w:rPr>
        <w:t>*Le cinéma contemporain s’est développé. Le théâtre risque de régresser cruellement.</w:t>
      </w:r>
    </w:p>
    <w:p w:rsidR="00EE6EB6" w:rsidRPr="009A46EE" w:rsidRDefault="00EE6EB6" w:rsidP="009A46EE">
      <w:pPr>
        <w:spacing w:line="240" w:lineRule="auto"/>
        <w:rPr>
          <w:rFonts w:asciiTheme="majorHAnsi" w:hAnsiTheme="majorHAnsi"/>
          <w:sz w:val="24"/>
          <w:szCs w:val="24"/>
        </w:rPr>
      </w:pPr>
      <w:r w:rsidRPr="009A46EE">
        <w:rPr>
          <w:rFonts w:ascii="Broadway" w:hAnsi="Broadway"/>
          <w:sz w:val="24"/>
          <w:szCs w:val="24"/>
        </w:rPr>
        <w:t>Exercice n°4 :</w:t>
      </w:r>
      <w:r w:rsidR="001C181C" w:rsidRPr="009A46EE">
        <w:rPr>
          <w:rFonts w:ascii="Broadway" w:hAnsi="Broadway"/>
          <w:sz w:val="24"/>
          <w:szCs w:val="24"/>
        </w:rPr>
        <w:t xml:space="preserve"> </w:t>
      </w:r>
      <w:r w:rsidR="009B2F7F" w:rsidRPr="009A46EE">
        <w:rPr>
          <w:rFonts w:asciiTheme="majorHAnsi" w:hAnsiTheme="majorHAnsi"/>
          <w:sz w:val="24"/>
          <w:szCs w:val="24"/>
        </w:rPr>
        <w:t xml:space="preserve">  R</w:t>
      </w:r>
      <w:r w:rsidR="001C181C" w:rsidRPr="009A46EE">
        <w:rPr>
          <w:rFonts w:asciiTheme="majorHAnsi" w:hAnsiTheme="majorHAnsi"/>
          <w:sz w:val="24"/>
          <w:szCs w:val="24"/>
        </w:rPr>
        <w:t>édigerez un court paragraphe pour parle</w:t>
      </w:r>
      <w:r w:rsidR="00E04847" w:rsidRPr="009A46EE">
        <w:rPr>
          <w:rFonts w:asciiTheme="majorHAnsi" w:hAnsiTheme="majorHAnsi"/>
          <w:sz w:val="24"/>
          <w:szCs w:val="24"/>
        </w:rPr>
        <w:t>r des aspects néfastes de l’I</w:t>
      </w:r>
      <w:r w:rsidR="006C186C" w:rsidRPr="009A46EE">
        <w:rPr>
          <w:rFonts w:asciiTheme="majorHAnsi" w:hAnsiTheme="majorHAnsi"/>
          <w:sz w:val="24"/>
          <w:szCs w:val="24"/>
        </w:rPr>
        <w:t>nternet.</w:t>
      </w:r>
    </w:p>
    <w:p w:rsidR="001C181C" w:rsidRPr="009A46EE" w:rsidRDefault="001C181C" w:rsidP="009A46EE">
      <w:pPr>
        <w:spacing w:line="240" w:lineRule="auto"/>
        <w:rPr>
          <w:rFonts w:asciiTheme="majorHAnsi" w:hAnsiTheme="majorHAnsi"/>
          <w:sz w:val="24"/>
          <w:szCs w:val="24"/>
        </w:rPr>
      </w:pPr>
      <w:r w:rsidRPr="009A46EE">
        <w:rPr>
          <w:rFonts w:asciiTheme="majorHAnsi" w:hAnsiTheme="majorHAnsi"/>
          <w:sz w:val="24"/>
          <w:szCs w:val="24"/>
        </w:rPr>
        <w:t xml:space="preserve">    Employez des moyens variés pour exprimer la conséquence et la concession.</w:t>
      </w:r>
    </w:p>
    <w:sectPr w:rsidR="001C181C" w:rsidRPr="009A46EE" w:rsidSect="009A46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666F" w:rsidRDefault="0047666F" w:rsidP="00DC0DF0">
      <w:pPr>
        <w:spacing w:after="0" w:line="240" w:lineRule="auto"/>
      </w:pPr>
      <w:r>
        <w:separator/>
      </w:r>
    </w:p>
  </w:endnote>
  <w:endnote w:type="continuationSeparator" w:id="1">
    <w:p w:rsidR="0047666F" w:rsidRDefault="0047666F" w:rsidP="00DC0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0DF0" w:rsidRDefault="00DC0DF0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0DF0" w:rsidRDefault="00DC0DF0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0DF0" w:rsidRDefault="00DC0DF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666F" w:rsidRDefault="0047666F" w:rsidP="00DC0DF0">
      <w:pPr>
        <w:spacing w:after="0" w:line="240" w:lineRule="auto"/>
      </w:pPr>
      <w:r>
        <w:separator/>
      </w:r>
    </w:p>
  </w:footnote>
  <w:footnote w:type="continuationSeparator" w:id="1">
    <w:p w:rsidR="0047666F" w:rsidRDefault="0047666F" w:rsidP="00DC0D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0DF0" w:rsidRDefault="00DC0DF0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0DF0" w:rsidRDefault="00DC0DF0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0DF0" w:rsidRDefault="00DC0DF0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21309"/>
    <w:multiLevelType w:val="hybridMultilevel"/>
    <w:tmpl w:val="40989AA0"/>
    <w:lvl w:ilvl="0" w:tplc="305C9E02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5362"/>
  </w:hdrShapeDefaults>
  <w:footnotePr>
    <w:footnote w:id="0"/>
    <w:footnote w:id="1"/>
  </w:footnotePr>
  <w:endnotePr>
    <w:endnote w:id="0"/>
    <w:endnote w:id="1"/>
  </w:endnotePr>
  <w:compat/>
  <w:rsids>
    <w:rsidRoot w:val="00DC0DF0"/>
    <w:rsid w:val="001C181C"/>
    <w:rsid w:val="002A0644"/>
    <w:rsid w:val="002C598D"/>
    <w:rsid w:val="003B42B7"/>
    <w:rsid w:val="003E788A"/>
    <w:rsid w:val="00462FC9"/>
    <w:rsid w:val="0047666F"/>
    <w:rsid w:val="00477D22"/>
    <w:rsid w:val="004D4D5B"/>
    <w:rsid w:val="00612A58"/>
    <w:rsid w:val="006C186C"/>
    <w:rsid w:val="006C5039"/>
    <w:rsid w:val="008A4278"/>
    <w:rsid w:val="00994152"/>
    <w:rsid w:val="009A46EE"/>
    <w:rsid w:val="009B2165"/>
    <w:rsid w:val="009B2F7F"/>
    <w:rsid w:val="00A629F5"/>
    <w:rsid w:val="00C310A5"/>
    <w:rsid w:val="00DC0DF0"/>
    <w:rsid w:val="00E04847"/>
    <w:rsid w:val="00EC06BB"/>
    <w:rsid w:val="00EE6EB6"/>
    <w:rsid w:val="00F52D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FC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DC0D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C0DF0"/>
  </w:style>
  <w:style w:type="paragraph" w:styleId="Pieddepage">
    <w:name w:val="footer"/>
    <w:basedOn w:val="Normal"/>
    <w:link w:val="PieddepageCar"/>
    <w:uiPriority w:val="99"/>
    <w:semiHidden/>
    <w:unhideWhenUsed/>
    <w:rsid w:val="00DC0D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DC0DF0"/>
  </w:style>
  <w:style w:type="table" w:styleId="Grilledutableau">
    <w:name w:val="Table Grid"/>
    <w:basedOn w:val="TableauNormal"/>
    <w:rsid w:val="00DC0DF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DC0DF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Hafedh</dc:creator>
  <cp:lastModifiedBy>$</cp:lastModifiedBy>
  <cp:revision>2</cp:revision>
  <cp:lastPrinted>2016-02-18T12:37:00Z</cp:lastPrinted>
  <dcterms:created xsi:type="dcterms:W3CDTF">2021-03-27T19:01:00Z</dcterms:created>
  <dcterms:modified xsi:type="dcterms:W3CDTF">2021-03-27T19:01:00Z</dcterms:modified>
</cp:coreProperties>
</file>