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568"/>
        <w:gridCol w:w="6660"/>
      </w:tblGrid>
      <w:tr w:rsidR="00312143" w:rsidRPr="00221CC4" w:rsidTr="004B78B9">
        <w:tc>
          <w:tcPr>
            <w:tcW w:w="15228" w:type="dxa"/>
            <w:gridSpan w:val="2"/>
          </w:tcPr>
          <w:p w:rsidR="00312143" w:rsidRPr="00DE2FDB" w:rsidRDefault="00312143" w:rsidP="00CC5B91">
            <w:pPr>
              <w:rPr>
                <w:rFonts w:ascii="Tahoma" w:hAnsi="Tahoma" w:cs="Tahoma"/>
              </w:rPr>
            </w:pPr>
            <w:proofErr w:type="spellStart"/>
            <w:r w:rsidRPr="00DE2FDB">
              <w:rPr>
                <w:rFonts w:ascii="Monotype Corsiva" w:hAnsi="Monotype Corsiva"/>
                <w:sz w:val="40"/>
                <w:szCs w:val="40"/>
              </w:rPr>
              <w:t>L.</w:t>
            </w:r>
            <w:r w:rsidR="006F7A2C">
              <w:rPr>
                <w:rFonts w:ascii="Monotype Corsiva" w:hAnsi="Monotype Corsiva"/>
                <w:sz w:val="40"/>
                <w:szCs w:val="40"/>
              </w:rPr>
              <w:t>salem</w:t>
            </w:r>
            <w:proofErr w:type="spellEnd"/>
            <w:r w:rsidR="006F7A2C">
              <w:rPr>
                <w:rFonts w:ascii="Monotype Corsiva" w:hAnsi="Monotype Corsiva"/>
                <w:sz w:val="40"/>
                <w:szCs w:val="40"/>
              </w:rPr>
              <w:t xml:space="preserve"> Ben </w:t>
            </w:r>
            <w:proofErr w:type="spellStart"/>
            <w:r w:rsidR="006F7A2C">
              <w:rPr>
                <w:rFonts w:ascii="Monotype Corsiva" w:hAnsi="Monotype Corsiva"/>
                <w:sz w:val="40"/>
                <w:szCs w:val="40"/>
              </w:rPr>
              <w:t>Hmida</w:t>
            </w:r>
            <w:proofErr w:type="spellEnd"/>
            <w:r w:rsidR="006F7A2C">
              <w:rPr>
                <w:rFonts w:ascii="Monotype Corsiva" w:hAnsi="Monotype Corsiva"/>
                <w:sz w:val="40"/>
                <w:szCs w:val="40"/>
              </w:rPr>
              <w:t xml:space="preserve">                                     </w:t>
            </w:r>
            <w:r>
              <w:rPr>
                <w:rFonts w:ascii="Tahoma" w:hAnsi="Tahoma" w:cs="Tahoma"/>
                <w:b/>
                <w:bCs/>
                <w:sz w:val="28"/>
                <w:szCs w:val="28"/>
              </w:rPr>
              <w:t xml:space="preserve">Etude de texte </w:t>
            </w:r>
            <w:r w:rsidRPr="00DE2FDB">
              <w:rPr>
                <w:rFonts w:ascii="Tahoma" w:hAnsi="Tahoma" w:cs="Tahoma"/>
                <w:b/>
                <w:bCs/>
                <w:sz w:val="28"/>
                <w:szCs w:val="28"/>
              </w:rPr>
              <w:t xml:space="preserve">2ème </w:t>
            </w:r>
            <w:proofErr w:type="spellStart"/>
            <w:r w:rsidRPr="00DE2FDB">
              <w:rPr>
                <w:rFonts w:ascii="Tahoma" w:hAnsi="Tahoma" w:cs="Tahoma"/>
                <w:b/>
                <w:bCs/>
                <w:sz w:val="28"/>
                <w:szCs w:val="28"/>
              </w:rPr>
              <w:t>Sc</w:t>
            </w:r>
            <w:proofErr w:type="spellEnd"/>
            <w:r w:rsidRPr="00DE2FDB">
              <w:rPr>
                <w:rFonts w:ascii="Tahoma" w:hAnsi="Tahoma" w:cs="Tahoma"/>
                <w:b/>
                <w:bCs/>
                <w:sz w:val="28"/>
                <w:szCs w:val="28"/>
              </w:rPr>
              <w:t xml:space="preserve">                                 </w:t>
            </w:r>
            <w:r w:rsidRPr="00F978C5">
              <w:rPr>
                <w:rFonts w:ascii="Monotype Corsiva" w:hAnsi="Monotype Corsiva" w:cs="Tahoma"/>
                <w:sz w:val="32"/>
                <w:szCs w:val="32"/>
              </w:rPr>
              <w:t xml:space="preserve">Mme </w:t>
            </w:r>
            <w:r w:rsidR="00CC5B91">
              <w:rPr>
                <w:rFonts w:ascii="Monotype Corsiva" w:hAnsi="Monotype Corsiva" w:cs="Tahoma"/>
                <w:sz w:val="32"/>
                <w:szCs w:val="32"/>
              </w:rPr>
              <w:t>Gnaba</w:t>
            </w:r>
            <w:r w:rsidRPr="00DE2FDB">
              <w:rPr>
                <w:rFonts w:ascii="Tahoma" w:hAnsi="Tahoma" w:cs="Tahoma"/>
                <w:b/>
                <w:bCs/>
                <w:sz w:val="28"/>
                <w:szCs w:val="28"/>
              </w:rPr>
              <w:t xml:space="preserve">                                  </w:t>
            </w:r>
          </w:p>
        </w:tc>
      </w:tr>
      <w:tr w:rsidR="00312143" w:rsidRPr="00221CC4" w:rsidTr="005650EB">
        <w:trPr>
          <w:trHeight w:val="132"/>
        </w:trPr>
        <w:tc>
          <w:tcPr>
            <w:tcW w:w="8568" w:type="dxa"/>
            <w:tcBorders>
              <w:bottom w:val="single" w:sz="4" w:space="0" w:color="auto"/>
            </w:tcBorders>
          </w:tcPr>
          <w:p w:rsidR="00312143" w:rsidRPr="00662AFC" w:rsidRDefault="00312143" w:rsidP="004B78B9">
            <w:pPr>
              <w:tabs>
                <w:tab w:val="left" w:pos="260"/>
                <w:tab w:val="left" w:pos="5548"/>
              </w:tabs>
              <w:rPr>
                <w:rFonts w:ascii="Baskerville Old Face" w:hAnsi="Baskerville Old Face" w:cs="Arial"/>
              </w:rPr>
            </w:pPr>
            <w:r w:rsidRPr="00DE2FDB">
              <w:rPr>
                <w:i/>
                <w:iCs/>
                <w:sz w:val="22"/>
                <w:szCs w:val="22"/>
              </w:rPr>
              <w:t xml:space="preserve"> </w:t>
            </w:r>
            <w:r w:rsidRPr="00DE2FDB">
              <w:rPr>
                <w:rFonts w:ascii="Calibri" w:hAnsi="Calibri" w:cs="Arial"/>
                <w:sz w:val="22"/>
                <w:szCs w:val="22"/>
              </w:rPr>
              <w:t xml:space="preserve"> </w:t>
            </w:r>
            <w:r w:rsidR="00662AFC" w:rsidRPr="00662AFC">
              <w:rPr>
                <w:rFonts w:ascii="Baskerville Old Face" w:hAnsi="Baskerville Old Face" w:cs="Arial"/>
                <w:sz w:val="22"/>
                <w:szCs w:val="22"/>
              </w:rPr>
              <w:t>Invitation Au Voyage</w:t>
            </w:r>
          </w:p>
          <w:p w:rsidR="00312143" w:rsidRPr="00662AFC" w:rsidRDefault="00312143" w:rsidP="005650EB">
            <w:pPr>
              <w:tabs>
                <w:tab w:val="left" w:pos="260"/>
                <w:tab w:val="left" w:pos="5548"/>
              </w:tabs>
              <w:rPr>
                <w:rFonts w:ascii="Baskerville Old Face" w:hAnsi="Baskerville Old Face" w:cs="Arial"/>
                <w:sz w:val="20"/>
                <w:szCs w:val="20"/>
              </w:rPr>
            </w:pPr>
            <w:r w:rsidRPr="00662AFC">
              <w:rPr>
                <w:rFonts w:ascii="Baskerville Old Face" w:hAnsi="Baskerville Old Face" w:cs="Arial"/>
                <w:sz w:val="22"/>
                <w:szCs w:val="22"/>
              </w:rPr>
              <w:t xml:space="preserve"> </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Il est un pays superbe, un pays de Cocagne, dit-on, que je rêve de visiter avec une vieille amie. Pays singulier, noyé dans les brumes de notre Nord, et qu’on pourrait appeler l’Orient de l’Occident, la Chine de l’Europe, tant la chaude et capricieuse fantaisie s’y est donné carrière, tant elle l’a patiemment et opiniâtrement illustré de ses savantes et délicates végétations.</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 xml:space="preserve">Un vrai pays de Cocagne, où tout est beau, riche, tranquille, honnête ; où le luxe </w:t>
            </w:r>
            <w:proofErr w:type="gramStart"/>
            <w:r w:rsidRPr="00662AFC">
              <w:rPr>
                <w:rFonts w:asciiTheme="majorHAnsi" w:hAnsiTheme="majorHAnsi" w:cs="Arial"/>
                <w:color w:val="111111"/>
                <w:sz w:val="18"/>
                <w:szCs w:val="18"/>
              </w:rPr>
              <w:t>a</w:t>
            </w:r>
            <w:proofErr w:type="gramEnd"/>
            <w:r w:rsidRPr="00662AFC">
              <w:rPr>
                <w:rFonts w:asciiTheme="majorHAnsi" w:hAnsiTheme="majorHAnsi" w:cs="Arial"/>
                <w:color w:val="111111"/>
                <w:sz w:val="18"/>
                <w:szCs w:val="18"/>
              </w:rPr>
              <w:t xml:space="preserve"> plaisir à se mirer dans l’ordre ; où la vie est grasse et douce à respirer ; d’où le désordre, la turbulence et l’imprévu sont exclus ; où le bonheur est marié au silence ; où la cuisine elle-même est poétique, grasse et excitante à la fois ; où tout vous ressemble, mon cher ange.</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Tu connais cette maladie fiévreuse qui s’empare de nous dans les froides misères, cette nostalgie du pays qu’on ignore, cette angoisse de la curiosité ? Il est une contrée qui te ressemble, où tout est beau, riche, tranquille et honnête, où la fantaisie a bâti et décoré</w:t>
            </w:r>
            <w:r w:rsidRPr="00662AFC">
              <w:rPr>
                <w:rStyle w:val="apple-converted-space"/>
                <w:rFonts w:asciiTheme="majorHAnsi" w:hAnsiTheme="majorHAnsi" w:cs="Arial"/>
                <w:color w:val="111111"/>
                <w:sz w:val="18"/>
                <w:szCs w:val="18"/>
              </w:rPr>
              <w:t> </w:t>
            </w:r>
            <w:r w:rsidRPr="00662AFC">
              <w:rPr>
                <w:rFonts w:asciiTheme="majorHAnsi" w:hAnsiTheme="majorHAnsi" w:cs="Arial"/>
                <w:color w:val="111111"/>
                <w:sz w:val="18"/>
                <w:szCs w:val="18"/>
              </w:rPr>
              <w:t>une Chine occidentale, où la vie est douce à respirer, où le bonheur est marié au silence. C’est là qu’il faut aller vivre, c’est là qu’il faut aller mourir !</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Oui, c’est là qu’il faut aller respirer, rêver et allonger les heures par l’infini des sensations. Un musicien a écrit l’</w:t>
            </w:r>
            <w:r w:rsidRPr="00662AFC">
              <w:rPr>
                <w:rStyle w:val="Accentuation"/>
                <w:rFonts w:asciiTheme="majorHAnsi" w:eastAsiaTheme="minorEastAsia" w:hAnsiTheme="majorHAnsi" w:cs="Arial"/>
                <w:color w:val="111111"/>
                <w:sz w:val="18"/>
                <w:szCs w:val="18"/>
              </w:rPr>
              <w:t>Invitation à la valse ;</w:t>
            </w:r>
            <w:r w:rsidRPr="00662AFC">
              <w:rPr>
                <w:rStyle w:val="apple-converted-space"/>
                <w:rFonts w:asciiTheme="majorHAnsi" w:hAnsiTheme="majorHAnsi" w:cs="Arial"/>
                <w:color w:val="111111"/>
                <w:sz w:val="18"/>
                <w:szCs w:val="18"/>
              </w:rPr>
              <w:t> </w:t>
            </w:r>
            <w:r w:rsidRPr="00662AFC">
              <w:rPr>
                <w:rFonts w:asciiTheme="majorHAnsi" w:hAnsiTheme="majorHAnsi" w:cs="Arial"/>
                <w:color w:val="111111"/>
                <w:sz w:val="18"/>
                <w:szCs w:val="18"/>
              </w:rPr>
              <w:t>quel est celui qui composera l’</w:t>
            </w:r>
            <w:r w:rsidRPr="00662AFC">
              <w:rPr>
                <w:rStyle w:val="Accentuation"/>
                <w:rFonts w:asciiTheme="majorHAnsi" w:eastAsiaTheme="minorEastAsia" w:hAnsiTheme="majorHAnsi" w:cs="Arial"/>
                <w:color w:val="111111"/>
                <w:sz w:val="18"/>
                <w:szCs w:val="18"/>
              </w:rPr>
              <w:t>Invitation au voyage,</w:t>
            </w:r>
            <w:r w:rsidRPr="00662AFC">
              <w:rPr>
                <w:rStyle w:val="apple-converted-space"/>
                <w:rFonts w:asciiTheme="majorHAnsi" w:hAnsiTheme="majorHAnsi" w:cs="Arial"/>
                <w:color w:val="111111"/>
                <w:sz w:val="18"/>
                <w:szCs w:val="18"/>
              </w:rPr>
              <w:t> </w:t>
            </w:r>
            <w:r w:rsidRPr="00662AFC">
              <w:rPr>
                <w:rFonts w:asciiTheme="majorHAnsi" w:hAnsiTheme="majorHAnsi" w:cs="Arial"/>
                <w:color w:val="111111"/>
                <w:sz w:val="18"/>
                <w:szCs w:val="18"/>
              </w:rPr>
              <w:t>qu’on puisse offrir à la femme aimée, à la sœur d’élection ?</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Oui, c’est dans cette atmosphère qu’il ferait bon vivre, — là-bas, où les heures plus lentes contiennent plus de pensées, où les horloges sonnent le bonheur avec une plus profonde et plus significative solennité.</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r w:rsidRPr="00662AFC">
              <w:rPr>
                <w:rFonts w:asciiTheme="majorHAnsi" w:hAnsiTheme="majorHAnsi" w:cs="Arial"/>
                <w:color w:val="111111"/>
                <w:sz w:val="18"/>
                <w:szCs w:val="18"/>
              </w:rPr>
              <w:t>(…)Ces trésors, ces meubles, ce luxe, cet ordre, ces</w:t>
            </w:r>
            <w:r w:rsidRPr="00662AFC">
              <w:rPr>
                <w:rStyle w:val="apple-converted-space"/>
                <w:rFonts w:asciiTheme="majorHAnsi" w:hAnsiTheme="majorHAnsi" w:cs="Arial"/>
                <w:color w:val="111111"/>
                <w:sz w:val="18"/>
                <w:szCs w:val="18"/>
              </w:rPr>
              <w:t> </w:t>
            </w:r>
            <w:r w:rsidRPr="00662AFC">
              <w:rPr>
                <w:rFonts w:asciiTheme="majorHAnsi" w:hAnsiTheme="majorHAnsi" w:cs="Arial"/>
                <w:color w:val="111111"/>
                <w:sz w:val="18"/>
                <w:szCs w:val="18"/>
              </w:rPr>
              <w:t>parfums, ces fleurs miraculeuses, c’est toi. C’est encore toi, ces grands fleuves et ces canaux tranquilles. Ces énormes navires qu’ils charrient, tout chargés de richesses, et d’où montent les chants monotones de la manœuvre, ce sont mes pensées qui dorment ou qui roulent sur ton sein. Tu les conduis doucement vers la mer qui est l’Infini, tout en réfléchissant les profondeurs du ciel dans la limpidité de ta belle âme ; — et quand, fatigués par la houle et gorgés des produits de l’Orient, ils rentrent au port natal, ce sont encore mes pensées enrichies qui reviennent de l’infini vers toi."</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b/>
                <w:bCs/>
                <w:color w:val="111111"/>
                <w:sz w:val="18"/>
                <w:szCs w:val="18"/>
              </w:rPr>
            </w:pPr>
            <w:r w:rsidRPr="00662AFC">
              <w:rPr>
                <w:rFonts w:asciiTheme="majorHAnsi" w:hAnsiTheme="majorHAnsi" w:cs="Arial"/>
                <w:b/>
                <w:bCs/>
                <w:color w:val="111111"/>
                <w:sz w:val="18"/>
                <w:szCs w:val="18"/>
              </w:rPr>
              <w:t>Charles Baudelaire</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jc w:val="right"/>
              <w:rPr>
                <w:rFonts w:asciiTheme="majorHAnsi" w:hAnsiTheme="majorHAnsi" w:cs="Arial"/>
                <w:color w:val="111111"/>
                <w:sz w:val="18"/>
                <w:szCs w:val="18"/>
                <w:u w:val="single"/>
              </w:rPr>
            </w:pPr>
            <w:r w:rsidRPr="00662AFC">
              <w:rPr>
                <w:rFonts w:asciiTheme="majorHAnsi" w:hAnsiTheme="majorHAnsi" w:cs="Arial"/>
                <w:color w:val="111111"/>
                <w:sz w:val="18"/>
                <w:szCs w:val="18"/>
                <w:u w:val="single"/>
              </w:rPr>
              <w:t>Le spleen de Paris ; « Petits poèmes en proses »</w:t>
            </w: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p>
          <w:p w:rsidR="005650EB" w:rsidRPr="00662AFC" w:rsidRDefault="005650EB" w:rsidP="005650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rPr>
                <w:rFonts w:asciiTheme="majorHAnsi" w:hAnsiTheme="majorHAnsi" w:cs="Arial"/>
                <w:color w:val="111111"/>
                <w:sz w:val="18"/>
                <w:szCs w:val="18"/>
              </w:rPr>
            </w:pPr>
          </w:p>
          <w:p w:rsidR="00312143" w:rsidRPr="00DE2FDB" w:rsidRDefault="00312143" w:rsidP="004B78B9">
            <w:pPr>
              <w:tabs>
                <w:tab w:val="left" w:pos="260"/>
                <w:tab w:val="left" w:pos="5548"/>
              </w:tabs>
              <w:rPr>
                <w:rFonts w:ascii="Verdana" w:hAnsi="Verdana" w:cs="Arial"/>
                <w:sz w:val="20"/>
                <w:szCs w:val="20"/>
              </w:rPr>
            </w:pPr>
          </w:p>
          <w:p w:rsidR="007D3F4C" w:rsidRDefault="007D3F4C" w:rsidP="004B78B9">
            <w:pPr>
              <w:tabs>
                <w:tab w:val="left" w:pos="260"/>
                <w:tab w:val="left" w:pos="5548"/>
              </w:tabs>
              <w:rPr>
                <w:rFonts w:ascii="Verdana" w:hAnsi="Verdana" w:cs="Arial"/>
              </w:rPr>
            </w:pPr>
          </w:p>
          <w:p w:rsidR="00312143" w:rsidRPr="00DE2FDB" w:rsidRDefault="00312143" w:rsidP="008C0E07">
            <w:pPr>
              <w:pStyle w:val="Paragraphedeliste"/>
              <w:tabs>
                <w:tab w:val="left" w:pos="260"/>
                <w:tab w:val="left" w:pos="5548"/>
              </w:tabs>
              <w:spacing w:before="240" w:after="240" w:line="360" w:lineRule="auto"/>
              <w:rPr>
                <w:rFonts w:ascii="Verdana" w:hAnsi="Verdana" w:cs="Arial"/>
              </w:rPr>
            </w:pPr>
            <w:r w:rsidRPr="00DE2FDB">
              <w:rPr>
                <w:rFonts w:ascii="Verdana" w:hAnsi="Verdana" w:cs="Arial"/>
                <w:sz w:val="22"/>
                <w:szCs w:val="22"/>
              </w:rPr>
              <w:lastRenderedPageBreak/>
              <w:t xml:space="preserve"> </w:t>
            </w:r>
          </w:p>
        </w:tc>
        <w:tc>
          <w:tcPr>
            <w:tcW w:w="6660" w:type="dxa"/>
          </w:tcPr>
          <w:p w:rsidR="00312143" w:rsidRPr="00DE2FDB" w:rsidRDefault="00312143" w:rsidP="004B78B9">
            <w:pPr>
              <w:rPr>
                <w:rFonts w:ascii="Tahoma" w:hAnsi="Tahoma" w:cs="Tahoma"/>
                <w:b/>
                <w:bCs/>
                <w:sz w:val="28"/>
                <w:szCs w:val="28"/>
              </w:rPr>
            </w:pPr>
            <w:r w:rsidRPr="00DE2FDB">
              <w:rPr>
                <w:rFonts w:ascii="Tahoma" w:hAnsi="Tahoma" w:cs="Tahoma"/>
                <w:b/>
                <w:bCs/>
                <w:sz w:val="28"/>
                <w:szCs w:val="28"/>
              </w:rPr>
              <w:lastRenderedPageBreak/>
              <w:t xml:space="preserve">  </w:t>
            </w:r>
          </w:p>
          <w:p w:rsidR="00312143" w:rsidRPr="00DE2FDB" w:rsidRDefault="00312143" w:rsidP="004B78B9">
            <w:pPr>
              <w:rPr>
                <w:b/>
                <w:bCs/>
              </w:rPr>
            </w:pPr>
            <w:r w:rsidRPr="00DE2FDB">
              <w:rPr>
                <w:rFonts w:ascii="Tahoma" w:hAnsi="Tahoma" w:cs="Tahoma"/>
                <w:b/>
                <w:bCs/>
                <w:sz w:val="28"/>
                <w:szCs w:val="28"/>
              </w:rPr>
              <w:t xml:space="preserve">   Compréhension</w:t>
            </w:r>
            <w:r w:rsidRPr="00DE2FDB">
              <w:rPr>
                <w:b/>
                <w:bCs/>
              </w:rPr>
              <w:t> (6 points)</w:t>
            </w:r>
          </w:p>
          <w:p w:rsidR="005650EB" w:rsidRPr="006B098E" w:rsidRDefault="005650EB" w:rsidP="005650EB">
            <w:pPr>
              <w:pStyle w:val="NormalWeb"/>
              <w:numPr>
                <w:ilvl w:val="0"/>
                <w:numId w:val="6"/>
              </w:numPr>
              <w:shd w:val="clear" w:color="auto" w:fill="FFFFFF"/>
              <w:spacing w:before="0" w:beforeAutospacing="0" w:after="240" w:afterAutospacing="0"/>
              <w:rPr>
                <w:rFonts w:ascii="Book Antiqua" w:hAnsi="Book Antiqua" w:cs="Arial"/>
                <w:b/>
                <w:bCs/>
                <w:color w:val="111111"/>
                <w:u w:val="single"/>
              </w:rPr>
            </w:pPr>
            <w:r w:rsidRPr="006B098E">
              <w:rPr>
                <w:rFonts w:ascii="Book Antiqua" w:hAnsi="Book Antiqua" w:cs="Arial"/>
                <w:b/>
                <w:bCs/>
                <w:color w:val="111111"/>
                <w:u w:val="single"/>
              </w:rPr>
              <w:t>Compréhension :</w:t>
            </w:r>
          </w:p>
          <w:p w:rsidR="005650EB" w:rsidRPr="00662AFC" w:rsidRDefault="005650EB" w:rsidP="005650EB">
            <w:pPr>
              <w:pStyle w:val="NormalWeb"/>
              <w:numPr>
                <w:ilvl w:val="0"/>
                <w:numId w:val="7"/>
              </w:numPr>
              <w:shd w:val="clear" w:color="auto" w:fill="FFFFFF"/>
              <w:spacing w:before="0" w:beforeAutospacing="0" w:after="240" w:afterAutospacing="0"/>
              <w:rPr>
                <w:rFonts w:ascii="Book Antiqua" w:hAnsi="Book Antiqua" w:cs="Arial"/>
                <w:color w:val="111111"/>
                <w:sz w:val="20"/>
                <w:szCs w:val="20"/>
              </w:rPr>
            </w:pPr>
            <w:r w:rsidRPr="00662AFC">
              <w:rPr>
                <w:rFonts w:ascii="Book Antiqua" w:hAnsi="Book Antiqua" w:cs="Arial"/>
                <w:color w:val="111111"/>
                <w:sz w:val="20"/>
                <w:szCs w:val="20"/>
              </w:rPr>
              <w:t>Ce poème en prose a été écrit sous forme d’un discours :</w:t>
            </w:r>
          </w:p>
          <w:p w:rsidR="005650EB" w:rsidRPr="00662AFC" w:rsidRDefault="005650EB" w:rsidP="005650EB">
            <w:pPr>
              <w:pStyle w:val="NormalWeb"/>
              <w:numPr>
                <w:ilvl w:val="0"/>
                <w:numId w:val="8"/>
              </w:numPr>
              <w:shd w:val="clear" w:color="auto" w:fill="FFFFFF"/>
              <w:spacing w:before="0" w:beforeAutospacing="0" w:after="240" w:afterAutospacing="0"/>
              <w:rPr>
                <w:rFonts w:ascii="Book Antiqua" w:hAnsi="Book Antiqua" w:cs="Arial"/>
                <w:color w:val="111111"/>
                <w:sz w:val="20"/>
                <w:szCs w:val="20"/>
              </w:rPr>
            </w:pPr>
            <w:r w:rsidRPr="00662AFC">
              <w:rPr>
                <w:rFonts w:ascii="Book Antiqua" w:hAnsi="Book Antiqua" w:cs="Arial"/>
                <w:color w:val="111111"/>
                <w:sz w:val="20"/>
                <w:szCs w:val="20"/>
              </w:rPr>
              <w:t>A qui s’adresse-t-il ?</w:t>
            </w:r>
          </w:p>
          <w:p w:rsidR="005650EB" w:rsidRPr="00662AFC" w:rsidRDefault="005650EB" w:rsidP="005650EB">
            <w:pPr>
              <w:pStyle w:val="NormalWeb"/>
              <w:numPr>
                <w:ilvl w:val="0"/>
                <w:numId w:val="8"/>
              </w:numPr>
              <w:shd w:val="clear" w:color="auto" w:fill="FFFFFF"/>
              <w:spacing w:before="0" w:beforeAutospacing="0" w:after="240" w:afterAutospacing="0"/>
              <w:rPr>
                <w:rFonts w:ascii="Book Antiqua" w:hAnsi="Book Antiqua" w:cs="Arial"/>
                <w:color w:val="111111"/>
                <w:sz w:val="20"/>
                <w:szCs w:val="20"/>
              </w:rPr>
            </w:pPr>
            <w:r w:rsidRPr="00662AFC">
              <w:rPr>
                <w:rFonts w:ascii="Book Antiqua" w:hAnsi="Book Antiqua" w:cs="Arial"/>
                <w:color w:val="111111"/>
                <w:sz w:val="20"/>
                <w:szCs w:val="20"/>
              </w:rPr>
              <w:t>Pourquoi a-t-il lancé cette invitation ?</w:t>
            </w:r>
          </w:p>
          <w:p w:rsidR="005650EB" w:rsidRPr="00662AFC" w:rsidRDefault="005650EB" w:rsidP="005650EB">
            <w:pPr>
              <w:pStyle w:val="NormalWeb"/>
              <w:numPr>
                <w:ilvl w:val="0"/>
                <w:numId w:val="7"/>
              </w:numPr>
              <w:shd w:val="clear" w:color="auto" w:fill="FFFFFF"/>
              <w:spacing w:before="0" w:beforeAutospacing="0" w:after="240" w:afterAutospacing="0"/>
              <w:rPr>
                <w:rFonts w:ascii="Book Antiqua" w:hAnsi="Book Antiqua" w:cs="Arial"/>
                <w:color w:val="111111"/>
              </w:rPr>
            </w:pPr>
            <w:r w:rsidRPr="00662AFC">
              <w:rPr>
                <w:rFonts w:ascii="Book Antiqua" w:hAnsi="Book Antiqua" w:cs="Arial"/>
                <w:color w:val="111111"/>
                <w:sz w:val="20"/>
                <w:szCs w:val="20"/>
              </w:rPr>
              <w:t xml:space="preserve">Baudelaire a choisi une destination assez particulière. En quoi est-elle singulière ? justifiez votre réponse du </w:t>
            </w:r>
            <w:r w:rsidR="00662AFC" w:rsidRPr="00662AFC">
              <w:rPr>
                <w:rFonts w:ascii="Book Antiqua" w:hAnsi="Book Antiqua" w:cs="Arial"/>
                <w:color w:val="111111"/>
                <w:sz w:val="20"/>
                <w:szCs w:val="20"/>
              </w:rPr>
              <w:t>texte. Pour</w:t>
            </w:r>
            <w:r w:rsidRPr="00662AFC">
              <w:rPr>
                <w:rFonts w:ascii="Book Antiqua" w:hAnsi="Book Antiqua" w:cs="Arial"/>
                <w:color w:val="111111"/>
                <w:sz w:val="20"/>
                <w:szCs w:val="20"/>
              </w:rPr>
              <w:t xml:space="preserve"> exprimer son bonheur et son excitation, le poète a eu recours à différents procédés d’écriture. Relevez en deux en expliquant cette idée</w:t>
            </w:r>
            <w:r w:rsidRPr="00662AFC">
              <w:rPr>
                <w:rFonts w:ascii="Book Antiqua" w:hAnsi="Book Antiqua" w:cs="Arial"/>
                <w:color w:val="111111"/>
              </w:rPr>
              <w:t>.</w:t>
            </w:r>
          </w:p>
          <w:p w:rsidR="00312143" w:rsidRPr="00312143" w:rsidRDefault="00312143" w:rsidP="00312143">
            <w:pPr>
              <w:rPr>
                <w:rFonts w:ascii="Verdana" w:hAnsi="Verdana" w:cs="Arial"/>
                <w:sz w:val="20"/>
                <w:szCs w:val="20"/>
              </w:rPr>
            </w:pPr>
            <w:r w:rsidRPr="00DE2FDB">
              <w:rPr>
                <w:rFonts w:ascii="Tahoma" w:hAnsi="Tahoma" w:cs="Tahoma"/>
                <w:b/>
                <w:bCs/>
                <w:sz w:val="28"/>
                <w:szCs w:val="28"/>
              </w:rPr>
              <w:t xml:space="preserve">   </w:t>
            </w:r>
          </w:p>
          <w:p w:rsidR="00312143" w:rsidRPr="00662AFC" w:rsidRDefault="00312143" w:rsidP="004B78B9">
            <w:pPr>
              <w:rPr>
                <w:rFonts w:ascii="Verdana" w:hAnsi="Verdana" w:cs="Arial"/>
                <w:sz w:val="18"/>
                <w:szCs w:val="18"/>
              </w:rPr>
            </w:pPr>
            <w:r w:rsidRPr="00662AFC">
              <w:rPr>
                <w:rFonts w:ascii="Verdana" w:hAnsi="Verdana" w:cs="Arial"/>
                <w:b/>
                <w:bCs/>
                <w:sz w:val="18"/>
                <w:szCs w:val="18"/>
              </w:rPr>
              <w:t>Pour répondre à ces questions</w:t>
            </w:r>
            <w:r w:rsidRPr="00662AFC">
              <w:rPr>
                <w:rFonts w:ascii="Verdana" w:hAnsi="Verdana" w:cs="Arial"/>
                <w:sz w:val="18"/>
                <w:szCs w:val="18"/>
              </w:rPr>
              <w:t> :</w:t>
            </w:r>
          </w:p>
          <w:p w:rsidR="00312143" w:rsidRPr="00662AFC" w:rsidRDefault="007D3F4C" w:rsidP="00F21D20">
            <w:pPr>
              <w:rPr>
                <w:rFonts w:ascii="Verdana" w:hAnsi="Verdana" w:cs="Arial"/>
                <w:i/>
                <w:iCs/>
                <w:sz w:val="18"/>
                <w:szCs w:val="18"/>
              </w:rPr>
            </w:pPr>
            <w:r w:rsidRPr="00662AFC">
              <w:rPr>
                <w:rFonts w:ascii="Verdana" w:hAnsi="Verdana" w:cs="Arial"/>
                <w:sz w:val="18"/>
                <w:szCs w:val="18"/>
              </w:rPr>
              <w:t>-</w:t>
            </w:r>
            <w:r w:rsidRPr="00662AFC">
              <w:rPr>
                <w:rFonts w:ascii="Verdana" w:hAnsi="Verdana" w:cs="Arial"/>
                <w:i/>
                <w:iCs/>
                <w:sz w:val="18"/>
                <w:szCs w:val="18"/>
              </w:rPr>
              <w:t>I</w:t>
            </w:r>
            <w:r w:rsidR="00312143" w:rsidRPr="00662AFC">
              <w:rPr>
                <w:rFonts w:ascii="Verdana" w:hAnsi="Verdana" w:cs="Arial"/>
                <w:i/>
                <w:iCs/>
                <w:sz w:val="18"/>
                <w:szCs w:val="18"/>
              </w:rPr>
              <w:t xml:space="preserve">l ne suffit pas de recopier l’élément de réponse tel qu’il se trouve dans le passage. L’élève doit produire sa réponse rédigée avec ses propres mots. Pour cela, </w:t>
            </w:r>
            <w:r w:rsidR="00312143" w:rsidRPr="00662AFC">
              <w:rPr>
                <w:rFonts w:ascii="Verdana" w:hAnsi="Verdana" w:cs="Arial"/>
                <w:i/>
                <w:iCs/>
                <w:sz w:val="18"/>
                <w:szCs w:val="18"/>
                <w:u w:val="single"/>
              </w:rPr>
              <w:t>il faut reformuler l’élément de réponse</w:t>
            </w:r>
            <w:r w:rsidR="00312143" w:rsidRPr="00662AFC">
              <w:rPr>
                <w:rFonts w:ascii="Verdana" w:hAnsi="Verdana" w:cs="Arial"/>
                <w:i/>
                <w:iCs/>
                <w:sz w:val="18"/>
                <w:szCs w:val="18"/>
              </w:rPr>
              <w:t xml:space="preserve">, autrement dit : </w:t>
            </w:r>
            <w:r w:rsidR="00312143" w:rsidRPr="00662AFC">
              <w:rPr>
                <w:rFonts w:ascii="Verdana" w:hAnsi="Verdana" w:cs="Arial"/>
                <w:i/>
                <w:iCs/>
                <w:sz w:val="18"/>
                <w:szCs w:val="18"/>
                <w:u w:val="single"/>
              </w:rPr>
              <w:t>garder la même idée tout en changeant les mots employés par l’auteur</w:t>
            </w:r>
            <w:r w:rsidR="00312143" w:rsidRPr="00662AFC">
              <w:rPr>
                <w:rFonts w:ascii="Verdana" w:hAnsi="Verdana" w:cs="Arial"/>
                <w:i/>
                <w:iCs/>
                <w:sz w:val="18"/>
                <w:szCs w:val="18"/>
              </w:rPr>
              <w:t>.</w:t>
            </w:r>
          </w:p>
          <w:p w:rsidR="00312143" w:rsidRPr="00662AFC" w:rsidRDefault="00312143" w:rsidP="00F21D20">
            <w:pPr>
              <w:rPr>
                <w:rFonts w:ascii="Verdana" w:hAnsi="Verdana" w:cs="Arial"/>
                <w:i/>
                <w:iCs/>
                <w:sz w:val="18"/>
                <w:szCs w:val="18"/>
              </w:rPr>
            </w:pPr>
            <w:r w:rsidRPr="00662AFC">
              <w:rPr>
                <w:rFonts w:ascii="Verdana" w:hAnsi="Verdana" w:cs="Arial"/>
                <w:i/>
                <w:iCs/>
                <w:sz w:val="18"/>
                <w:szCs w:val="18"/>
              </w:rPr>
              <w:t>- L’erreur à ne pas commettre est de paraphraser le texte.</w:t>
            </w:r>
          </w:p>
          <w:p w:rsidR="00312143" w:rsidRPr="00662AFC" w:rsidRDefault="00312143" w:rsidP="00F21D20">
            <w:pPr>
              <w:rPr>
                <w:rFonts w:ascii="Verdana" w:hAnsi="Verdana" w:cs="Arial"/>
                <w:i/>
                <w:iCs/>
                <w:sz w:val="18"/>
                <w:szCs w:val="18"/>
              </w:rPr>
            </w:pPr>
            <w:r w:rsidRPr="00662AFC">
              <w:rPr>
                <w:rFonts w:ascii="Verdana" w:hAnsi="Verdana" w:cs="Arial"/>
                <w:i/>
                <w:iCs/>
                <w:sz w:val="18"/>
                <w:szCs w:val="18"/>
              </w:rPr>
              <w:t xml:space="preserve">-Afin de reformuler correctement la réponse, il faut chercher </w:t>
            </w:r>
            <w:r w:rsidRPr="00662AFC">
              <w:rPr>
                <w:rFonts w:ascii="Verdana" w:hAnsi="Verdana" w:cs="Arial"/>
                <w:i/>
                <w:iCs/>
                <w:sz w:val="18"/>
                <w:szCs w:val="18"/>
                <w:u w:val="single"/>
              </w:rPr>
              <w:t>des synonymes</w:t>
            </w:r>
            <w:r w:rsidRPr="00662AFC">
              <w:rPr>
                <w:rFonts w:ascii="Verdana" w:hAnsi="Verdana" w:cs="Arial"/>
                <w:i/>
                <w:iCs/>
                <w:sz w:val="18"/>
                <w:szCs w:val="18"/>
              </w:rPr>
              <w:t xml:space="preserve"> pour ne pas répéter à la lettre les mots employés dans le texte.</w:t>
            </w:r>
          </w:p>
          <w:p w:rsidR="007D3F4C" w:rsidRPr="00662AFC" w:rsidRDefault="007D3F4C" w:rsidP="004B78B9">
            <w:pPr>
              <w:rPr>
                <w:rFonts w:ascii="Verdana" w:hAnsi="Verdana" w:cs="Arial"/>
                <w:sz w:val="18"/>
                <w:szCs w:val="18"/>
              </w:rPr>
            </w:pPr>
          </w:p>
          <w:p w:rsidR="007D3F4C" w:rsidRPr="00662AFC" w:rsidRDefault="007D3F4C" w:rsidP="004B78B9">
            <w:pPr>
              <w:rPr>
                <w:rFonts w:ascii="Verdana" w:hAnsi="Verdana" w:cs="Arial"/>
                <w:sz w:val="18"/>
                <w:szCs w:val="18"/>
              </w:rPr>
            </w:pPr>
            <w:r w:rsidRPr="00662AFC">
              <w:rPr>
                <w:rFonts w:ascii="Verdana" w:hAnsi="Verdana" w:cs="Arial"/>
                <w:b/>
                <w:bCs/>
                <w:sz w:val="18"/>
                <w:szCs w:val="18"/>
              </w:rPr>
              <w:t>Avant de répondre à ces questions</w:t>
            </w:r>
            <w:r w:rsidRPr="00662AFC">
              <w:rPr>
                <w:rFonts w:ascii="Verdana" w:hAnsi="Verdana" w:cs="Arial"/>
                <w:sz w:val="18"/>
                <w:szCs w:val="18"/>
              </w:rPr>
              <w:t> :</w:t>
            </w:r>
          </w:p>
          <w:p w:rsidR="007D3F4C" w:rsidRPr="00662AFC" w:rsidRDefault="007D3F4C" w:rsidP="007D3F4C">
            <w:pPr>
              <w:rPr>
                <w:rFonts w:ascii="Verdana" w:hAnsi="Verdana" w:cs="Arial"/>
                <w:color w:val="1F497D" w:themeColor="text2"/>
                <w:sz w:val="18"/>
                <w:szCs w:val="18"/>
              </w:rPr>
            </w:pPr>
            <w:r w:rsidRPr="00662AFC">
              <w:rPr>
                <w:rFonts w:ascii="Verdana" w:hAnsi="Verdana" w:cs="Arial"/>
                <w:sz w:val="18"/>
                <w:szCs w:val="18"/>
              </w:rPr>
              <w:t>-</w:t>
            </w:r>
            <w:r w:rsidRPr="00662AFC">
              <w:rPr>
                <w:rFonts w:ascii="Verdana" w:hAnsi="Verdana" w:cs="Arial"/>
                <w:color w:val="1F497D" w:themeColor="text2"/>
                <w:sz w:val="18"/>
                <w:szCs w:val="18"/>
              </w:rPr>
              <w:t xml:space="preserve">Déterminer avec précision la tâche demandée et donc, souligner la consigne ou le mot </w:t>
            </w:r>
            <w:r w:rsidR="00077009" w:rsidRPr="00662AFC">
              <w:rPr>
                <w:rFonts w:ascii="Verdana" w:hAnsi="Verdana" w:cs="Arial"/>
                <w:color w:val="1F497D" w:themeColor="text2"/>
                <w:sz w:val="18"/>
                <w:szCs w:val="18"/>
              </w:rPr>
              <w:t>interrogatif.</w:t>
            </w:r>
          </w:p>
          <w:p w:rsidR="007D3F4C" w:rsidRDefault="007D3F4C" w:rsidP="007D3F4C">
            <w:pPr>
              <w:rPr>
                <w:rFonts w:ascii="Verdana" w:hAnsi="Verdana" w:cs="Arial"/>
              </w:rPr>
            </w:pPr>
            <w:r w:rsidRPr="00662AFC">
              <w:rPr>
                <w:rFonts w:ascii="Verdana" w:hAnsi="Verdana" w:cs="Arial"/>
                <w:color w:val="1F497D" w:themeColor="text2"/>
                <w:sz w:val="18"/>
                <w:szCs w:val="18"/>
              </w:rPr>
              <w:t>-Bien lire la partie du texte sur</w:t>
            </w:r>
            <w:r w:rsidRPr="008C0E07">
              <w:rPr>
                <w:rFonts w:ascii="Verdana" w:hAnsi="Verdana" w:cs="Arial"/>
                <w:color w:val="1F497D" w:themeColor="text2"/>
                <w:sz w:val="22"/>
                <w:szCs w:val="22"/>
              </w:rPr>
              <w:t xml:space="preserve"> laquelle porte la question</w:t>
            </w:r>
            <w:r>
              <w:rPr>
                <w:rFonts w:ascii="Verdana" w:hAnsi="Verdana" w:cs="Arial"/>
                <w:sz w:val="22"/>
                <w:szCs w:val="22"/>
              </w:rPr>
              <w:t>.</w:t>
            </w:r>
          </w:p>
          <w:p w:rsidR="007D3F4C" w:rsidRPr="00662AFC" w:rsidRDefault="007D3F4C" w:rsidP="007D3F4C">
            <w:pPr>
              <w:rPr>
                <w:rFonts w:ascii="Verdana" w:hAnsi="Verdana" w:cs="Arial"/>
                <w:sz w:val="18"/>
                <w:szCs w:val="18"/>
              </w:rPr>
            </w:pPr>
            <w:r w:rsidRPr="00662AFC">
              <w:rPr>
                <w:rFonts w:ascii="Verdana" w:hAnsi="Verdana" w:cs="Arial"/>
                <w:b/>
                <w:bCs/>
                <w:sz w:val="18"/>
                <w:szCs w:val="18"/>
              </w:rPr>
              <w:t>Pour répondre à la question il faut</w:t>
            </w:r>
            <w:r w:rsidRPr="00662AFC">
              <w:rPr>
                <w:rFonts w:ascii="Verdana" w:hAnsi="Verdana" w:cs="Arial"/>
                <w:sz w:val="18"/>
                <w:szCs w:val="18"/>
              </w:rPr>
              <w:t> :</w:t>
            </w:r>
          </w:p>
          <w:p w:rsidR="007D3F4C" w:rsidRPr="00662AFC" w:rsidRDefault="007D3F4C" w:rsidP="007D3F4C">
            <w:pPr>
              <w:rPr>
                <w:rFonts w:ascii="Verdana" w:hAnsi="Verdana" w:cs="Arial"/>
                <w:color w:val="1F497D" w:themeColor="text2"/>
                <w:sz w:val="18"/>
                <w:szCs w:val="18"/>
              </w:rPr>
            </w:pPr>
            <w:r w:rsidRPr="00662AFC">
              <w:rPr>
                <w:rFonts w:ascii="Verdana" w:hAnsi="Verdana" w:cs="Arial"/>
                <w:sz w:val="18"/>
                <w:szCs w:val="18"/>
              </w:rPr>
              <w:t>-</w:t>
            </w:r>
            <w:r w:rsidRPr="00662AFC">
              <w:rPr>
                <w:rFonts w:ascii="Verdana" w:hAnsi="Verdana" w:cs="Arial"/>
                <w:color w:val="1F497D" w:themeColor="text2"/>
                <w:sz w:val="18"/>
                <w:szCs w:val="18"/>
              </w:rPr>
              <w:t>Relever les éléments de réponse</w:t>
            </w:r>
          </w:p>
          <w:p w:rsidR="007D3F4C" w:rsidRPr="00662AFC" w:rsidRDefault="007D3F4C" w:rsidP="007D3F4C">
            <w:pPr>
              <w:rPr>
                <w:rFonts w:ascii="Verdana" w:hAnsi="Verdana" w:cs="Arial"/>
                <w:color w:val="1F497D" w:themeColor="text2"/>
                <w:sz w:val="18"/>
                <w:szCs w:val="18"/>
              </w:rPr>
            </w:pPr>
            <w:r w:rsidRPr="00662AFC">
              <w:rPr>
                <w:rFonts w:ascii="Verdana" w:hAnsi="Verdana" w:cs="Arial"/>
                <w:color w:val="1F497D" w:themeColor="text2"/>
                <w:sz w:val="18"/>
                <w:szCs w:val="18"/>
              </w:rPr>
              <w:t>-Reformuler les éléments de réponse</w:t>
            </w:r>
          </w:p>
          <w:p w:rsidR="007D3F4C" w:rsidRPr="00662AFC" w:rsidRDefault="007D3F4C" w:rsidP="007D3F4C">
            <w:pPr>
              <w:rPr>
                <w:rFonts w:ascii="Verdana" w:hAnsi="Verdana" w:cs="Arial"/>
                <w:color w:val="1F497D" w:themeColor="text2"/>
                <w:sz w:val="18"/>
                <w:szCs w:val="18"/>
              </w:rPr>
            </w:pPr>
            <w:r w:rsidRPr="00662AFC">
              <w:rPr>
                <w:rFonts w:ascii="Verdana" w:hAnsi="Verdana" w:cs="Arial"/>
                <w:color w:val="1F497D" w:themeColor="text2"/>
                <w:sz w:val="18"/>
                <w:szCs w:val="18"/>
              </w:rPr>
              <w:t>-Insérer l’indice textuel pour étayer sa réponse</w:t>
            </w:r>
          </w:p>
          <w:p w:rsidR="007D3F4C" w:rsidRPr="00662AFC" w:rsidRDefault="007D3F4C" w:rsidP="007D3F4C">
            <w:pPr>
              <w:rPr>
                <w:rFonts w:ascii="Verdana" w:hAnsi="Verdana" w:cs="Arial"/>
                <w:color w:val="1F497D" w:themeColor="text2"/>
                <w:sz w:val="18"/>
                <w:szCs w:val="18"/>
              </w:rPr>
            </w:pPr>
            <w:r w:rsidRPr="00662AFC">
              <w:rPr>
                <w:rFonts w:ascii="Verdana" w:hAnsi="Verdana" w:cs="Arial"/>
                <w:color w:val="1F497D" w:themeColor="text2"/>
                <w:sz w:val="18"/>
                <w:szCs w:val="18"/>
              </w:rPr>
              <w:t>-Employer des articulateurs logiques pour assurer la cohérence de la réponse.</w:t>
            </w:r>
          </w:p>
          <w:p w:rsidR="007D3F4C" w:rsidRPr="00662AFC" w:rsidRDefault="007D3F4C" w:rsidP="007D3F4C">
            <w:pPr>
              <w:pStyle w:val="Paragraphedeliste"/>
              <w:rPr>
                <w:rFonts w:ascii="Verdana" w:hAnsi="Verdana" w:cs="Arial"/>
                <w:sz w:val="18"/>
                <w:szCs w:val="18"/>
              </w:rPr>
            </w:pPr>
            <w:r w:rsidRPr="00662AFC">
              <w:rPr>
                <w:rFonts w:ascii="Verdana" w:hAnsi="Verdana" w:cs="Arial"/>
                <w:sz w:val="18"/>
                <w:szCs w:val="18"/>
              </w:rPr>
              <w:t xml:space="preserve"> </w:t>
            </w:r>
          </w:p>
          <w:p w:rsidR="004B701C" w:rsidRPr="007D3F4C" w:rsidRDefault="004B701C" w:rsidP="004B78B9">
            <w:pPr>
              <w:rPr>
                <w:rFonts w:ascii="Verdana" w:hAnsi="Verdana" w:cs="Arial"/>
              </w:rPr>
            </w:pPr>
          </w:p>
          <w:p w:rsidR="004B701C" w:rsidRPr="004B701C" w:rsidRDefault="004B701C" w:rsidP="008C0E07">
            <w:pPr>
              <w:rPr>
                <w:rFonts w:ascii="Verdana" w:hAnsi="Verdana" w:cs="Arial"/>
                <w:sz w:val="20"/>
                <w:szCs w:val="20"/>
              </w:rPr>
            </w:pPr>
          </w:p>
        </w:tc>
      </w:tr>
    </w:tbl>
    <w:p w:rsidR="006C701D" w:rsidRDefault="006C701D" w:rsidP="0002285E"/>
    <w:sectPr w:rsidR="006C701D" w:rsidSect="004B78B9">
      <w:pgSz w:w="16838" w:h="11906" w:orient="landscape"/>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50957"/>
    <w:multiLevelType w:val="hybridMultilevel"/>
    <w:tmpl w:val="E4D424F8"/>
    <w:lvl w:ilvl="0" w:tplc="9E1077D0">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5E7FB0"/>
    <w:multiLevelType w:val="hybridMultilevel"/>
    <w:tmpl w:val="4D425758"/>
    <w:lvl w:ilvl="0" w:tplc="1D4E96C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2C8E1130"/>
    <w:multiLevelType w:val="hybridMultilevel"/>
    <w:tmpl w:val="8DC2DD0C"/>
    <w:lvl w:ilvl="0" w:tplc="CD8025FE">
      <w:start w:val="1"/>
      <w:numFmt w:val="decimal"/>
      <w:lvlText w:val="%1."/>
      <w:lvlJc w:val="left"/>
      <w:pPr>
        <w:tabs>
          <w:tab w:val="num" w:pos="425"/>
        </w:tabs>
        <w:ind w:left="595" w:hanging="170"/>
      </w:pPr>
      <w:rPr>
        <w:rFonts w:hint="default"/>
        <w:b/>
        <w:bCs/>
      </w:rPr>
    </w:lvl>
    <w:lvl w:ilvl="1" w:tplc="D4E859E2">
      <w:start w:val="1"/>
      <w:numFmt w:val="lowerLetter"/>
      <w:lvlText w:val="%2."/>
      <w:lvlJc w:val="left"/>
      <w:pPr>
        <w:tabs>
          <w:tab w:val="num" w:pos="1100"/>
        </w:tabs>
        <w:ind w:left="1100" w:hanging="360"/>
      </w:pPr>
      <w:rPr>
        <w:rFonts w:hint="default"/>
        <w:b/>
        <w:bCs/>
      </w:rPr>
    </w:lvl>
    <w:lvl w:ilvl="2" w:tplc="0409001B" w:tentative="1">
      <w:start w:val="1"/>
      <w:numFmt w:val="lowerRoman"/>
      <w:lvlText w:val="%3."/>
      <w:lvlJc w:val="right"/>
      <w:pPr>
        <w:tabs>
          <w:tab w:val="num" w:pos="2648"/>
        </w:tabs>
        <w:ind w:left="2648" w:hanging="180"/>
      </w:pPr>
    </w:lvl>
    <w:lvl w:ilvl="3" w:tplc="0409000F" w:tentative="1">
      <w:start w:val="1"/>
      <w:numFmt w:val="decimal"/>
      <w:lvlText w:val="%4."/>
      <w:lvlJc w:val="left"/>
      <w:pPr>
        <w:tabs>
          <w:tab w:val="num" w:pos="3368"/>
        </w:tabs>
        <w:ind w:left="3368" w:hanging="360"/>
      </w:pPr>
    </w:lvl>
    <w:lvl w:ilvl="4" w:tplc="04090019" w:tentative="1">
      <w:start w:val="1"/>
      <w:numFmt w:val="lowerLetter"/>
      <w:lvlText w:val="%5."/>
      <w:lvlJc w:val="left"/>
      <w:pPr>
        <w:tabs>
          <w:tab w:val="num" w:pos="4088"/>
        </w:tabs>
        <w:ind w:left="4088" w:hanging="360"/>
      </w:pPr>
    </w:lvl>
    <w:lvl w:ilvl="5" w:tplc="0409001B" w:tentative="1">
      <w:start w:val="1"/>
      <w:numFmt w:val="lowerRoman"/>
      <w:lvlText w:val="%6."/>
      <w:lvlJc w:val="right"/>
      <w:pPr>
        <w:tabs>
          <w:tab w:val="num" w:pos="4808"/>
        </w:tabs>
        <w:ind w:left="4808" w:hanging="180"/>
      </w:pPr>
    </w:lvl>
    <w:lvl w:ilvl="6" w:tplc="0409000F" w:tentative="1">
      <w:start w:val="1"/>
      <w:numFmt w:val="decimal"/>
      <w:lvlText w:val="%7."/>
      <w:lvlJc w:val="left"/>
      <w:pPr>
        <w:tabs>
          <w:tab w:val="num" w:pos="5528"/>
        </w:tabs>
        <w:ind w:left="5528" w:hanging="360"/>
      </w:pPr>
    </w:lvl>
    <w:lvl w:ilvl="7" w:tplc="04090019" w:tentative="1">
      <w:start w:val="1"/>
      <w:numFmt w:val="lowerLetter"/>
      <w:lvlText w:val="%8."/>
      <w:lvlJc w:val="left"/>
      <w:pPr>
        <w:tabs>
          <w:tab w:val="num" w:pos="6248"/>
        </w:tabs>
        <w:ind w:left="6248" w:hanging="360"/>
      </w:pPr>
    </w:lvl>
    <w:lvl w:ilvl="8" w:tplc="0409001B" w:tentative="1">
      <w:start w:val="1"/>
      <w:numFmt w:val="lowerRoman"/>
      <w:lvlText w:val="%9."/>
      <w:lvlJc w:val="right"/>
      <w:pPr>
        <w:tabs>
          <w:tab w:val="num" w:pos="6968"/>
        </w:tabs>
        <w:ind w:left="6968" w:hanging="180"/>
      </w:pPr>
    </w:lvl>
  </w:abstractNum>
  <w:abstractNum w:abstractNumId="3">
    <w:nsid w:val="2D850565"/>
    <w:multiLevelType w:val="hybridMultilevel"/>
    <w:tmpl w:val="47A03200"/>
    <w:lvl w:ilvl="0" w:tplc="8BFEEF5C">
      <w:start w:val="3"/>
      <w:numFmt w:val="lowerLetter"/>
      <w:lvlText w:val="%1."/>
      <w:lvlJc w:val="left"/>
      <w:pPr>
        <w:tabs>
          <w:tab w:val="num" w:pos="1113"/>
        </w:tabs>
        <w:ind w:left="1113" w:hanging="360"/>
      </w:pPr>
      <w:rPr>
        <w:rFonts w:hint="default"/>
        <w:b/>
        <w:bCs/>
      </w:rPr>
    </w:lvl>
    <w:lvl w:ilvl="1" w:tplc="04090019" w:tentative="1">
      <w:start w:val="1"/>
      <w:numFmt w:val="lowerLetter"/>
      <w:lvlText w:val="%2."/>
      <w:lvlJc w:val="left"/>
      <w:pPr>
        <w:tabs>
          <w:tab w:val="num" w:pos="1833"/>
        </w:tabs>
        <w:ind w:left="1833" w:hanging="360"/>
      </w:pPr>
    </w:lvl>
    <w:lvl w:ilvl="2" w:tplc="0409001B" w:tentative="1">
      <w:start w:val="1"/>
      <w:numFmt w:val="lowerRoman"/>
      <w:lvlText w:val="%3."/>
      <w:lvlJc w:val="right"/>
      <w:pPr>
        <w:tabs>
          <w:tab w:val="num" w:pos="2553"/>
        </w:tabs>
        <w:ind w:left="2553" w:hanging="180"/>
      </w:pPr>
    </w:lvl>
    <w:lvl w:ilvl="3" w:tplc="0409000F" w:tentative="1">
      <w:start w:val="1"/>
      <w:numFmt w:val="decimal"/>
      <w:lvlText w:val="%4."/>
      <w:lvlJc w:val="left"/>
      <w:pPr>
        <w:tabs>
          <w:tab w:val="num" w:pos="3273"/>
        </w:tabs>
        <w:ind w:left="3273" w:hanging="360"/>
      </w:pPr>
    </w:lvl>
    <w:lvl w:ilvl="4" w:tplc="04090019" w:tentative="1">
      <w:start w:val="1"/>
      <w:numFmt w:val="lowerLetter"/>
      <w:lvlText w:val="%5."/>
      <w:lvlJc w:val="left"/>
      <w:pPr>
        <w:tabs>
          <w:tab w:val="num" w:pos="3993"/>
        </w:tabs>
        <w:ind w:left="3993" w:hanging="360"/>
      </w:pPr>
    </w:lvl>
    <w:lvl w:ilvl="5" w:tplc="0409001B" w:tentative="1">
      <w:start w:val="1"/>
      <w:numFmt w:val="lowerRoman"/>
      <w:lvlText w:val="%6."/>
      <w:lvlJc w:val="right"/>
      <w:pPr>
        <w:tabs>
          <w:tab w:val="num" w:pos="4713"/>
        </w:tabs>
        <w:ind w:left="4713" w:hanging="180"/>
      </w:pPr>
    </w:lvl>
    <w:lvl w:ilvl="6" w:tplc="0409000F" w:tentative="1">
      <w:start w:val="1"/>
      <w:numFmt w:val="decimal"/>
      <w:lvlText w:val="%7."/>
      <w:lvlJc w:val="left"/>
      <w:pPr>
        <w:tabs>
          <w:tab w:val="num" w:pos="5433"/>
        </w:tabs>
        <w:ind w:left="5433" w:hanging="360"/>
      </w:pPr>
    </w:lvl>
    <w:lvl w:ilvl="7" w:tplc="04090019" w:tentative="1">
      <w:start w:val="1"/>
      <w:numFmt w:val="lowerLetter"/>
      <w:lvlText w:val="%8."/>
      <w:lvlJc w:val="left"/>
      <w:pPr>
        <w:tabs>
          <w:tab w:val="num" w:pos="6153"/>
        </w:tabs>
        <w:ind w:left="6153" w:hanging="360"/>
      </w:pPr>
    </w:lvl>
    <w:lvl w:ilvl="8" w:tplc="0409001B" w:tentative="1">
      <w:start w:val="1"/>
      <w:numFmt w:val="lowerRoman"/>
      <w:lvlText w:val="%9."/>
      <w:lvlJc w:val="right"/>
      <w:pPr>
        <w:tabs>
          <w:tab w:val="num" w:pos="6873"/>
        </w:tabs>
        <w:ind w:left="6873" w:hanging="180"/>
      </w:pPr>
    </w:lvl>
  </w:abstractNum>
  <w:abstractNum w:abstractNumId="4">
    <w:nsid w:val="3C6F1C9A"/>
    <w:multiLevelType w:val="hybridMultilevel"/>
    <w:tmpl w:val="4CD84D2E"/>
    <w:lvl w:ilvl="0" w:tplc="C67C072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nsid w:val="48756E99"/>
    <w:multiLevelType w:val="hybridMultilevel"/>
    <w:tmpl w:val="A0487F98"/>
    <w:lvl w:ilvl="0" w:tplc="8072FBD0">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4764F6E"/>
    <w:multiLevelType w:val="hybridMultilevel"/>
    <w:tmpl w:val="E14CC9D0"/>
    <w:lvl w:ilvl="0" w:tplc="BE741518">
      <w:start w:val="1"/>
      <w:numFmt w:val="decimal"/>
      <w:lvlText w:val="%1."/>
      <w:lvlJc w:val="left"/>
      <w:pPr>
        <w:tabs>
          <w:tab w:val="num" w:pos="360"/>
        </w:tabs>
        <w:ind w:left="530" w:hanging="170"/>
      </w:pPr>
      <w:rPr>
        <w:rFonts w:hint="default"/>
        <w:b/>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739D2E12"/>
    <w:multiLevelType w:val="hybridMultilevel"/>
    <w:tmpl w:val="E530141E"/>
    <w:lvl w:ilvl="0" w:tplc="844CFC9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0"/>
  </w:num>
  <w:num w:numId="5">
    <w:abstractNumId w:val="5"/>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5"/>
  <w:proofState w:spelling="clean" w:grammar="clean"/>
  <w:defaultTabStop w:val="708"/>
  <w:hyphenationZone w:val="425"/>
  <w:drawingGridHorizontalSpacing w:val="110"/>
  <w:displayHorizontalDrawingGridEvery w:val="2"/>
  <w:characterSpacingControl w:val="doNotCompress"/>
  <w:savePreviewPicture/>
  <w:compat/>
  <w:rsids>
    <w:rsidRoot w:val="00312143"/>
    <w:rsid w:val="0002285E"/>
    <w:rsid w:val="00077009"/>
    <w:rsid w:val="00312143"/>
    <w:rsid w:val="00390A20"/>
    <w:rsid w:val="003B1926"/>
    <w:rsid w:val="00467C38"/>
    <w:rsid w:val="00471B8F"/>
    <w:rsid w:val="004B701C"/>
    <w:rsid w:val="004B78B9"/>
    <w:rsid w:val="005650EB"/>
    <w:rsid w:val="00662AFC"/>
    <w:rsid w:val="006C701D"/>
    <w:rsid w:val="006F7A2C"/>
    <w:rsid w:val="007B30B3"/>
    <w:rsid w:val="007D3F4C"/>
    <w:rsid w:val="008C0E07"/>
    <w:rsid w:val="0094157A"/>
    <w:rsid w:val="009F6887"/>
    <w:rsid w:val="00A80A99"/>
    <w:rsid w:val="00BC7D2E"/>
    <w:rsid w:val="00CC5B91"/>
    <w:rsid w:val="00F007A5"/>
    <w:rsid w:val="00F21D20"/>
    <w:rsid w:val="00F978C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2143"/>
    <w:pPr>
      <w:jc w:val="left"/>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3F4C"/>
    <w:pPr>
      <w:ind w:left="720"/>
      <w:contextualSpacing/>
    </w:pPr>
  </w:style>
  <w:style w:type="paragraph" w:styleId="Sansinterligne">
    <w:name w:val="No Spacing"/>
    <w:link w:val="SansinterligneCar"/>
    <w:uiPriority w:val="1"/>
    <w:qFormat/>
    <w:rsid w:val="00F21D20"/>
    <w:pPr>
      <w:jc w:val="left"/>
    </w:pPr>
    <w:rPr>
      <w:rFonts w:eastAsiaTheme="minorEastAsia"/>
    </w:rPr>
  </w:style>
  <w:style w:type="character" w:customStyle="1" w:styleId="SansinterligneCar">
    <w:name w:val="Sans interligne Car"/>
    <w:basedOn w:val="Policepardfaut"/>
    <w:link w:val="Sansinterligne"/>
    <w:uiPriority w:val="1"/>
    <w:rsid w:val="00F21D20"/>
    <w:rPr>
      <w:rFonts w:eastAsiaTheme="minorEastAsia"/>
    </w:rPr>
  </w:style>
  <w:style w:type="paragraph" w:styleId="Textedebulles">
    <w:name w:val="Balloon Text"/>
    <w:basedOn w:val="Normal"/>
    <w:link w:val="TextedebullesCar"/>
    <w:uiPriority w:val="99"/>
    <w:semiHidden/>
    <w:unhideWhenUsed/>
    <w:rsid w:val="00F21D20"/>
    <w:rPr>
      <w:rFonts w:ascii="Tahoma" w:hAnsi="Tahoma" w:cs="Tahoma"/>
      <w:sz w:val="16"/>
      <w:szCs w:val="16"/>
    </w:rPr>
  </w:style>
  <w:style w:type="character" w:customStyle="1" w:styleId="TextedebullesCar">
    <w:name w:val="Texte de bulles Car"/>
    <w:basedOn w:val="Policepardfaut"/>
    <w:link w:val="Textedebulles"/>
    <w:uiPriority w:val="99"/>
    <w:semiHidden/>
    <w:rsid w:val="00F21D20"/>
    <w:rPr>
      <w:rFonts w:ascii="Tahoma" w:eastAsia="Times New Roman" w:hAnsi="Tahoma" w:cs="Tahoma"/>
      <w:sz w:val="16"/>
      <w:szCs w:val="16"/>
      <w:lang w:eastAsia="fr-FR"/>
    </w:rPr>
  </w:style>
  <w:style w:type="paragraph" w:styleId="NormalWeb">
    <w:name w:val="Normal (Web)"/>
    <w:basedOn w:val="Normal"/>
    <w:uiPriority w:val="99"/>
    <w:semiHidden/>
    <w:unhideWhenUsed/>
    <w:rsid w:val="005650EB"/>
    <w:pPr>
      <w:spacing w:before="100" w:beforeAutospacing="1" w:after="100" w:afterAutospacing="1"/>
    </w:pPr>
  </w:style>
  <w:style w:type="character" w:customStyle="1" w:styleId="apple-converted-space">
    <w:name w:val="apple-converted-space"/>
    <w:basedOn w:val="Policepardfaut"/>
    <w:rsid w:val="005650EB"/>
  </w:style>
  <w:style w:type="character" w:styleId="Accentuation">
    <w:name w:val="Emphasis"/>
    <w:basedOn w:val="Policepardfaut"/>
    <w:uiPriority w:val="20"/>
    <w:qFormat/>
    <w:rsid w:val="005650EB"/>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3342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AYMAN</Company>
  <LinksUpToDate>false</LinksUpToDate>
  <CharactersWithSpaces>3942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dc:creator>
  <cp:lastModifiedBy>MEDIA CITY</cp:lastModifiedBy>
  <cp:revision>2</cp:revision>
  <cp:lastPrinted>2017-03-16T12:18:00Z</cp:lastPrinted>
  <dcterms:created xsi:type="dcterms:W3CDTF">2017-04-24T18:28:00Z</dcterms:created>
  <dcterms:modified xsi:type="dcterms:W3CDTF">2017-04-24T18:28:00Z</dcterms:modified>
</cp:coreProperties>
</file>