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8CB" w:rsidRDefault="001628CB" w:rsidP="00405885">
      <w:pPr>
        <w:jc w:val="center"/>
        <w:rPr>
          <w:b/>
          <w:bCs/>
          <w:sz w:val="26"/>
          <w:szCs w:val="26"/>
        </w:rPr>
      </w:pPr>
    </w:p>
    <w:p w:rsidR="001628CB" w:rsidRDefault="001628CB" w:rsidP="001628C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République Tunisienne </w:t>
      </w:r>
    </w:p>
    <w:p w:rsidR="001628CB" w:rsidRDefault="001628CB" w:rsidP="001628C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Ministère de l’Education </w:t>
      </w:r>
    </w:p>
    <w:p w:rsidR="009F551E" w:rsidRDefault="001628CB" w:rsidP="001628CB">
      <w:pPr>
        <w:pStyle w:val="En-tte"/>
        <w:rPr>
          <w:b/>
          <w:bCs/>
          <w:sz w:val="26"/>
          <w:szCs w:val="26"/>
        </w:rPr>
      </w:pPr>
      <w:r>
        <w:rPr>
          <w:b/>
          <w:bCs/>
          <w:sz w:val="23"/>
          <w:szCs w:val="23"/>
        </w:rPr>
        <w:t>Commissariat régional de Béja</w:t>
      </w:r>
      <w:bookmarkStart w:id="0" w:name="_GoBack"/>
      <w:bookmarkEnd w:id="0"/>
    </w:p>
    <w:p w:rsidR="0052607A" w:rsidRPr="00736D04" w:rsidRDefault="00846AE1" w:rsidP="00405885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Module d’apprentissage N°2</w:t>
      </w:r>
    </w:p>
    <w:p w:rsidR="000C7183" w:rsidRPr="00736D04" w:rsidRDefault="00E16DCA" w:rsidP="00753FD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(2</w:t>
      </w:r>
      <w:r w:rsidRPr="00E16DCA">
        <w:rPr>
          <w:b/>
          <w:bCs/>
          <w:sz w:val="26"/>
          <w:szCs w:val="26"/>
          <w:vertAlign w:val="superscript"/>
        </w:rPr>
        <w:t>ème</w:t>
      </w:r>
      <w:r w:rsidR="001628CB">
        <w:rPr>
          <w:b/>
          <w:bCs/>
          <w:sz w:val="26"/>
          <w:szCs w:val="26"/>
        </w:rPr>
        <w:t xml:space="preserve"> année</w:t>
      </w:r>
      <w:r w:rsidR="000C7183" w:rsidRPr="00736D04">
        <w:rPr>
          <w:b/>
          <w:bCs/>
          <w:sz w:val="26"/>
          <w:szCs w:val="26"/>
        </w:rPr>
        <w:t>)</w:t>
      </w:r>
    </w:p>
    <w:p w:rsidR="00E16DCA" w:rsidRDefault="00E16DCA" w:rsidP="00E16DCA">
      <w:pPr>
        <w:tabs>
          <w:tab w:val="center" w:pos="7699"/>
          <w:tab w:val="left" w:pos="10488"/>
        </w:tabs>
        <w:rPr>
          <w:rFonts w:asciiTheme="majorBidi" w:hAnsiTheme="majorBidi" w:cstheme="majorBidi"/>
          <w:sz w:val="24"/>
          <w:szCs w:val="24"/>
        </w:rPr>
      </w:pPr>
      <w:r w:rsidRPr="00D73F9D">
        <w:rPr>
          <w:rFonts w:asciiTheme="majorBidi" w:hAnsiTheme="majorBidi" w:cstheme="majorBidi"/>
          <w:b/>
          <w:bCs/>
          <w:sz w:val="24"/>
          <w:szCs w:val="24"/>
        </w:rPr>
        <w:t>Domaine</w:t>
      </w:r>
      <w:r>
        <w:rPr>
          <w:rFonts w:asciiTheme="majorBidi" w:hAnsiTheme="majorBidi" w:cstheme="majorBidi"/>
          <w:sz w:val="24"/>
          <w:szCs w:val="24"/>
        </w:rPr>
        <w:t xml:space="preserve"> : Vivre ensemble </w:t>
      </w:r>
    </w:p>
    <w:p w:rsidR="00E16DCA" w:rsidRDefault="00E16DCA" w:rsidP="00E16DCA">
      <w:pPr>
        <w:tabs>
          <w:tab w:val="center" w:pos="7699"/>
          <w:tab w:val="left" w:pos="10488"/>
        </w:tabs>
        <w:rPr>
          <w:rFonts w:asciiTheme="majorBidi" w:hAnsiTheme="majorBidi" w:cstheme="majorBidi"/>
          <w:sz w:val="24"/>
          <w:szCs w:val="24"/>
        </w:rPr>
      </w:pPr>
      <w:r w:rsidRPr="00D73F9D">
        <w:rPr>
          <w:rFonts w:asciiTheme="majorBidi" w:hAnsiTheme="majorBidi" w:cstheme="majorBidi"/>
          <w:b/>
          <w:bCs/>
          <w:sz w:val="24"/>
          <w:szCs w:val="24"/>
        </w:rPr>
        <w:t>Centre d’intérêt</w:t>
      </w:r>
      <w:r>
        <w:rPr>
          <w:rFonts w:asciiTheme="majorBidi" w:hAnsiTheme="majorBidi" w:cstheme="majorBidi"/>
          <w:sz w:val="24"/>
          <w:szCs w:val="24"/>
        </w:rPr>
        <w:t> : T</w:t>
      </w:r>
      <w:r w:rsidR="005D043D">
        <w:rPr>
          <w:rFonts w:asciiTheme="majorBidi" w:hAnsiTheme="majorBidi" w:cstheme="majorBidi"/>
          <w:sz w:val="24"/>
          <w:szCs w:val="24"/>
        </w:rPr>
        <w:t>oi</w:t>
      </w:r>
      <w:r>
        <w:rPr>
          <w:rFonts w:asciiTheme="majorBidi" w:hAnsiTheme="majorBidi" w:cstheme="majorBidi"/>
          <w:sz w:val="24"/>
          <w:szCs w:val="24"/>
        </w:rPr>
        <w:t xml:space="preserve">, mon semblable   </w:t>
      </w:r>
    </w:p>
    <w:p w:rsidR="00E16DCA" w:rsidRDefault="00E16DCA" w:rsidP="00E16DCA">
      <w:pPr>
        <w:tabs>
          <w:tab w:val="center" w:pos="7699"/>
          <w:tab w:val="left" w:pos="10488"/>
        </w:tabs>
        <w:rPr>
          <w:rFonts w:asciiTheme="majorBidi" w:hAnsiTheme="majorBidi" w:cstheme="majorBidi"/>
          <w:sz w:val="24"/>
          <w:szCs w:val="24"/>
        </w:rPr>
      </w:pPr>
      <w:r w:rsidRPr="00D73F9D">
        <w:rPr>
          <w:rFonts w:asciiTheme="majorBidi" w:hAnsiTheme="majorBidi" w:cstheme="majorBidi"/>
          <w:b/>
          <w:bCs/>
          <w:sz w:val="24"/>
          <w:szCs w:val="24"/>
        </w:rPr>
        <w:t>Objectif discursif</w:t>
      </w:r>
      <w:r>
        <w:rPr>
          <w:rFonts w:asciiTheme="majorBidi" w:hAnsiTheme="majorBidi" w:cstheme="majorBidi"/>
          <w:sz w:val="24"/>
          <w:szCs w:val="24"/>
        </w:rPr>
        <w:t> : Rédiger un texte argumentatif : développer une thèse au moyen de deux arguments et d’un exemple.</w:t>
      </w:r>
    </w:p>
    <w:p w:rsidR="00D86A95" w:rsidRDefault="00D86A95" w:rsidP="00D86A95">
      <w:pPr>
        <w:jc w:val="both"/>
        <w:rPr>
          <w:b/>
          <w:bCs/>
          <w:lang w:bidi="ar-TN"/>
        </w:rPr>
      </w:pPr>
    </w:p>
    <w:tbl>
      <w:tblPr>
        <w:tblStyle w:val="Grilledutableau"/>
        <w:tblW w:w="0" w:type="auto"/>
        <w:tblInd w:w="-572" w:type="dxa"/>
        <w:tblLook w:val="04A0"/>
      </w:tblPr>
      <w:tblGrid>
        <w:gridCol w:w="1130"/>
        <w:gridCol w:w="1397"/>
        <w:gridCol w:w="4384"/>
        <w:gridCol w:w="5612"/>
        <w:gridCol w:w="2043"/>
      </w:tblGrid>
      <w:tr w:rsidR="00533ECB" w:rsidTr="00D116F1">
        <w:tc>
          <w:tcPr>
            <w:tcW w:w="1130" w:type="dxa"/>
            <w:shd w:val="clear" w:color="auto" w:fill="DEEAF6" w:themeFill="accent1" w:themeFillTint="33"/>
          </w:tcPr>
          <w:p w:rsidR="00921123" w:rsidRPr="00B81BF9" w:rsidRDefault="00921123" w:rsidP="00992CBF">
            <w:pPr>
              <w:rPr>
                <w:b/>
                <w:bCs/>
              </w:rPr>
            </w:pPr>
            <w:r w:rsidRPr="00B81BF9">
              <w:rPr>
                <w:b/>
                <w:bCs/>
              </w:rPr>
              <w:t>Séquence</w:t>
            </w:r>
          </w:p>
        </w:tc>
        <w:tc>
          <w:tcPr>
            <w:tcW w:w="1397" w:type="dxa"/>
            <w:shd w:val="clear" w:color="auto" w:fill="DEEAF6" w:themeFill="accent1" w:themeFillTint="33"/>
          </w:tcPr>
          <w:p w:rsidR="00921123" w:rsidRPr="00B81BF9" w:rsidRDefault="00921123" w:rsidP="00992CBF">
            <w:pPr>
              <w:rPr>
                <w:b/>
                <w:bCs/>
              </w:rPr>
            </w:pPr>
            <w:r w:rsidRPr="00B81BF9">
              <w:rPr>
                <w:b/>
                <w:bCs/>
              </w:rPr>
              <w:t>Activité</w:t>
            </w:r>
          </w:p>
        </w:tc>
        <w:tc>
          <w:tcPr>
            <w:tcW w:w="4384" w:type="dxa"/>
            <w:shd w:val="clear" w:color="auto" w:fill="DEEAF6" w:themeFill="accent1" w:themeFillTint="33"/>
          </w:tcPr>
          <w:p w:rsidR="00921123" w:rsidRPr="00B81BF9" w:rsidRDefault="00921123" w:rsidP="00992CBF">
            <w:pPr>
              <w:rPr>
                <w:b/>
                <w:bCs/>
              </w:rPr>
            </w:pPr>
            <w:r w:rsidRPr="00B81BF9">
              <w:rPr>
                <w:b/>
                <w:bCs/>
              </w:rPr>
              <w:t>Support</w:t>
            </w:r>
          </w:p>
        </w:tc>
        <w:tc>
          <w:tcPr>
            <w:tcW w:w="5612" w:type="dxa"/>
            <w:shd w:val="clear" w:color="auto" w:fill="DEEAF6" w:themeFill="accent1" w:themeFillTint="33"/>
          </w:tcPr>
          <w:p w:rsidR="00921123" w:rsidRPr="00B81BF9" w:rsidRDefault="00921123" w:rsidP="00992CBF">
            <w:pPr>
              <w:rPr>
                <w:b/>
                <w:bCs/>
              </w:rPr>
            </w:pPr>
            <w:r w:rsidRPr="00B81BF9">
              <w:rPr>
                <w:b/>
                <w:bCs/>
              </w:rPr>
              <w:t>Objectifs</w:t>
            </w:r>
          </w:p>
        </w:tc>
        <w:tc>
          <w:tcPr>
            <w:tcW w:w="2043" w:type="dxa"/>
            <w:shd w:val="clear" w:color="auto" w:fill="DEEAF6" w:themeFill="accent1" w:themeFillTint="33"/>
          </w:tcPr>
          <w:p w:rsidR="00921123" w:rsidRDefault="00921123" w:rsidP="00992CBF">
            <w:pPr>
              <w:rPr>
                <w:b/>
                <w:bCs/>
              </w:rPr>
            </w:pPr>
            <w:r w:rsidRPr="00B81BF9">
              <w:rPr>
                <w:b/>
                <w:bCs/>
              </w:rPr>
              <w:t>Durée</w:t>
            </w:r>
          </w:p>
          <w:p w:rsidR="00D116F1" w:rsidRPr="00B81BF9" w:rsidRDefault="00D116F1" w:rsidP="00992CBF">
            <w:pPr>
              <w:rPr>
                <w:b/>
                <w:bCs/>
              </w:rPr>
            </w:pPr>
          </w:p>
        </w:tc>
      </w:tr>
      <w:tr w:rsidR="002719DE" w:rsidTr="00D116F1">
        <w:trPr>
          <w:trHeight w:val="268"/>
        </w:trPr>
        <w:tc>
          <w:tcPr>
            <w:tcW w:w="1130" w:type="dxa"/>
            <w:vMerge w:val="restart"/>
          </w:tcPr>
          <w:p w:rsidR="002719DE" w:rsidRPr="005C40B1" w:rsidRDefault="002719DE" w:rsidP="00271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97" w:type="dxa"/>
            <w:shd w:val="clear" w:color="auto" w:fill="DEEAF6" w:themeFill="accent1" w:themeFillTint="33"/>
          </w:tcPr>
          <w:p w:rsidR="002719DE" w:rsidRPr="000A031E" w:rsidRDefault="000A031E" w:rsidP="000A031E">
            <w:pPr>
              <w:tabs>
                <w:tab w:val="center" w:pos="7699"/>
                <w:tab w:val="left" w:pos="1048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</w:t>
            </w:r>
            <w:r w:rsidR="002719DE"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ecture</w:t>
            </w:r>
          </w:p>
        </w:tc>
        <w:tc>
          <w:tcPr>
            <w:tcW w:w="4384" w:type="dxa"/>
          </w:tcPr>
          <w:p w:rsidR="002719DE" w:rsidRPr="00EE1A9B" w:rsidRDefault="002719DE" w:rsidP="002719DE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« </w:t>
            </w:r>
            <w:r w:rsidRPr="00EE1A9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La peur du mépris</w:t>
            </w: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» de Stendhal », </w:t>
            </w: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P.98.</w:t>
            </w:r>
          </w:p>
        </w:tc>
        <w:tc>
          <w:tcPr>
            <w:tcW w:w="5612" w:type="dxa"/>
          </w:tcPr>
          <w:p w:rsidR="002719DE" w:rsidRPr="004B0E83" w:rsidRDefault="002719DE" w:rsidP="002719DE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B0E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Amener l’élève à : </w:t>
            </w:r>
          </w:p>
          <w:p w:rsidR="002719DE" w:rsidRPr="00EE1A9B" w:rsidRDefault="002719DE" w:rsidP="002719DE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déterminer les paramètres de la situation d’énonciation du texte ;</w:t>
            </w:r>
          </w:p>
          <w:p w:rsidR="002719DE" w:rsidRPr="00EE1A9B" w:rsidRDefault="002719DE" w:rsidP="002719DE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analyser le dilemme que vit le narrateur : dégager les deux attitudes contradictoires : le moi égoïste et le moi altruiste ;</w:t>
            </w:r>
          </w:p>
          <w:p w:rsidR="002719DE" w:rsidRPr="00EE1A9B" w:rsidRDefault="002719DE" w:rsidP="002719DE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dégager le message véhiculé par le texte.</w:t>
            </w:r>
          </w:p>
        </w:tc>
        <w:tc>
          <w:tcPr>
            <w:tcW w:w="2043" w:type="dxa"/>
          </w:tcPr>
          <w:p w:rsidR="002719DE" w:rsidRPr="002719DE" w:rsidRDefault="002719DE" w:rsidP="002719DE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719D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1 heure </w:t>
            </w:r>
          </w:p>
        </w:tc>
      </w:tr>
      <w:tr w:rsidR="006A0F42" w:rsidTr="00D116F1">
        <w:trPr>
          <w:trHeight w:val="121"/>
        </w:trPr>
        <w:tc>
          <w:tcPr>
            <w:tcW w:w="1130" w:type="dxa"/>
            <w:vMerge/>
          </w:tcPr>
          <w:p w:rsidR="006A0F42" w:rsidRDefault="006A0F42" w:rsidP="006A0F42"/>
        </w:tc>
        <w:tc>
          <w:tcPr>
            <w:tcW w:w="1397" w:type="dxa"/>
            <w:shd w:val="clear" w:color="auto" w:fill="DEEAF6" w:themeFill="accent1" w:themeFillTint="33"/>
          </w:tcPr>
          <w:p w:rsidR="000A031E" w:rsidRPr="000A031E" w:rsidRDefault="000A031E" w:rsidP="000A031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Étude de texte</w:t>
            </w:r>
          </w:p>
          <w:p w:rsidR="006A0F42" w:rsidRPr="000A031E" w:rsidRDefault="006A0F42" w:rsidP="000A031E">
            <w:pPr>
              <w:tabs>
                <w:tab w:val="center" w:pos="7699"/>
                <w:tab w:val="left" w:pos="1048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84" w:type="dxa"/>
          </w:tcPr>
          <w:p w:rsidR="006A0F42" w:rsidRPr="00EE1A9B" w:rsidRDefault="006A0F42" w:rsidP="006A0F42">
            <w:pPr>
              <w:pStyle w:val="Default"/>
              <w:rPr>
                <w:rFonts w:asciiTheme="majorBidi" w:hAnsiTheme="majorBidi" w:cstheme="majorBidi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/>
            </w:tblPr>
            <w:tblGrid>
              <w:gridCol w:w="4168"/>
            </w:tblGrid>
            <w:tr w:rsidR="006A0F42" w:rsidRPr="00EE1A9B" w:rsidTr="00E001A0">
              <w:trPr>
                <w:trHeight w:val="1120"/>
              </w:trPr>
              <w:tc>
                <w:tcPr>
                  <w:tcW w:w="0" w:type="auto"/>
                </w:tcPr>
                <w:p w:rsidR="006A0F42" w:rsidRPr="00EE1A9B" w:rsidRDefault="006A0F42" w:rsidP="006A0F42">
                  <w:pPr>
                    <w:pStyle w:val="Default"/>
                    <w:rPr>
                      <w:rFonts w:asciiTheme="majorBidi" w:hAnsiTheme="majorBidi" w:cstheme="majorBidi"/>
                    </w:rPr>
                  </w:pPr>
                  <w:r w:rsidRPr="00EE1A9B">
                    <w:rPr>
                      <w:rFonts w:asciiTheme="majorBidi" w:hAnsiTheme="majorBidi" w:cstheme="majorBidi"/>
                      <w:b/>
                      <w:bCs/>
                    </w:rPr>
                    <w:t>Texte P.98</w:t>
                  </w:r>
                  <w:r w:rsidRPr="00EE1A9B">
                    <w:rPr>
                      <w:rFonts w:asciiTheme="majorBidi" w:hAnsiTheme="majorBidi" w:cstheme="majorBidi"/>
                    </w:rPr>
                    <w:t xml:space="preserve"> : « </w:t>
                  </w:r>
                  <w:r w:rsidRPr="00EE1A9B">
                    <w:rPr>
                      <w:rFonts w:asciiTheme="majorBidi" w:hAnsiTheme="majorBidi" w:cstheme="majorBidi"/>
                      <w:i/>
                      <w:iCs/>
                    </w:rPr>
                    <w:t xml:space="preserve">La peur du mépris </w:t>
                  </w:r>
                  <w:r w:rsidRPr="00EE1A9B">
                    <w:rPr>
                      <w:rFonts w:asciiTheme="majorBidi" w:hAnsiTheme="majorBidi" w:cstheme="majorBidi"/>
                    </w:rPr>
                    <w:t xml:space="preserve">» de Stendhal, </w:t>
                  </w:r>
                  <w:r w:rsidRPr="00EE1A9B">
                    <w:rPr>
                      <w:rFonts w:asciiTheme="majorBidi" w:hAnsiTheme="majorBidi" w:cstheme="majorBidi"/>
                      <w:i/>
                      <w:iCs/>
                    </w:rPr>
                    <w:t>Lettres choisies</w:t>
                  </w:r>
                  <w:r w:rsidRPr="00EE1A9B">
                    <w:rPr>
                      <w:rFonts w:asciiTheme="majorBidi" w:hAnsiTheme="majorBidi" w:cstheme="majorBidi"/>
                    </w:rPr>
                    <w:t xml:space="preserve">. </w:t>
                  </w:r>
                </w:p>
                <w:p w:rsidR="006A0F42" w:rsidRPr="00EE1A9B" w:rsidRDefault="006A0F42" w:rsidP="006A0F42">
                  <w:pPr>
                    <w:pStyle w:val="Default"/>
                    <w:rPr>
                      <w:rFonts w:asciiTheme="majorBidi" w:hAnsiTheme="majorBidi" w:cstheme="majorBidi"/>
                    </w:rPr>
                  </w:pPr>
                  <w:r w:rsidRPr="00EE1A9B">
                    <w:rPr>
                      <w:rFonts w:asciiTheme="majorBidi" w:hAnsiTheme="majorBidi" w:cstheme="majorBidi"/>
                      <w:b/>
                      <w:bCs/>
                    </w:rPr>
                    <w:t xml:space="preserve">Support </w:t>
                  </w:r>
                  <w:r w:rsidRPr="00EE1A9B">
                    <w:rPr>
                      <w:rFonts w:asciiTheme="majorBidi" w:hAnsiTheme="majorBidi" w:cstheme="majorBidi"/>
                    </w:rPr>
                    <w:t xml:space="preserve">: Ligne 19 → fin du texte. </w:t>
                  </w:r>
                </w:p>
                <w:p w:rsidR="00454E43" w:rsidRPr="00EE1A9B" w:rsidRDefault="006A0F42" w:rsidP="00454E43">
                  <w:pPr>
                    <w:pStyle w:val="Default"/>
                    <w:rPr>
                      <w:rFonts w:asciiTheme="majorBidi" w:hAnsiTheme="majorBidi" w:cstheme="majorBidi"/>
                    </w:rPr>
                  </w:pPr>
                  <w:r w:rsidRPr="00EE1A9B">
                    <w:rPr>
                      <w:rFonts w:asciiTheme="majorBidi" w:hAnsiTheme="majorBidi" w:cstheme="majorBidi"/>
                      <w:b/>
                      <w:bCs/>
                    </w:rPr>
                    <w:t xml:space="preserve">Question : </w:t>
                  </w:r>
                  <w:r w:rsidRPr="00EE1A9B">
                    <w:rPr>
                      <w:rFonts w:asciiTheme="majorBidi" w:hAnsiTheme="majorBidi" w:cstheme="majorBidi"/>
                    </w:rPr>
                    <w:t xml:space="preserve">Louaut est tiraillé entre deux voix contradictoires, la prudence et la conscience. </w:t>
                  </w:r>
                </w:p>
                <w:p w:rsidR="006A0F42" w:rsidRPr="00EE1A9B" w:rsidRDefault="006A0F42" w:rsidP="006A0F42">
                  <w:pPr>
                    <w:pStyle w:val="Default"/>
                    <w:rPr>
                      <w:rFonts w:asciiTheme="majorBidi" w:hAnsiTheme="majorBidi" w:cstheme="majorBidi"/>
                    </w:rPr>
                  </w:pPr>
                  <w:r w:rsidRPr="00EE1A9B">
                    <w:rPr>
                      <w:rFonts w:asciiTheme="majorBidi" w:hAnsiTheme="majorBidi" w:cstheme="majorBidi"/>
                    </w:rPr>
                    <w:t xml:space="preserve">Quelles sont les raisons qui expliquent son tiraillement ? </w:t>
                  </w:r>
                </w:p>
                <w:p w:rsidR="00454E43" w:rsidRPr="00EE1A9B" w:rsidRDefault="006A0F42" w:rsidP="00454E43">
                  <w:pPr>
                    <w:pStyle w:val="Default"/>
                    <w:rPr>
                      <w:rFonts w:asciiTheme="majorBidi" w:hAnsiTheme="majorBidi" w:cstheme="majorBidi"/>
                    </w:rPr>
                  </w:pPr>
                  <w:r w:rsidRPr="00EE1A9B">
                    <w:rPr>
                      <w:rFonts w:asciiTheme="majorBidi" w:hAnsiTheme="majorBidi" w:cstheme="majorBidi"/>
                    </w:rPr>
                    <w:t xml:space="preserve">Relevez-en une pour chaque attitude. </w:t>
                  </w:r>
                </w:p>
              </w:tc>
            </w:tr>
          </w:tbl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612" w:type="dxa"/>
          </w:tcPr>
          <w:p w:rsidR="006A0F42" w:rsidRPr="004B0E83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B0E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Amener l’élève à : 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lire, analyser et comprendre la consigne ;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dégager et reformuler les éléments de réponse ;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rédiger la réponse.</w:t>
            </w:r>
          </w:p>
          <w:p w:rsidR="006A0F42" w:rsidRPr="00EE1A9B" w:rsidRDefault="006A0F42" w:rsidP="006A0F42">
            <w:pPr>
              <w:pStyle w:val="Default"/>
              <w:rPr>
                <w:rFonts w:asciiTheme="majorBidi" w:hAnsiTheme="majorBidi" w:cstheme="majorBidi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/>
            </w:tblPr>
            <w:tblGrid>
              <w:gridCol w:w="222"/>
            </w:tblGrid>
            <w:tr w:rsidR="006A0F42" w:rsidRPr="00EE1A9B" w:rsidTr="00E001A0">
              <w:trPr>
                <w:trHeight w:val="558"/>
              </w:trPr>
              <w:tc>
                <w:tcPr>
                  <w:tcW w:w="0" w:type="auto"/>
                </w:tcPr>
                <w:p w:rsidR="006A0F42" w:rsidRPr="00EE1A9B" w:rsidRDefault="006A0F42" w:rsidP="006A0F42">
                  <w:pPr>
                    <w:pStyle w:val="Default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:rsidR="006A0F42" w:rsidRPr="00EE1A9B" w:rsidRDefault="006A0F42" w:rsidP="006A0F42">
            <w:pPr>
              <w:pStyle w:val="Paragraphedeliste"/>
              <w:tabs>
                <w:tab w:val="center" w:pos="7699"/>
                <w:tab w:val="left" w:pos="10488"/>
              </w:tabs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43" w:type="dxa"/>
          </w:tcPr>
          <w:p w:rsidR="006A0F42" w:rsidRDefault="006A0F42" w:rsidP="006A0F42">
            <w:pPr>
              <w:jc w:val="both"/>
              <w:rPr>
                <w:b/>
                <w:bCs/>
              </w:rPr>
            </w:pPr>
            <w:r w:rsidRPr="00EE65DF">
              <w:rPr>
                <w:b/>
                <w:bCs/>
              </w:rPr>
              <w:t xml:space="preserve">30 mn </w:t>
            </w:r>
          </w:p>
          <w:p w:rsidR="00F44F80" w:rsidRPr="00EE65DF" w:rsidRDefault="00F44F80" w:rsidP="00F44F80">
            <w:pPr>
              <w:rPr>
                <w:b/>
                <w:bCs/>
              </w:rPr>
            </w:pPr>
          </w:p>
          <w:p w:rsidR="006A0F42" w:rsidRPr="00EE65DF" w:rsidRDefault="006A0F42" w:rsidP="006A0F42">
            <w:pPr>
              <w:jc w:val="both"/>
              <w:rPr>
                <w:b/>
                <w:bCs/>
              </w:rPr>
            </w:pPr>
          </w:p>
        </w:tc>
      </w:tr>
      <w:tr w:rsidR="006A0F42" w:rsidTr="00D116F1">
        <w:trPr>
          <w:trHeight w:val="152"/>
        </w:trPr>
        <w:tc>
          <w:tcPr>
            <w:tcW w:w="1130" w:type="dxa"/>
            <w:vMerge/>
          </w:tcPr>
          <w:p w:rsidR="006A0F42" w:rsidRDefault="006A0F42" w:rsidP="006A0F42"/>
        </w:tc>
        <w:tc>
          <w:tcPr>
            <w:tcW w:w="1397" w:type="dxa"/>
            <w:shd w:val="clear" w:color="auto" w:fill="DEEAF6" w:themeFill="accent1" w:themeFillTint="33"/>
          </w:tcPr>
          <w:p w:rsidR="006A0F42" w:rsidRPr="000A031E" w:rsidRDefault="006A0F42" w:rsidP="000A031E">
            <w:pPr>
              <w:tabs>
                <w:tab w:val="center" w:pos="7699"/>
                <w:tab w:val="left" w:pos="1048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Production orale</w:t>
            </w:r>
          </w:p>
        </w:tc>
        <w:tc>
          <w:tcPr>
            <w:tcW w:w="4384" w:type="dxa"/>
          </w:tcPr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Situation :</w:t>
            </w:r>
          </w:p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Vous êtes en classe, l’un de vos camarades s’évanouit. Quelle attitude allez-vous adopter et pourquoi ? </w:t>
            </w:r>
          </w:p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Exprimez et justifiez votre attitude.</w:t>
            </w:r>
          </w:p>
        </w:tc>
        <w:tc>
          <w:tcPr>
            <w:tcW w:w="5612" w:type="dxa"/>
          </w:tcPr>
          <w:p w:rsidR="006A0F42" w:rsidRPr="004B0E83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B0E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Amener l’élève à :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exprimer et justifier son point de vue ;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s’exprimer d’une façon claire et audible ;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respecter les tours de parole.</w:t>
            </w:r>
          </w:p>
        </w:tc>
        <w:tc>
          <w:tcPr>
            <w:tcW w:w="2043" w:type="dxa"/>
          </w:tcPr>
          <w:p w:rsidR="006A0F42" w:rsidRPr="006A0F42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0F4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30 min </w:t>
            </w:r>
          </w:p>
        </w:tc>
      </w:tr>
      <w:tr w:rsidR="006A0F42" w:rsidTr="00D116F1">
        <w:trPr>
          <w:trHeight w:val="102"/>
        </w:trPr>
        <w:tc>
          <w:tcPr>
            <w:tcW w:w="1130" w:type="dxa"/>
            <w:vMerge/>
          </w:tcPr>
          <w:p w:rsidR="006A0F42" w:rsidRDefault="006A0F42" w:rsidP="006A0F42"/>
        </w:tc>
        <w:tc>
          <w:tcPr>
            <w:tcW w:w="1397" w:type="dxa"/>
            <w:shd w:val="clear" w:color="auto" w:fill="DEEAF6" w:themeFill="accent1" w:themeFillTint="33"/>
          </w:tcPr>
          <w:p w:rsidR="006A0F42" w:rsidRPr="000A031E" w:rsidRDefault="006A0F42" w:rsidP="000A031E">
            <w:pPr>
              <w:tabs>
                <w:tab w:val="center" w:pos="7699"/>
                <w:tab w:val="left" w:pos="1048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Langue</w:t>
            </w:r>
          </w:p>
        </w:tc>
        <w:tc>
          <w:tcPr>
            <w:tcW w:w="4384" w:type="dxa"/>
          </w:tcPr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 subjonctif et le conditionnel</w:t>
            </w:r>
          </w:p>
          <w:p w:rsidR="006A0F42" w:rsidRPr="00EE1A9B" w:rsidRDefault="006A0F42" w:rsidP="006A0F4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Corpus :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Je </w:t>
            </w:r>
            <w:r w:rsidRPr="00EE1A9B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me serais méprisé </w:t>
            </w:r>
            <w:r w:rsidRPr="00EE1A9B">
              <w:rPr>
                <w:rFonts w:asciiTheme="majorBidi" w:hAnsiTheme="majorBidi" w:cstheme="majorBidi"/>
                <w:sz w:val="24"/>
                <w:szCs w:val="24"/>
              </w:rPr>
              <w:t>moi-même, si je ne m’étais jeté à l’eau.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Il faut qu’on </w:t>
            </w:r>
            <w:r w:rsidRPr="00EE1A9B">
              <w:rPr>
                <w:rFonts w:asciiTheme="majorBidi" w:hAnsiTheme="majorBidi" w:cstheme="majorBidi"/>
                <w:sz w:val="24"/>
                <w:szCs w:val="24"/>
                <w:u w:val="single"/>
              </w:rPr>
              <w:t>sache</w:t>
            </w: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 nager quand on est marinier.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Il ne pense pas que le batelier </w:t>
            </w:r>
            <w:r w:rsidRPr="00EE1A9B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puisse </w:t>
            </w:r>
            <w:r w:rsidRPr="00EE1A9B">
              <w:rPr>
                <w:rFonts w:asciiTheme="majorBidi" w:hAnsiTheme="majorBidi" w:cstheme="majorBidi"/>
                <w:sz w:val="24"/>
                <w:szCs w:val="24"/>
              </w:rPr>
              <w:t>être sauvé sans son aide.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 Au cas où Louaut ne </w:t>
            </w:r>
            <w:r w:rsidRPr="00EE1A9B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sauverait </w:t>
            </w: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pas le batelier, ce dernier </w:t>
            </w:r>
            <w:r w:rsidRPr="00EE1A9B">
              <w:rPr>
                <w:rFonts w:asciiTheme="majorBidi" w:hAnsiTheme="majorBidi" w:cstheme="majorBidi"/>
                <w:sz w:val="24"/>
                <w:szCs w:val="24"/>
                <w:u w:val="single"/>
              </w:rPr>
              <w:t>mourrait</w:t>
            </w:r>
            <w:r w:rsidRPr="00EE1A9B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612" w:type="dxa"/>
          </w:tcPr>
          <w:p w:rsidR="006A0F42" w:rsidRPr="004B0E83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B0E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Amener l’élève à : 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identifier les temps et les modes des verbes conjugués 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justifier l’emploi de chaque mode </w:t>
            </w:r>
          </w:p>
          <w:p w:rsidR="006A0F42" w:rsidRPr="00EE1A9B" w:rsidRDefault="006A0F42" w:rsidP="006A0F42">
            <w:pPr>
              <w:pStyle w:val="Paragraphedeliste"/>
              <w:numPr>
                <w:ilvl w:val="0"/>
                <w:numId w:val="20"/>
              </w:numPr>
              <w:tabs>
                <w:tab w:val="center" w:pos="7699"/>
                <w:tab w:val="left" w:pos="10488"/>
              </w:tabs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employer le temps et le mode convenablement dans une situation précise. </w:t>
            </w:r>
          </w:p>
        </w:tc>
        <w:tc>
          <w:tcPr>
            <w:tcW w:w="2043" w:type="dxa"/>
          </w:tcPr>
          <w:p w:rsidR="006A0F42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01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30 min</w:t>
            </w:r>
            <w:r w:rsidR="008149F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(observation et rappel de la règle)</w:t>
            </w:r>
          </w:p>
          <w:p w:rsidR="006A0F42" w:rsidRPr="00030793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8301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30 mi</w:t>
            </w:r>
            <w:r w:rsidR="008149F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(manipulation)  </w:t>
            </w:r>
          </w:p>
        </w:tc>
      </w:tr>
      <w:tr w:rsidR="006A0F42" w:rsidTr="00D116F1">
        <w:trPr>
          <w:trHeight w:val="800"/>
        </w:trPr>
        <w:tc>
          <w:tcPr>
            <w:tcW w:w="1130" w:type="dxa"/>
            <w:vMerge/>
          </w:tcPr>
          <w:p w:rsidR="006A0F42" w:rsidRDefault="006A0F42" w:rsidP="006A0F42"/>
        </w:tc>
        <w:tc>
          <w:tcPr>
            <w:tcW w:w="1397" w:type="dxa"/>
            <w:shd w:val="clear" w:color="auto" w:fill="DEEAF6" w:themeFill="accent1" w:themeFillTint="33"/>
          </w:tcPr>
          <w:p w:rsidR="006A0F42" w:rsidRPr="000A031E" w:rsidRDefault="006A0F42" w:rsidP="000A031E">
            <w:pPr>
              <w:tabs>
                <w:tab w:val="center" w:pos="7699"/>
                <w:tab w:val="left" w:pos="1048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Production écrite</w:t>
            </w:r>
          </w:p>
        </w:tc>
        <w:tc>
          <w:tcPr>
            <w:tcW w:w="4384" w:type="dxa"/>
          </w:tcPr>
          <w:p w:rsidR="006A0F42" w:rsidRPr="00EE1A9B" w:rsidRDefault="006A0F42" w:rsidP="006A0F4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« Dès que</w:t>
            </w:r>
          </w:p>
          <w:p w:rsidR="006A0F42" w:rsidRPr="00EE1A9B" w:rsidRDefault="006A0F42" w:rsidP="006A0F4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j’eus compris que je pouvais sauver ce maladroit, cela devint</w:t>
            </w:r>
          </w:p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un devoir pour moi », écrit Stendhal dans ce texte.</w:t>
            </w:r>
          </w:p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Pensez-vous comme lui que le fait d’aller au secours de l’autre soit un devoir ?</w:t>
            </w:r>
          </w:p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Développez votre point de vue au moyen de deux arguments et des exemples.</w:t>
            </w:r>
          </w:p>
          <w:p w:rsidR="00F44F80" w:rsidRPr="00EE1A9B" w:rsidRDefault="00F44F80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44F80" w:rsidRPr="00EE1A9B" w:rsidRDefault="00F44F80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612" w:type="dxa"/>
          </w:tcPr>
          <w:p w:rsidR="006A0F42" w:rsidRPr="004B0E83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B0E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Amener l’élève à : </w:t>
            </w:r>
          </w:p>
          <w:p w:rsidR="006A0F42" w:rsidRPr="00EE1A9B" w:rsidRDefault="004B0E83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-a</w:t>
            </w:r>
            <w:r w:rsidR="006A0F42" w:rsidRPr="00EE1A9B">
              <w:rPr>
                <w:rFonts w:asciiTheme="majorBidi" w:hAnsiTheme="majorBidi" w:cstheme="majorBidi"/>
                <w:sz w:val="24"/>
                <w:szCs w:val="24"/>
              </w:rPr>
              <w:t>nalyser et comprendre la consigne ;</w:t>
            </w:r>
          </w:p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-chercher et organiser les idées ; </w:t>
            </w:r>
          </w:p>
          <w:p w:rsidR="006A0F42" w:rsidRPr="00EE1A9B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-rédiger un paragraphe argumentatif cohérent.</w:t>
            </w:r>
          </w:p>
        </w:tc>
        <w:tc>
          <w:tcPr>
            <w:tcW w:w="2043" w:type="dxa"/>
          </w:tcPr>
          <w:p w:rsidR="006A0F42" w:rsidRPr="00830183" w:rsidRDefault="006A0F42" w:rsidP="006A0F42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 heure</w:t>
            </w:r>
          </w:p>
        </w:tc>
      </w:tr>
      <w:tr w:rsidR="006A0F42" w:rsidTr="00D116F1">
        <w:tc>
          <w:tcPr>
            <w:tcW w:w="1130" w:type="dxa"/>
          </w:tcPr>
          <w:p w:rsidR="006A0F42" w:rsidRPr="00B81BF9" w:rsidRDefault="006A0F42" w:rsidP="006A0F42">
            <w:pPr>
              <w:rPr>
                <w:b/>
                <w:bCs/>
              </w:rPr>
            </w:pPr>
            <w:r w:rsidRPr="00B81BF9">
              <w:rPr>
                <w:b/>
                <w:bCs/>
              </w:rPr>
              <w:t>Séquence</w:t>
            </w:r>
          </w:p>
        </w:tc>
        <w:tc>
          <w:tcPr>
            <w:tcW w:w="1397" w:type="dxa"/>
            <w:shd w:val="clear" w:color="auto" w:fill="DEEAF6" w:themeFill="accent1" w:themeFillTint="33"/>
          </w:tcPr>
          <w:p w:rsidR="006A0F42" w:rsidRPr="000A031E" w:rsidRDefault="006A0F42" w:rsidP="000A031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Activité</w:t>
            </w:r>
          </w:p>
        </w:tc>
        <w:tc>
          <w:tcPr>
            <w:tcW w:w="4384" w:type="dxa"/>
          </w:tcPr>
          <w:p w:rsidR="006A0F42" w:rsidRPr="00EE1A9B" w:rsidRDefault="006A0F42" w:rsidP="006A0F4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5612" w:type="dxa"/>
          </w:tcPr>
          <w:p w:rsidR="006A0F42" w:rsidRPr="00EE1A9B" w:rsidRDefault="006A0F42" w:rsidP="006A0F4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Objectifs</w:t>
            </w:r>
          </w:p>
        </w:tc>
        <w:tc>
          <w:tcPr>
            <w:tcW w:w="2043" w:type="dxa"/>
          </w:tcPr>
          <w:p w:rsidR="006A0F42" w:rsidRPr="00B81BF9" w:rsidRDefault="006A0F42" w:rsidP="006A0F42">
            <w:pPr>
              <w:rPr>
                <w:b/>
                <w:bCs/>
              </w:rPr>
            </w:pPr>
            <w:r w:rsidRPr="00B81BF9">
              <w:rPr>
                <w:b/>
                <w:bCs/>
              </w:rPr>
              <w:t>Durée</w:t>
            </w:r>
          </w:p>
        </w:tc>
      </w:tr>
      <w:tr w:rsidR="00F44F80" w:rsidTr="00D116F1">
        <w:trPr>
          <w:trHeight w:val="268"/>
        </w:trPr>
        <w:tc>
          <w:tcPr>
            <w:tcW w:w="1130" w:type="dxa"/>
            <w:vMerge w:val="restart"/>
          </w:tcPr>
          <w:p w:rsidR="00F44F80" w:rsidRPr="005C40B1" w:rsidRDefault="00F44F80" w:rsidP="00F44F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397" w:type="dxa"/>
            <w:shd w:val="clear" w:color="auto" w:fill="DEEAF6" w:themeFill="accent1" w:themeFillTint="33"/>
          </w:tcPr>
          <w:p w:rsidR="00F44F80" w:rsidRPr="000A031E" w:rsidRDefault="00F44F80" w:rsidP="000A031E">
            <w:pPr>
              <w:tabs>
                <w:tab w:val="center" w:pos="7699"/>
                <w:tab w:val="left" w:pos="1048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Lecture</w:t>
            </w:r>
          </w:p>
        </w:tc>
        <w:tc>
          <w:tcPr>
            <w:tcW w:w="4384" w:type="dxa"/>
          </w:tcPr>
          <w:p w:rsidR="00F44F80" w:rsidRPr="00EE1A9B" w:rsidRDefault="00F44F80" w:rsidP="00F44F80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« Solitude au milieu des hommes »</w:t>
            </w:r>
          </w:p>
          <w:p w:rsidR="00F44F80" w:rsidRPr="00EE1A9B" w:rsidRDefault="00F44F80" w:rsidP="00F44F80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p 81 de </w:t>
            </w: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Robert Merle</w:t>
            </w:r>
          </w:p>
        </w:tc>
        <w:tc>
          <w:tcPr>
            <w:tcW w:w="5612" w:type="dxa"/>
          </w:tcPr>
          <w:p w:rsidR="00F44F80" w:rsidRPr="004B0E83" w:rsidRDefault="00F44F80" w:rsidP="00F44F80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B0E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Amener l’élève à : </w:t>
            </w:r>
          </w:p>
          <w:p w:rsidR="00F44F80" w:rsidRPr="00EE1A9B" w:rsidRDefault="00F44F80" w:rsidP="00F44F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-dégager la souffrance du narrateur à cause de sa laideur ;</w:t>
            </w:r>
          </w:p>
          <w:p w:rsidR="00F44F80" w:rsidRPr="00EE1A9B" w:rsidRDefault="00F44F80" w:rsidP="00F44F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 rendre compte de la bêtise et de l’intolérance des gens qui accordent plus d’importance au paraître qu’à l’être ;</w:t>
            </w:r>
          </w:p>
          <w:p w:rsidR="00F44F80" w:rsidRDefault="00F44F80" w:rsidP="00F44F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 saisir la portée morale du texte.</w:t>
            </w:r>
          </w:p>
          <w:p w:rsidR="004B0E83" w:rsidRPr="00EE1A9B" w:rsidRDefault="004B0E83" w:rsidP="00F44F8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43" w:type="dxa"/>
          </w:tcPr>
          <w:p w:rsidR="00F44F80" w:rsidRPr="00FC0233" w:rsidRDefault="00F44F80" w:rsidP="00F44F80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C023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1 heure </w:t>
            </w:r>
          </w:p>
        </w:tc>
      </w:tr>
      <w:tr w:rsidR="004D4DBF" w:rsidTr="00D116F1">
        <w:trPr>
          <w:trHeight w:val="121"/>
        </w:trPr>
        <w:tc>
          <w:tcPr>
            <w:tcW w:w="1130" w:type="dxa"/>
            <w:vMerge/>
          </w:tcPr>
          <w:p w:rsidR="004D4DBF" w:rsidRDefault="004D4DBF" w:rsidP="004D4DBF"/>
        </w:tc>
        <w:tc>
          <w:tcPr>
            <w:tcW w:w="1397" w:type="dxa"/>
            <w:shd w:val="clear" w:color="auto" w:fill="DEEAF6" w:themeFill="accent1" w:themeFillTint="33"/>
          </w:tcPr>
          <w:p w:rsidR="004D4DBF" w:rsidRPr="000A031E" w:rsidRDefault="004D4DBF" w:rsidP="000A031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Étude de </w:t>
            </w: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texte</w:t>
            </w:r>
          </w:p>
          <w:p w:rsidR="004D4DBF" w:rsidRPr="000A031E" w:rsidRDefault="004D4DBF" w:rsidP="000A031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84" w:type="dxa"/>
          </w:tcPr>
          <w:p w:rsidR="004D4DBF" w:rsidRPr="00EE1A9B" w:rsidRDefault="004D4DBF" w:rsidP="004D4DBF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De la ligne 9 → L 22</w:t>
            </w:r>
          </w:p>
          <w:p w:rsidR="004D4DBF" w:rsidRPr="00EE1A9B" w:rsidRDefault="004D4DBF" w:rsidP="004D4DBF">
            <w:pPr>
              <w:tabs>
                <w:tab w:val="center" w:pos="7699"/>
                <w:tab w:val="left" w:pos="10488"/>
              </w:tabs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 Question</w:t>
            </w: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 :   </w:t>
            </w:r>
          </w:p>
          <w:p w:rsidR="004D4DBF" w:rsidRPr="00EE1A9B" w:rsidRDefault="004D4DBF" w:rsidP="004D4DBF">
            <w:pPr>
              <w:tabs>
                <w:tab w:val="center" w:pos="7699"/>
                <w:tab w:val="left" w:pos="10488"/>
              </w:tabs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     Le narrateur éprouve un sentiment d’injustice. Par quoi ce sentiment s’explique-t-il ?  Justifiez votre réponse par deux indices textuels.</w:t>
            </w:r>
          </w:p>
          <w:p w:rsidR="004D4DBF" w:rsidRPr="00EE1A9B" w:rsidRDefault="004D4DBF" w:rsidP="004D4DBF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612" w:type="dxa"/>
          </w:tcPr>
          <w:p w:rsidR="004D4DBF" w:rsidRPr="004B0E83" w:rsidRDefault="004D4DBF" w:rsidP="004D4DB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B0E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Amener l’élève à :</w:t>
            </w:r>
          </w:p>
          <w:p w:rsidR="004D4DBF" w:rsidRPr="00EE1A9B" w:rsidRDefault="004D4DBF" w:rsidP="004D4D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-analyser et comprendre la consigne ;</w:t>
            </w:r>
          </w:p>
          <w:p w:rsidR="004D4DBF" w:rsidRPr="00EE1A9B" w:rsidRDefault="004D4DBF" w:rsidP="004D4D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-relever et reformuler les indices textuels ;</w:t>
            </w:r>
          </w:p>
          <w:p w:rsidR="004D4DBF" w:rsidRPr="00EE1A9B" w:rsidRDefault="004D4DBF" w:rsidP="004D4D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-rédiger la réponse et insérer la justification.</w:t>
            </w:r>
          </w:p>
          <w:p w:rsidR="004D4DBF" w:rsidRPr="00EE1A9B" w:rsidRDefault="004D4DBF" w:rsidP="004D4DBF">
            <w:pPr>
              <w:tabs>
                <w:tab w:val="center" w:pos="7699"/>
                <w:tab w:val="left" w:pos="10488"/>
              </w:tabs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43" w:type="dxa"/>
          </w:tcPr>
          <w:p w:rsidR="004D4DBF" w:rsidRPr="00EE65DF" w:rsidRDefault="004D4DBF" w:rsidP="004D4DBF">
            <w:pPr>
              <w:rPr>
                <w:b/>
                <w:bCs/>
              </w:rPr>
            </w:pPr>
            <w:r w:rsidRPr="00EE65DF">
              <w:rPr>
                <w:b/>
                <w:bCs/>
              </w:rPr>
              <w:lastRenderedPageBreak/>
              <w:t>30 m</w:t>
            </w:r>
            <w:r w:rsidR="00A47082">
              <w:rPr>
                <w:b/>
                <w:bCs/>
              </w:rPr>
              <w:t>i</w:t>
            </w:r>
            <w:r w:rsidRPr="00EE65DF">
              <w:rPr>
                <w:b/>
                <w:bCs/>
              </w:rPr>
              <w:t xml:space="preserve">n </w:t>
            </w:r>
          </w:p>
          <w:p w:rsidR="004D4DBF" w:rsidRPr="00EE65DF" w:rsidRDefault="004D4DBF" w:rsidP="004D4DBF">
            <w:pPr>
              <w:jc w:val="both"/>
              <w:rPr>
                <w:b/>
                <w:bCs/>
              </w:rPr>
            </w:pPr>
          </w:p>
        </w:tc>
      </w:tr>
      <w:tr w:rsidR="004D4DBF" w:rsidTr="00D116F1">
        <w:trPr>
          <w:trHeight w:val="152"/>
        </w:trPr>
        <w:tc>
          <w:tcPr>
            <w:tcW w:w="1130" w:type="dxa"/>
            <w:vMerge/>
          </w:tcPr>
          <w:p w:rsidR="004D4DBF" w:rsidRDefault="004D4DBF" w:rsidP="004D4DBF"/>
        </w:tc>
        <w:tc>
          <w:tcPr>
            <w:tcW w:w="1397" w:type="dxa"/>
            <w:shd w:val="clear" w:color="auto" w:fill="DEEAF6" w:themeFill="accent1" w:themeFillTint="33"/>
          </w:tcPr>
          <w:p w:rsidR="004D4DBF" w:rsidRPr="000A031E" w:rsidRDefault="004D4DBF" w:rsidP="000A031E">
            <w:pPr>
              <w:tabs>
                <w:tab w:val="center" w:pos="7699"/>
                <w:tab w:val="left" w:pos="1048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Production orale</w:t>
            </w:r>
          </w:p>
        </w:tc>
        <w:tc>
          <w:tcPr>
            <w:tcW w:w="4384" w:type="dxa"/>
          </w:tcPr>
          <w:p w:rsidR="004D4DBF" w:rsidRPr="00EE1A9B" w:rsidRDefault="004D4DBF" w:rsidP="004D4DB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Situation :</w:t>
            </w:r>
          </w:p>
          <w:p w:rsidR="004D4DBF" w:rsidRPr="00EE1A9B" w:rsidRDefault="004D4DBF" w:rsidP="004D4DB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Lors d’une séance d’éducation physique l’un de vos camarades de classe est humilié à cause de son infirmité.</w:t>
            </w:r>
          </w:p>
          <w:p w:rsidR="004D4DBF" w:rsidRPr="00EE1A9B" w:rsidRDefault="004D4DBF" w:rsidP="004D4DB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Vous interviendrez pour prendre position contre un tel comportement.</w:t>
            </w:r>
          </w:p>
          <w:p w:rsidR="004D4DBF" w:rsidRPr="00EE1A9B" w:rsidRDefault="004D4DBF" w:rsidP="004D4DB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Simulez la situation.</w:t>
            </w:r>
          </w:p>
          <w:p w:rsidR="004D4DBF" w:rsidRPr="00EE1A9B" w:rsidRDefault="004D4DBF" w:rsidP="004D4DB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612" w:type="dxa"/>
          </w:tcPr>
          <w:p w:rsidR="004D4DBF" w:rsidRPr="004B0E83" w:rsidRDefault="004D4DBF" w:rsidP="004D4DB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B0E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Amener l’élève à :</w:t>
            </w:r>
          </w:p>
          <w:p w:rsidR="004D4DBF" w:rsidRPr="00EE1A9B" w:rsidRDefault="004D4DBF" w:rsidP="004D4D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-s’exprimer d’une façon claire et audible.</w:t>
            </w:r>
          </w:p>
          <w:p w:rsidR="004D4DBF" w:rsidRPr="00EE1A9B" w:rsidRDefault="004D4DBF" w:rsidP="004D4D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-prendre position : soutenir un point de vue de manière à obtenir l’adhésion de son auditoire.</w:t>
            </w:r>
          </w:p>
        </w:tc>
        <w:tc>
          <w:tcPr>
            <w:tcW w:w="2043" w:type="dxa"/>
          </w:tcPr>
          <w:p w:rsidR="004D4DBF" w:rsidRPr="00EE65DF" w:rsidRDefault="004D4DBF" w:rsidP="004D4DBF">
            <w:pPr>
              <w:rPr>
                <w:b/>
                <w:bCs/>
              </w:rPr>
            </w:pPr>
            <w:r>
              <w:rPr>
                <w:b/>
                <w:bCs/>
              </w:rPr>
              <w:t>30 m</w:t>
            </w:r>
            <w:r w:rsidR="00A47082">
              <w:rPr>
                <w:b/>
                <w:bCs/>
              </w:rPr>
              <w:t>i</w:t>
            </w:r>
            <w:r>
              <w:rPr>
                <w:b/>
                <w:bCs/>
              </w:rPr>
              <w:t>n</w:t>
            </w:r>
          </w:p>
        </w:tc>
      </w:tr>
      <w:tr w:rsidR="005D043D" w:rsidTr="00D116F1">
        <w:trPr>
          <w:trHeight w:val="102"/>
        </w:trPr>
        <w:tc>
          <w:tcPr>
            <w:tcW w:w="1130" w:type="dxa"/>
            <w:vMerge/>
          </w:tcPr>
          <w:p w:rsidR="005D043D" w:rsidRDefault="005D043D" w:rsidP="005D043D"/>
        </w:tc>
        <w:tc>
          <w:tcPr>
            <w:tcW w:w="1397" w:type="dxa"/>
            <w:shd w:val="clear" w:color="auto" w:fill="DEEAF6" w:themeFill="accent1" w:themeFillTint="33"/>
          </w:tcPr>
          <w:p w:rsidR="005D043D" w:rsidRPr="000A031E" w:rsidRDefault="000A031E" w:rsidP="000A031E">
            <w:pPr>
              <w:tabs>
                <w:tab w:val="center" w:pos="7699"/>
                <w:tab w:val="left" w:pos="1048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</w:t>
            </w:r>
            <w:r w:rsidR="005D043D"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angue</w:t>
            </w:r>
          </w:p>
        </w:tc>
        <w:tc>
          <w:tcPr>
            <w:tcW w:w="4384" w:type="dxa"/>
          </w:tcPr>
          <w:p w:rsidR="005D043D" w:rsidRPr="00EE1A9B" w:rsidRDefault="005D043D" w:rsidP="005D043D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Corpus : </w:t>
            </w:r>
          </w:p>
          <w:p w:rsidR="005D043D" w:rsidRPr="00EE1A9B" w:rsidRDefault="005D043D" w:rsidP="005D043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1-Il sera un homme épanoui à condition d’être intégré dans la société.</w:t>
            </w:r>
          </w:p>
          <w:p w:rsidR="005D043D" w:rsidRPr="00EE1A9B" w:rsidRDefault="005D043D" w:rsidP="005D043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2-Il acceptera sa difformité pourvu qu’on soit tolérant envers lui.</w:t>
            </w:r>
          </w:p>
          <w:p w:rsidR="005D043D" w:rsidRPr="00EE1A9B" w:rsidRDefault="005D043D" w:rsidP="005D043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3- Si j’oublie ma laideur, le regard des autres me la rappellera.</w:t>
            </w:r>
          </w:p>
          <w:p w:rsidR="005D043D" w:rsidRPr="00EE1A9B" w:rsidRDefault="005D043D" w:rsidP="005D043D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4-Si les hommes pouvaient avoir le regard des chevaux, le monde serait plus beau et je me sentirais plus heureux.</w:t>
            </w:r>
          </w:p>
        </w:tc>
        <w:tc>
          <w:tcPr>
            <w:tcW w:w="5612" w:type="dxa"/>
          </w:tcPr>
          <w:p w:rsidR="005D043D" w:rsidRPr="004B0E83" w:rsidRDefault="005D043D" w:rsidP="005D043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B0E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Amener l’élève à :</w:t>
            </w:r>
          </w:p>
          <w:p w:rsidR="005D043D" w:rsidRPr="00EE1A9B" w:rsidRDefault="005D043D" w:rsidP="005D043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 -identifier le rapport de l’hypothèse dans la phrase simple et la phrase complexe ;</w:t>
            </w:r>
          </w:p>
          <w:p w:rsidR="005D043D" w:rsidRPr="00EE1A9B" w:rsidRDefault="005D043D" w:rsidP="005D043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-utiliser les différents moyens grammaticaux pour exprimer ce rapport logique ;</w:t>
            </w:r>
          </w:p>
          <w:p w:rsidR="005D043D" w:rsidRPr="00EE1A9B" w:rsidRDefault="005D043D" w:rsidP="005D043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-savoir utiliser l’hypothèse dans des contextes différents.</w:t>
            </w:r>
          </w:p>
        </w:tc>
        <w:tc>
          <w:tcPr>
            <w:tcW w:w="2043" w:type="dxa"/>
          </w:tcPr>
          <w:p w:rsidR="005D043D" w:rsidRDefault="005D043D" w:rsidP="005D043D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30 </w:t>
            </w:r>
            <w:r w:rsidRPr="00FC023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min</w:t>
            </w:r>
            <w:r w:rsidR="000B47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(observation et rappel de la règle)</w:t>
            </w:r>
          </w:p>
          <w:p w:rsidR="005D043D" w:rsidRDefault="005D043D" w:rsidP="005D043D">
            <w:pPr>
              <w:tabs>
                <w:tab w:val="center" w:pos="7699"/>
                <w:tab w:val="left" w:pos="1048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30 </w:t>
            </w:r>
            <w:r w:rsidRPr="00FC023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min</w:t>
            </w:r>
            <w:r w:rsidR="000B47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(manipulation) </w:t>
            </w:r>
          </w:p>
        </w:tc>
      </w:tr>
      <w:tr w:rsidR="005D043D" w:rsidTr="00D116F1">
        <w:trPr>
          <w:trHeight w:val="800"/>
        </w:trPr>
        <w:tc>
          <w:tcPr>
            <w:tcW w:w="1130" w:type="dxa"/>
            <w:vMerge/>
          </w:tcPr>
          <w:p w:rsidR="005D043D" w:rsidRDefault="005D043D" w:rsidP="005D043D"/>
        </w:tc>
        <w:tc>
          <w:tcPr>
            <w:tcW w:w="1397" w:type="dxa"/>
            <w:shd w:val="clear" w:color="auto" w:fill="DEEAF6" w:themeFill="accent1" w:themeFillTint="33"/>
          </w:tcPr>
          <w:p w:rsidR="005D043D" w:rsidRPr="000A031E" w:rsidRDefault="005D043D" w:rsidP="000A031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A031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Production écrite</w:t>
            </w:r>
          </w:p>
          <w:p w:rsidR="005D043D" w:rsidRPr="000A031E" w:rsidRDefault="005D043D" w:rsidP="000A031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84" w:type="dxa"/>
          </w:tcPr>
          <w:p w:rsidR="005D043D" w:rsidRPr="00EE1A9B" w:rsidRDefault="005D043D" w:rsidP="005D043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Sujet</w:t>
            </w:r>
            <w:r w:rsidRPr="00EE1A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:</w:t>
            </w:r>
          </w:p>
          <w:p w:rsidR="005D043D" w:rsidRPr="00EE1A9B" w:rsidRDefault="005D043D" w:rsidP="005D043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Vous êtes membre d’une association antiraciste. À l’occasion de la </w:t>
            </w:r>
            <w:r w:rsidRPr="00EE1A9B">
              <w:rPr>
                <w:rStyle w:val="Accentuation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Journée</w:t>
            </w:r>
            <w:r w:rsidRPr="00EE1A9B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 internationale pour l'élimination de la discrimination raciale (le 21 mars), </w:t>
            </w:r>
            <w:r w:rsidRPr="00EE1A9B">
              <w:rPr>
                <w:rFonts w:asciiTheme="majorBidi" w:hAnsiTheme="majorBidi" w:cstheme="majorBidi"/>
                <w:sz w:val="24"/>
                <w:szCs w:val="24"/>
              </w:rPr>
              <w:t xml:space="preserve">vous êtes appelés à écrire un article dans le journal de votre lycée pour convaincre les jeunes à être tolérants. </w:t>
            </w:r>
          </w:p>
          <w:p w:rsidR="005D043D" w:rsidRPr="00EE1A9B" w:rsidRDefault="005D043D" w:rsidP="005D043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612" w:type="dxa"/>
          </w:tcPr>
          <w:p w:rsidR="005D043D" w:rsidRPr="004B0E83" w:rsidRDefault="004B0E83" w:rsidP="005D043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Amener l’élève à :</w:t>
            </w:r>
          </w:p>
          <w:p w:rsidR="005D043D" w:rsidRPr="00EE1A9B" w:rsidRDefault="005D043D" w:rsidP="005D043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E1A9B">
              <w:rPr>
                <w:rFonts w:asciiTheme="majorBidi" w:hAnsiTheme="majorBidi" w:cstheme="majorBidi"/>
                <w:sz w:val="24"/>
                <w:szCs w:val="24"/>
              </w:rPr>
              <w:t>produire un texte argumentatif en développant une thèse au moyen de deux arguments et d’un exemple.</w:t>
            </w:r>
          </w:p>
        </w:tc>
        <w:tc>
          <w:tcPr>
            <w:tcW w:w="2043" w:type="dxa"/>
          </w:tcPr>
          <w:p w:rsidR="005D043D" w:rsidRPr="00EE65DF" w:rsidRDefault="005D043D" w:rsidP="005D043D">
            <w:pPr>
              <w:jc w:val="both"/>
              <w:rPr>
                <w:b/>
                <w:bCs/>
              </w:rPr>
            </w:pPr>
            <w:r w:rsidRPr="00EE65DF">
              <w:rPr>
                <w:b/>
                <w:bCs/>
              </w:rPr>
              <w:t>1 heure</w:t>
            </w:r>
          </w:p>
        </w:tc>
      </w:tr>
    </w:tbl>
    <w:tbl>
      <w:tblPr>
        <w:tblStyle w:val="Grilledutableau1"/>
        <w:tblW w:w="14601" w:type="dxa"/>
        <w:tblInd w:w="-572" w:type="dxa"/>
        <w:tblLayout w:type="fixed"/>
        <w:tblLook w:val="04A0"/>
      </w:tblPr>
      <w:tblGrid>
        <w:gridCol w:w="1134"/>
        <w:gridCol w:w="1418"/>
        <w:gridCol w:w="10631"/>
        <w:gridCol w:w="1418"/>
      </w:tblGrid>
      <w:tr w:rsidR="00236D68" w:rsidTr="00D116F1">
        <w:trPr>
          <w:trHeight w:val="334"/>
        </w:trPr>
        <w:tc>
          <w:tcPr>
            <w:tcW w:w="1134" w:type="dxa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236D68" w:rsidRDefault="00236D68" w:rsidP="0030707E">
            <w:pPr>
              <w:rPr>
                <w:b/>
                <w:bCs/>
                <w:lang w:bidi="ar-TN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DEEAF6" w:themeFill="accent1" w:themeFillTint="33"/>
          </w:tcPr>
          <w:p w:rsidR="00236D68" w:rsidRDefault="00236D68" w:rsidP="0030707E">
            <w:pPr>
              <w:jc w:val="center"/>
              <w:rPr>
                <w:b/>
                <w:bCs/>
                <w:lang w:bidi="ar-TN"/>
              </w:rPr>
            </w:pPr>
          </w:p>
        </w:tc>
        <w:tc>
          <w:tcPr>
            <w:tcW w:w="10631" w:type="dxa"/>
            <w:shd w:val="clear" w:color="auto" w:fill="DEEAF6" w:themeFill="accent1" w:themeFillTint="33"/>
          </w:tcPr>
          <w:p w:rsidR="00236D68" w:rsidRPr="006B7AB5" w:rsidRDefault="00236D68" w:rsidP="00236D68">
            <w:pPr>
              <w:jc w:val="center"/>
              <w:rPr>
                <w:b/>
                <w:bCs/>
                <w:sz w:val="24"/>
                <w:szCs w:val="24"/>
                <w:lang w:bidi="ar-TN"/>
              </w:rPr>
            </w:pPr>
            <w:r>
              <w:rPr>
                <w:b/>
                <w:bCs/>
                <w:sz w:val="24"/>
                <w:szCs w:val="24"/>
                <w:lang w:bidi="ar-TN"/>
              </w:rPr>
              <w:t>+ Une heure remédiation</w:t>
            </w:r>
          </w:p>
        </w:tc>
        <w:tc>
          <w:tcPr>
            <w:tcW w:w="1418" w:type="dxa"/>
            <w:shd w:val="clear" w:color="auto" w:fill="DEEAF6" w:themeFill="accent1" w:themeFillTint="33"/>
          </w:tcPr>
          <w:p w:rsidR="00236D68" w:rsidRDefault="00236D68" w:rsidP="0030707E">
            <w:pPr>
              <w:rPr>
                <w:b/>
                <w:bCs/>
                <w:lang w:bidi="ar-TN"/>
              </w:rPr>
            </w:pPr>
          </w:p>
        </w:tc>
      </w:tr>
    </w:tbl>
    <w:p w:rsidR="006A1505" w:rsidRPr="00316598" w:rsidRDefault="006A1505" w:rsidP="006A1505">
      <w:pPr>
        <w:jc w:val="both"/>
        <w:rPr>
          <w:color w:val="FF0000"/>
        </w:rPr>
      </w:pPr>
    </w:p>
    <w:sectPr w:rsidR="006A1505" w:rsidRPr="00316598" w:rsidSect="00EE1A9B">
      <w:pgSz w:w="16838" w:h="11906" w:orient="landscape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3024" w:rsidRDefault="003B3024" w:rsidP="0068093B">
      <w:pPr>
        <w:spacing w:after="0" w:line="240" w:lineRule="auto"/>
      </w:pPr>
      <w:r>
        <w:separator/>
      </w:r>
    </w:p>
  </w:endnote>
  <w:endnote w:type="continuationSeparator" w:id="1">
    <w:p w:rsidR="003B3024" w:rsidRDefault="003B3024" w:rsidP="00680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3024" w:rsidRDefault="003B3024" w:rsidP="0068093B">
      <w:pPr>
        <w:spacing w:after="0" w:line="240" w:lineRule="auto"/>
      </w:pPr>
      <w:r>
        <w:separator/>
      </w:r>
    </w:p>
  </w:footnote>
  <w:footnote w:type="continuationSeparator" w:id="1">
    <w:p w:rsidR="003B3024" w:rsidRDefault="003B3024" w:rsidP="00680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11686"/>
    <w:multiLevelType w:val="hybridMultilevel"/>
    <w:tmpl w:val="6B48411A"/>
    <w:lvl w:ilvl="0" w:tplc="66A8A932">
      <w:start w:val="3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D9575E"/>
    <w:multiLevelType w:val="hybridMultilevel"/>
    <w:tmpl w:val="80A0F4DA"/>
    <w:lvl w:ilvl="0" w:tplc="39281D3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B56669"/>
    <w:multiLevelType w:val="hybridMultilevel"/>
    <w:tmpl w:val="7C96EDB0"/>
    <w:lvl w:ilvl="0" w:tplc="06683B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D2B22AC"/>
    <w:multiLevelType w:val="hybridMultilevel"/>
    <w:tmpl w:val="6B1A5218"/>
    <w:lvl w:ilvl="0" w:tplc="C608C8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DC1F64"/>
    <w:multiLevelType w:val="hybridMultilevel"/>
    <w:tmpl w:val="151C4552"/>
    <w:lvl w:ilvl="0" w:tplc="78C83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292AEE"/>
    <w:multiLevelType w:val="hybridMultilevel"/>
    <w:tmpl w:val="92DA266C"/>
    <w:lvl w:ilvl="0" w:tplc="464C5B8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047AD3"/>
    <w:multiLevelType w:val="hybridMultilevel"/>
    <w:tmpl w:val="7F44C702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B145D0E"/>
    <w:multiLevelType w:val="hybridMultilevel"/>
    <w:tmpl w:val="C12066E6"/>
    <w:lvl w:ilvl="0" w:tplc="5B727DB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F4826ED"/>
    <w:multiLevelType w:val="hybridMultilevel"/>
    <w:tmpl w:val="4D345CFA"/>
    <w:lvl w:ilvl="0" w:tplc="77821DE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9FC3596"/>
    <w:multiLevelType w:val="hybridMultilevel"/>
    <w:tmpl w:val="ADB0CB1A"/>
    <w:lvl w:ilvl="0" w:tplc="1C761AA8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AA64014"/>
    <w:multiLevelType w:val="hybridMultilevel"/>
    <w:tmpl w:val="03367B6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BBC5A8F"/>
    <w:multiLevelType w:val="hybridMultilevel"/>
    <w:tmpl w:val="92F6918A"/>
    <w:lvl w:ilvl="0" w:tplc="DFC88A78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6E33155"/>
    <w:multiLevelType w:val="hybridMultilevel"/>
    <w:tmpl w:val="F5E03DC2"/>
    <w:lvl w:ilvl="0" w:tplc="DF02F3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CE292C"/>
    <w:multiLevelType w:val="hybridMultilevel"/>
    <w:tmpl w:val="1EA4BCEC"/>
    <w:lvl w:ilvl="0" w:tplc="BFDCD5C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FE7994"/>
    <w:multiLevelType w:val="hybridMultilevel"/>
    <w:tmpl w:val="7340F684"/>
    <w:lvl w:ilvl="0" w:tplc="EE0606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6C0FF0"/>
    <w:multiLevelType w:val="hybridMultilevel"/>
    <w:tmpl w:val="7F460808"/>
    <w:lvl w:ilvl="0" w:tplc="3E12A0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0F6309"/>
    <w:multiLevelType w:val="hybridMultilevel"/>
    <w:tmpl w:val="5212D790"/>
    <w:lvl w:ilvl="0" w:tplc="5F48CCC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098608D"/>
    <w:multiLevelType w:val="hybridMultilevel"/>
    <w:tmpl w:val="8FF87F28"/>
    <w:lvl w:ilvl="0" w:tplc="9B3CB60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F70D80"/>
    <w:multiLevelType w:val="hybridMultilevel"/>
    <w:tmpl w:val="361C264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66B27F4D"/>
    <w:multiLevelType w:val="hybridMultilevel"/>
    <w:tmpl w:val="1E8A00C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AC406BE"/>
    <w:multiLevelType w:val="hybridMultilevel"/>
    <w:tmpl w:val="99889A2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1"/>
  </w:num>
  <w:num w:numId="4">
    <w:abstractNumId w:val="7"/>
  </w:num>
  <w:num w:numId="5">
    <w:abstractNumId w:val="13"/>
  </w:num>
  <w:num w:numId="6">
    <w:abstractNumId w:val="15"/>
  </w:num>
  <w:num w:numId="7">
    <w:abstractNumId w:val="8"/>
  </w:num>
  <w:num w:numId="8">
    <w:abstractNumId w:val="2"/>
  </w:num>
  <w:num w:numId="9">
    <w:abstractNumId w:val="14"/>
  </w:num>
  <w:num w:numId="10">
    <w:abstractNumId w:val="4"/>
  </w:num>
  <w:num w:numId="11">
    <w:abstractNumId w:val="19"/>
  </w:num>
  <w:num w:numId="12">
    <w:abstractNumId w:val="10"/>
  </w:num>
  <w:num w:numId="13">
    <w:abstractNumId w:val="9"/>
  </w:num>
  <w:num w:numId="14">
    <w:abstractNumId w:val="20"/>
  </w:num>
  <w:num w:numId="15">
    <w:abstractNumId w:val="18"/>
  </w:num>
  <w:num w:numId="16">
    <w:abstractNumId w:val="6"/>
  </w:num>
  <w:num w:numId="17">
    <w:abstractNumId w:val="16"/>
  </w:num>
  <w:num w:numId="18">
    <w:abstractNumId w:val="1"/>
  </w:num>
  <w:num w:numId="19">
    <w:abstractNumId w:val="3"/>
  </w:num>
  <w:num w:numId="20">
    <w:abstractNumId w:val="0"/>
  </w:num>
  <w:num w:numId="2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607A"/>
    <w:rsid w:val="00005068"/>
    <w:rsid w:val="000072C2"/>
    <w:rsid w:val="000321D3"/>
    <w:rsid w:val="00033F8E"/>
    <w:rsid w:val="00041109"/>
    <w:rsid w:val="00050AA9"/>
    <w:rsid w:val="00072FD5"/>
    <w:rsid w:val="000740B8"/>
    <w:rsid w:val="00077CC6"/>
    <w:rsid w:val="00081DDE"/>
    <w:rsid w:val="00084216"/>
    <w:rsid w:val="0009047C"/>
    <w:rsid w:val="000A031E"/>
    <w:rsid w:val="000A1A70"/>
    <w:rsid w:val="000A1B6E"/>
    <w:rsid w:val="000A2FC3"/>
    <w:rsid w:val="000B4743"/>
    <w:rsid w:val="000B729B"/>
    <w:rsid w:val="000C1050"/>
    <w:rsid w:val="000C2977"/>
    <w:rsid w:val="000C7183"/>
    <w:rsid w:val="000E2C08"/>
    <w:rsid w:val="000F3A4A"/>
    <w:rsid w:val="001053C9"/>
    <w:rsid w:val="00110B02"/>
    <w:rsid w:val="001114B7"/>
    <w:rsid w:val="001227E7"/>
    <w:rsid w:val="00142E2F"/>
    <w:rsid w:val="00145D63"/>
    <w:rsid w:val="00154841"/>
    <w:rsid w:val="00156FBC"/>
    <w:rsid w:val="00161E41"/>
    <w:rsid w:val="001628CB"/>
    <w:rsid w:val="001A15D2"/>
    <w:rsid w:val="001A57B8"/>
    <w:rsid w:val="001C3728"/>
    <w:rsid w:val="001D1CDE"/>
    <w:rsid w:val="001D4E7F"/>
    <w:rsid w:val="001D5CE4"/>
    <w:rsid w:val="001E1957"/>
    <w:rsid w:val="001F19B2"/>
    <w:rsid w:val="00216E8F"/>
    <w:rsid w:val="00223B54"/>
    <w:rsid w:val="00231770"/>
    <w:rsid w:val="002360A2"/>
    <w:rsid w:val="00236D68"/>
    <w:rsid w:val="00254D44"/>
    <w:rsid w:val="00257275"/>
    <w:rsid w:val="00261D76"/>
    <w:rsid w:val="002719DE"/>
    <w:rsid w:val="002973B8"/>
    <w:rsid w:val="002A0D7B"/>
    <w:rsid w:val="002A130D"/>
    <w:rsid w:val="002B6BC4"/>
    <w:rsid w:val="002B7832"/>
    <w:rsid w:val="002C1E4C"/>
    <w:rsid w:val="002C6EC6"/>
    <w:rsid w:val="002D7CD3"/>
    <w:rsid w:val="002E1CFF"/>
    <w:rsid w:val="00316598"/>
    <w:rsid w:val="003334E2"/>
    <w:rsid w:val="00336861"/>
    <w:rsid w:val="00340D41"/>
    <w:rsid w:val="003417F9"/>
    <w:rsid w:val="00384FD5"/>
    <w:rsid w:val="003A5866"/>
    <w:rsid w:val="003B3024"/>
    <w:rsid w:val="003B3BFA"/>
    <w:rsid w:val="003C0249"/>
    <w:rsid w:val="003C5ECB"/>
    <w:rsid w:val="003D2C0F"/>
    <w:rsid w:val="003D2D7E"/>
    <w:rsid w:val="003D2E98"/>
    <w:rsid w:val="003D4C96"/>
    <w:rsid w:val="00402C3C"/>
    <w:rsid w:val="00405885"/>
    <w:rsid w:val="00410B94"/>
    <w:rsid w:val="00413B55"/>
    <w:rsid w:val="00424E79"/>
    <w:rsid w:val="00454E43"/>
    <w:rsid w:val="0045635D"/>
    <w:rsid w:val="004661E4"/>
    <w:rsid w:val="00492F27"/>
    <w:rsid w:val="004A1D74"/>
    <w:rsid w:val="004A27DB"/>
    <w:rsid w:val="004A288E"/>
    <w:rsid w:val="004B0E83"/>
    <w:rsid w:val="004B6D11"/>
    <w:rsid w:val="004C2CD6"/>
    <w:rsid w:val="004C7FAB"/>
    <w:rsid w:val="004D2ABB"/>
    <w:rsid w:val="004D2C27"/>
    <w:rsid w:val="004D4DBF"/>
    <w:rsid w:val="004D5D26"/>
    <w:rsid w:val="004E7CC3"/>
    <w:rsid w:val="004F6AE7"/>
    <w:rsid w:val="005252F0"/>
    <w:rsid w:val="00525B66"/>
    <w:rsid w:val="0052607A"/>
    <w:rsid w:val="00530204"/>
    <w:rsid w:val="00533ECB"/>
    <w:rsid w:val="0054455C"/>
    <w:rsid w:val="00552041"/>
    <w:rsid w:val="00564412"/>
    <w:rsid w:val="00565464"/>
    <w:rsid w:val="005A057B"/>
    <w:rsid w:val="005B5E90"/>
    <w:rsid w:val="005C0062"/>
    <w:rsid w:val="005C133C"/>
    <w:rsid w:val="005C40B1"/>
    <w:rsid w:val="005D043D"/>
    <w:rsid w:val="005E7C1F"/>
    <w:rsid w:val="00610ED2"/>
    <w:rsid w:val="006128A8"/>
    <w:rsid w:val="00625366"/>
    <w:rsid w:val="00627144"/>
    <w:rsid w:val="00633FCB"/>
    <w:rsid w:val="0066031B"/>
    <w:rsid w:val="00660638"/>
    <w:rsid w:val="00660717"/>
    <w:rsid w:val="0068093B"/>
    <w:rsid w:val="00690D74"/>
    <w:rsid w:val="006A0F42"/>
    <w:rsid w:val="006A1505"/>
    <w:rsid w:val="006B01E2"/>
    <w:rsid w:val="006C450B"/>
    <w:rsid w:val="006D0315"/>
    <w:rsid w:val="006D4C5D"/>
    <w:rsid w:val="006D4C73"/>
    <w:rsid w:val="006F2CF6"/>
    <w:rsid w:val="006F3152"/>
    <w:rsid w:val="0070492F"/>
    <w:rsid w:val="007151A3"/>
    <w:rsid w:val="00736D04"/>
    <w:rsid w:val="007407FF"/>
    <w:rsid w:val="00751E47"/>
    <w:rsid w:val="00753FD0"/>
    <w:rsid w:val="00755E80"/>
    <w:rsid w:val="00770960"/>
    <w:rsid w:val="007818E2"/>
    <w:rsid w:val="00781B7F"/>
    <w:rsid w:val="007841EE"/>
    <w:rsid w:val="007858B2"/>
    <w:rsid w:val="00786F94"/>
    <w:rsid w:val="007A6DBC"/>
    <w:rsid w:val="007E2D59"/>
    <w:rsid w:val="007F463B"/>
    <w:rsid w:val="007F5FBA"/>
    <w:rsid w:val="00806A48"/>
    <w:rsid w:val="0080732F"/>
    <w:rsid w:val="008123DC"/>
    <w:rsid w:val="008149FA"/>
    <w:rsid w:val="0083218F"/>
    <w:rsid w:val="00836146"/>
    <w:rsid w:val="00844328"/>
    <w:rsid w:val="00846AE1"/>
    <w:rsid w:val="008552A7"/>
    <w:rsid w:val="00874D27"/>
    <w:rsid w:val="00880551"/>
    <w:rsid w:val="00884AC0"/>
    <w:rsid w:val="008C40FF"/>
    <w:rsid w:val="008D0254"/>
    <w:rsid w:val="008D4459"/>
    <w:rsid w:val="008E42AC"/>
    <w:rsid w:val="008E7680"/>
    <w:rsid w:val="008F4846"/>
    <w:rsid w:val="00907413"/>
    <w:rsid w:val="009113A8"/>
    <w:rsid w:val="00921123"/>
    <w:rsid w:val="00921216"/>
    <w:rsid w:val="00926465"/>
    <w:rsid w:val="00930AAF"/>
    <w:rsid w:val="009574CC"/>
    <w:rsid w:val="009578D8"/>
    <w:rsid w:val="00967CC1"/>
    <w:rsid w:val="0099077F"/>
    <w:rsid w:val="00992721"/>
    <w:rsid w:val="00992CBF"/>
    <w:rsid w:val="00993FA2"/>
    <w:rsid w:val="009972A5"/>
    <w:rsid w:val="009A17EA"/>
    <w:rsid w:val="009B4769"/>
    <w:rsid w:val="009B717B"/>
    <w:rsid w:val="009B7832"/>
    <w:rsid w:val="009C5274"/>
    <w:rsid w:val="009C5FF4"/>
    <w:rsid w:val="009F551E"/>
    <w:rsid w:val="009F77CF"/>
    <w:rsid w:val="009F7C23"/>
    <w:rsid w:val="00A47082"/>
    <w:rsid w:val="00A66198"/>
    <w:rsid w:val="00A74510"/>
    <w:rsid w:val="00A77A12"/>
    <w:rsid w:val="00A82913"/>
    <w:rsid w:val="00AA66C3"/>
    <w:rsid w:val="00AB4378"/>
    <w:rsid w:val="00AC333B"/>
    <w:rsid w:val="00AC6443"/>
    <w:rsid w:val="00AC707C"/>
    <w:rsid w:val="00AD71A3"/>
    <w:rsid w:val="00AF5CD6"/>
    <w:rsid w:val="00AF751F"/>
    <w:rsid w:val="00AF7A67"/>
    <w:rsid w:val="00B13FA8"/>
    <w:rsid w:val="00B36595"/>
    <w:rsid w:val="00B37E94"/>
    <w:rsid w:val="00B43B15"/>
    <w:rsid w:val="00B609AD"/>
    <w:rsid w:val="00B6417F"/>
    <w:rsid w:val="00B81BF9"/>
    <w:rsid w:val="00B83CC7"/>
    <w:rsid w:val="00BC0EB8"/>
    <w:rsid w:val="00BC16C1"/>
    <w:rsid w:val="00BE285A"/>
    <w:rsid w:val="00BF0B66"/>
    <w:rsid w:val="00BF47BE"/>
    <w:rsid w:val="00BF707A"/>
    <w:rsid w:val="00C01351"/>
    <w:rsid w:val="00C27294"/>
    <w:rsid w:val="00C316FD"/>
    <w:rsid w:val="00C343B9"/>
    <w:rsid w:val="00C3677B"/>
    <w:rsid w:val="00C45CE1"/>
    <w:rsid w:val="00C64286"/>
    <w:rsid w:val="00C8423C"/>
    <w:rsid w:val="00C87D6D"/>
    <w:rsid w:val="00C90609"/>
    <w:rsid w:val="00C948AE"/>
    <w:rsid w:val="00CB05B3"/>
    <w:rsid w:val="00CB70DC"/>
    <w:rsid w:val="00CC05E1"/>
    <w:rsid w:val="00CC59DD"/>
    <w:rsid w:val="00CC6913"/>
    <w:rsid w:val="00CE0426"/>
    <w:rsid w:val="00CE24B1"/>
    <w:rsid w:val="00CE3A9C"/>
    <w:rsid w:val="00D116F1"/>
    <w:rsid w:val="00D24013"/>
    <w:rsid w:val="00D4141E"/>
    <w:rsid w:val="00D441C7"/>
    <w:rsid w:val="00D620FE"/>
    <w:rsid w:val="00D62910"/>
    <w:rsid w:val="00D63B2F"/>
    <w:rsid w:val="00D643CE"/>
    <w:rsid w:val="00D73917"/>
    <w:rsid w:val="00D86A95"/>
    <w:rsid w:val="00DA378F"/>
    <w:rsid w:val="00DB46AD"/>
    <w:rsid w:val="00DB557F"/>
    <w:rsid w:val="00DB7D7D"/>
    <w:rsid w:val="00DE590F"/>
    <w:rsid w:val="00DE72C7"/>
    <w:rsid w:val="00E04220"/>
    <w:rsid w:val="00E16DCA"/>
    <w:rsid w:val="00E3497C"/>
    <w:rsid w:val="00E4595E"/>
    <w:rsid w:val="00E54D1B"/>
    <w:rsid w:val="00E61AA9"/>
    <w:rsid w:val="00E64116"/>
    <w:rsid w:val="00E7442A"/>
    <w:rsid w:val="00E82B76"/>
    <w:rsid w:val="00E95A5E"/>
    <w:rsid w:val="00EA234E"/>
    <w:rsid w:val="00EC4BB5"/>
    <w:rsid w:val="00EE1A9B"/>
    <w:rsid w:val="00EE65DF"/>
    <w:rsid w:val="00EE7BE6"/>
    <w:rsid w:val="00EF1092"/>
    <w:rsid w:val="00F110E2"/>
    <w:rsid w:val="00F144EA"/>
    <w:rsid w:val="00F14DE1"/>
    <w:rsid w:val="00F15602"/>
    <w:rsid w:val="00F36FD9"/>
    <w:rsid w:val="00F4297A"/>
    <w:rsid w:val="00F43CE2"/>
    <w:rsid w:val="00F44F80"/>
    <w:rsid w:val="00F56ED4"/>
    <w:rsid w:val="00F6348F"/>
    <w:rsid w:val="00FA6987"/>
    <w:rsid w:val="00FC21C4"/>
    <w:rsid w:val="00FC2875"/>
    <w:rsid w:val="00FD6980"/>
    <w:rsid w:val="00FF50E2"/>
    <w:rsid w:val="00FF69A1"/>
    <w:rsid w:val="00FF6D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B0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211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1560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809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093B"/>
  </w:style>
  <w:style w:type="paragraph" w:styleId="Pieddepage">
    <w:name w:val="footer"/>
    <w:basedOn w:val="Normal"/>
    <w:link w:val="PieddepageCar"/>
    <w:uiPriority w:val="99"/>
    <w:unhideWhenUsed/>
    <w:rsid w:val="006809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093B"/>
  </w:style>
  <w:style w:type="character" w:styleId="Textedelespacerserv">
    <w:name w:val="Placeholder Text"/>
    <w:basedOn w:val="Policepardfaut"/>
    <w:uiPriority w:val="99"/>
    <w:semiHidden/>
    <w:rsid w:val="00BF707A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D620FE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44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44EA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628CB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236D68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5D043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715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$</cp:lastModifiedBy>
  <cp:revision>2</cp:revision>
  <cp:lastPrinted>2020-10-27T19:31:00Z</cp:lastPrinted>
  <dcterms:created xsi:type="dcterms:W3CDTF">2021-01-17T17:16:00Z</dcterms:created>
  <dcterms:modified xsi:type="dcterms:W3CDTF">2021-01-17T17:16:00Z</dcterms:modified>
</cp:coreProperties>
</file>