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9676" w:type="dxa"/>
        <w:jc w:val="center"/>
        <w:tblLook w:val="04A0"/>
      </w:tblPr>
      <w:tblGrid>
        <w:gridCol w:w="2965"/>
        <w:gridCol w:w="3690"/>
        <w:gridCol w:w="3021"/>
      </w:tblGrid>
      <w:tr w:rsidR="001F048B" w:rsidRPr="001F048B" w:rsidTr="00017015">
        <w:trPr>
          <w:trHeight w:val="889"/>
          <w:jc w:val="center"/>
        </w:trPr>
        <w:tc>
          <w:tcPr>
            <w:tcW w:w="2965" w:type="dxa"/>
            <w:vAlign w:val="center"/>
          </w:tcPr>
          <w:p w:rsidR="004A1792" w:rsidRPr="001F048B" w:rsidRDefault="004A1792" w:rsidP="00A1133A">
            <w:pPr>
              <w:spacing w:line="276" w:lineRule="auto"/>
              <w:jc w:val="center"/>
              <w:rPr>
                <w:b/>
                <w:bCs/>
                <w:sz w:val="24"/>
                <w:szCs w:val="24"/>
              </w:rPr>
            </w:pPr>
          </w:p>
        </w:tc>
        <w:tc>
          <w:tcPr>
            <w:tcW w:w="3690" w:type="dxa"/>
            <w:vAlign w:val="center"/>
          </w:tcPr>
          <w:p w:rsidR="001F048B" w:rsidRDefault="00017015" w:rsidP="001F048B">
            <w:pPr>
              <w:jc w:val="center"/>
              <w:rPr>
                <w:b/>
                <w:bCs/>
                <w:sz w:val="32"/>
                <w:szCs w:val="32"/>
              </w:rPr>
            </w:pPr>
            <w:r>
              <w:rPr>
                <w:b/>
                <w:bCs/>
                <w:sz w:val="32"/>
                <w:szCs w:val="32"/>
              </w:rPr>
              <w:t>Ecrit</w:t>
            </w:r>
          </w:p>
          <w:p w:rsidR="00017015" w:rsidRPr="001F048B" w:rsidRDefault="00017015" w:rsidP="00017015">
            <w:pPr>
              <w:jc w:val="center"/>
              <w:rPr>
                <w:b/>
                <w:bCs/>
                <w:sz w:val="32"/>
                <w:szCs w:val="32"/>
              </w:rPr>
            </w:pPr>
            <w:r>
              <w:rPr>
                <w:b/>
                <w:bCs/>
                <w:sz w:val="32"/>
                <w:szCs w:val="32"/>
              </w:rPr>
              <w:t>Mod 3 : Femme et Société</w:t>
            </w:r>
          </w:p>
        </w:tc>
        <w:tc>
          <w:tcPr>
            <w:tcW w:w="3021" w:type="dxa"/>
            <w:vAlign w:val="center"/>
          </w:tcPr>
          <w:p w:rsidR="001F048B" w:rsidRDefault="001F048B" w:rsidP="00A1133A">
            <w:pPr>
              <w:spacing w:line="276" w:lineRule="auto"/>
              <w:jc w:val="center"/>
              <w:rPr>
                <w:b/>
                <w:bCs/>
                <w:sz w:val="24"/>
                <w:szCs w:val="24"/>
              </w:rPr>
            </w:pPr>
            <w:r w:rsidRPr="001F048B">
              <w:rPr>
                <w:b/>
                <w:bCs/>
                <w:sz w:val="24"/>
                <w:szCs w:val="24"/>
              </w:rPr>
              <w:t>Niveau : 2</w:t>
            </w:r>
            <w:r w:rsidRPr="001F048B">
              <w:rPr>
                <w:b/>
                <w:bCs/>
                <w:sz w:val="24"/>
                <w:szCs w:val="24"/>
                <w:vertAlign w:val="superscript"/>
              </w:rPr>
              <w:t>ème</w:t>
            </w:r>
            <w:r w:rsidRPr="001F048B">
              <w:rPr>
                <w:b/>
                <w:bCs/>
                <w:sz w:val="24"/>
                <w:szCs w:val="24"/>
              </w:rPr>
              <w:t xml:space="preserve"> Année</w:t>
            </w:r>
          </w:p>
          <w:p w:rsidR="001F048B" w:rsidRPr="001F048B" w:rsidRDefault="0045561C" w:rsidP="00571AA2">
            <w:pPr>
              <w:spacing w:line="276" w:lineRule="auto"/>
              <w:jc w:val="center"/>
              <w:rPr>
                <w:b/>
                <w:bCs/>
                <w:sz w:val="24"/>
                <w:szCs w:val="24"/>
              </w:rPr>
            </w:pPr>
            <w:r>
              <w:rPr>
                <w:b/>
                <w:bCs/>
                <w:sz w:val="24"/>
                <w:szCs w:val="24"/>
              </w:rPr>
              <w:t xml:space="preserve"> Prof :</w:t>
            </w:r>
          </w:p>
        </w:tc>
      </w:tr>
    </w:tbl>
    <w:p w:rsidR="009C7A80" w:rsidRPr="00E66823" w:rsidRDefault="009C7A80" w:rsidP="0078776C">
      <w:pPr>
        <w:rPr>
          <w:sz w:val="2"/>
          <w:szCs w:val="2"/>
        </w:rPr>
      </w:pPr>
    </w:p>
    <w:p w:rsidR="009C7A80" w:rsidRPr="004A1792" w:rsidRDefault="00017015" w:rsidP="00017015">
      <w:pPr>
        <w:rPr>
          <w:b/>
          <w:bCs/>
          <w:sz w:val="32"/>
          <w:szCs w:val="32"/>
        </w:rPr>
      </w:pPr>
      <w:r>
        <w:rPr>
          <w:b/>
          <w:bCs/>
          <w:sz w:val="32"/>
          <w:szCs w:val="32"/>
        </w:rPr>
        <w:t>Observation :</w:t>
      </w:r>
    </w:p>
    <w:p w:rsidR="00017015" w:rsidRPr="002E2C67" w:rsidRDefault="00017015" w:rsidP="00E66823">
      <w:pPr>
        <w:spacing w:after="0" w:line="276" w:lineRule="auto"/>
        <w:ind w:firstLine="708"/>
        <w:jc w:val="both"/>
        <w:rPr>
          <w:i/>
          <w:iCs/>
          <w:sz w:val="28"/>
          <w:szCs w:val="28"/>
        </w:rPr>
      </w:pPr>
      <w:r w:rsidRPr="002E2C67">
        <w:rPr>
          <w:i/>
          <w:iCs/>
          <w:sz w:val="28"/>
          <w:szCs w:val="28"/>
        </w:rPr>
        <w:t>Dans la colonie, Marivaux met en scène un groupe d’hommes et de femmes naufragés sur une île déserte. Les hom</w:t>
      </w:r>
      <w:r w:rsidR="0045561C">
        <w:rPr>
          <w:i/>
          <w:iCs/>
          <w:sz w:val="28"/>
          <w:szCs w:val="28"/>
        </w:rPr>
        <w:t>m</w:t>
      </w:r>
      <w:r w:rsidRPr="002E2C67">
        <w:rPr>
          <w:i/>
          <w:iCs/>
          <w:sz w:val="28"/>
          <w:szCs w:val="28"/>
        </w:rPr>
        <w:t>es décident d’établir une constitution sans tenir compte de l’avis des femmes…</w:t>
      </w:r>
    </w:p>
    <w:p w:rsidR="00017015" w:rsidRDefault="00017015" w:rsidP="00E66823">
      <w:pPr>
        <w:spacing w:after="0" w:line="276" w:lineRule="auto"/>
        <w:jc w:val="both"/>
        <w:rPr>
          <w:sz w:val="28"/>
          <w:szCs w:val="28"/>
        </w:rPr>
      </w:pPr>
      <w:r>
        <w:rPr>
          <w:sz w:val="28"/>
          <w:szCs w:val="28"/>
        </w:rPr>
        <w:t>ARTHENICE : Messieurs, daignez répondre à notre question ; vous allez faire des règlements pour la république, n’y travaillerons-nous pas de concert ?</w:t>
      </w:r>
      <w:r w:rsidR="002E2C67" w:rsidRPr="002E2C67">
        <w:rPr>
          <w:b/>
          <w:bCs/>
          <w:sz w:val="28"/>
          <w:szCs w:val="28"/>
          <w:vertAlign w:val="superscript"/>
        </w:rPr>
        <w:t>1</w:t>
      </w:r>
      <w:r>
        <w:rPr>
          <w:sz w:val="28"/>
          <w:szCs w:val="28"/>
        </w:rPr>
        <w:t xml:space="preserve"> à quoi nous destinez-vous là-dessus ?</w:t>
      </w:r>
    </w:p>
    <w:p w:rsidR="00017015" w:rsidRDefault="00017015" w:rsidP="00E66823">
      <w:pPr>
        <w:spacing w:after="0" w:line="276" w:lineRule="auto"/>
        <w:jc w:val="both"/>
        <w:rPr>
          <w:sz w:val="28"/>
          <w:szCs w:val="28"/>
        </w:rPr>
      </w:pPr>
      <w:r>
        <w:rPr>
          <w:sz w:val="28"/>
          <w:szCs w:val="28"/>
        </w:rPr>
        <w:t>HERMOCRATE : à rien, comme à l’ordinaire.</w:t>
      </w:r>
    </w:p>
    <w:p w:rsidR="00017015" w:rsidRDefault="00017015" w:rsidP="00E66823">
      <w:pPr>
        <w:spacing w:after="0" w:line="276" w:lineRule="auto"/>
        <w:jc w:val="both"/>
        <w:rPr>
          <w:sz w:val="28"/>
          <w:szCs w:val="28"/>
        </w:rPr>
      </w:pPr>
      <w:r>
        <w:rPr>
          <w:sz w:val="28"/>
          <w:szCs w:val="28"/>
        </w:rPr>
        <w:t>UN AUTRE HOMME : c’est-à-dire à vous marier quand vous serez filles, à obéir à vos maris quand vous serez femmes, et à veiller sur votre maison : on ne saurait vous ôter cela, c’est votre lot.</w:t>
      </w:r>
    </w:p>
    <w:p w:rsidR="00017015" w:rsidRDefault="00017015" w:rsidP="00E66823">
      <w:pPr>
        <w:spacing w:after="0" w:line="276" w:lineRule="auto"/>
        <w:jc w:val="both"/>
        <w:rPr>
          <w:sz w:val="28"/>
          <w:szCs w:val="28"/>
        </w:rPr>
      </w:pPr>
      <w:r>
        <w:rPr>
          <w:sz w:val="28"/>
          <w:szCs w:val="28"/>
        </w:rPr>
        <w:t>MADAME SORIN : Est-ce là votre dernier mot ? Battez tambour ; (et à Lina) et vous, allez afficher l’ordonnance à cet arbre.</w:t>
      </w:r>
    </w:p>
    <w:p w:rsidR="00017015" w:rsidRDefault="006A271C" w:rsidP="00E66823">
      <w:pPr>
        <w:spacing w:after="0" w:line="276" w:lineRule="auto"/>
        <w:jc w:val="both"/>
        <w:rPr>
          <w:sz w:val="28"/>
          <w:szCs w:val="28"/>
        </w:rPr>
      </w:pPr>
      <w:r>
        <w:rPr>
          <w:sz w:val="28"/>
          <w:szCs w:val="28"/>
        </w:rPr>
        <w:t>On bat le tambour et Lina affiche.</w:t>
      </w:r>
    </w:p>
    <w:p w:rsidR="006A271C" w:rsidRDefault="006A271C" w:rsidP="00E66823">
      <w:pPr>
        <w:spacing w:after="0" w:line="276" w:lineRule="auto"/>
        <w:jc w:val="both"/>
        <w:rPr>
          <w:sz w:val="28"/>
          <w:szCs w:val="28"/>
        </w:rPr>
      </w:pPr>
      <w:r>
        <w:rPr>
          <w:sz w:val="28"/>
          <w:szCs w:val="28"/>
        </w:rPr>
        <w:t>HERMOCRATE : Mais, qu’est-ce que c’est que cette mauvaise plaisanterie-là ? Parlez-leur donc, seigneur Timagène, sachez de quoi il est question.</w:t>
      </w:r>
    </w:p>
    <w:p w:rsidR="006A271C" w:rsidRDefault="006A271C" w:rsidP="00E66823">
      <w:pPr>
        <w:spacing w:after="0" w:line="276" w:lineRule="auto"/>
        <w:jc w:val="both"/>
        <w:rPr>
          <w:sz w:val="28"/>
          <w:szCs w:val="28"/>
        </w:rPr>
      </w:pPr>
      <w:r>
        <w:rPr>
          <w:sz w:val="28"/>
          <w:szCs w:val="28"/>
        </w:rPr>
        <w:t>TIMAGENE : Voulez-vous bien vous expliquer, Madame ?</w:t>
      </w:r>
    </w:p>
    <w:p w:rsidR="006A271C" w:rsidRDefault="006A271C" w:rsidP="00E66823">
      <w:pPr>
        <w:spacing w:after="0" w:line="276" w:lineRule="auto"/>
        <w:jc w:val="both"/>
        <w:rPr>
          <w:sz w:val="28"/>
          <w:szCs w:val="28"/>
        </w:rPr>
      </w:pPr>
      <w:r>
        <w:rPr>
          <w:sz w:val="28"/>
          <w:szCs w:val="28"/>
        </w:rPr>
        <w:t>MADAME SORBIN : Lisez l’affiche, l’explication y est.</w:t>
      </w:r>
    </w:p>
    <w:p w:rsidR="006A271C" w:rsidRDefault="006A271C" w:rsidP="00E66823">
      <w:pPr>
        <w:spacing w:after="0" w:line="276" w:lineRule="auto"/>
        <w:jc w:val="both"/>
        <w:rPr>
          <w:sz w:val="28"/>
          <w:szCs w:val="28"/>
        </w:rPr>
      </w:pPr>
      <w:r>
        <w:rPr>
          <w:sz w:val="28"/>
          <w:szCs w:val="28"/>
        </w:rPr>
        <w:t>ARTHENICE : Elle vous apprendra que nous voulons nous mêler de tout, être associées à tout, exercer avec vous tous les emplois, ceux de finance, de judicature</w:t>
      </w:r>
      <w:r w:rsidR="002E2C67" w:rsidRPr="002E2C67">
        <w:rPr>
          <w:b/>
          <w:bCs/>
          <w:sz w:val="28"/>
          <w:szCs w:val="28"/>
          <w:vertAlign w:val="superscript"/>
        </w:rPr>
        <w:t>2</w:t>
      </w:r>
      <w:r>
        <w:rPr>
          <w:sz w:val="28"/>
          <w:szCs w:val="28"/>
        </w:rPr>
        <w:t xml:space="preserve"> et d’épée.</w:t>
      </w:r>
    </w:p>
    <w:p w:rsidR="006A271C" w:rsidRDefault="006A271C" w:rsidP="00E66823">
      <w:pPr>
        <w:spacing w:after="0" w:line="276" w:lineRule="auto"/>
        <w:jc w:val="both"/>
        <w:rPr>
          <w:sz w:val="28"/>
          <w:szCs w:val="28"/>
        </w:rPr>
      </w:pPr>
      <w:r>
        <w:rPr>
          <w:sz w:val="28"/>
          <w:szCs w:val="28"/>
        </w:rPr>
        <w:t>HERMOCRATE : D’épée, Madame ?</w:t>
      </w:r>
    </w:p>
    <w:p w:rsidR="006A271C" w:rsidRDefault="006A271C" w:rsidP="00E66823">
      <w:pPr>
        <w:spacing w:after="0" w:line="276" w:lineRule="auto"/>
        <w:jc w:val="both"/>
        <w:rPr>
          <w:sz w:val="28"/>
          <w:szCs w:val="28"/>
        </w:rPr>
      </w:pPr>
      <w:r>
        <w:rPr>
          <w:sz w:val="28"/>
          <w:szCs w:val="28"/>
        </w:rPr>
        <w:t>ARTHENICE : Oui, d’épée, Monsieur, sachez que jusqu’ici nous n’avons été poltronnes que par éducation.</w:t>
      </w:r>
    </w:p>
    <w:p w:rsidR="006A271C" w:rsidRDefault="006A271C" w:rsidP="00E66823">
      <w:pPr>
        <w:spacing w:after="0" w:line="276" w:lineRule="auto"/>
        <w:jc w:val="both"/>
        <w:rPr>
          <w:sz w:val="28"/>
          <w:szCs w:val="28"/>
        </w:rPr>
      </w:pPr>
      <w:r>
        <w:rPr>
          <w:sz w:val="28"/>
          <w:szCs w:val="28"/>
        </w:rPr>
        <w:t>MADAME SORBIN :</w:t>
      </w:r>
      <w:r w:rsidR="00852ADF">
        <w:rPr>
          <w:sz w:val="28"/>
          <w:szCs w:val="28"/>
        </w:rPr>
        <w:t xml:space="preserve"> Mort de ma vie ! </w:t>
      </w:r>
      <w:r w:rsidR="00F20D50">
        <w:rPr>
          <w:sz w:val="28"/>
          <w:szCs w:val="28"/>
        </w:rPr>
        <w:t>Qu’on</w:t>
      </w:r>
      <w:r w:rsidR="00852ADF">
        <w:rPr>
          <w:sz w:val="28"/>
          <w:szCs w:val="28"/>
        </w:rPr>
        <w:t xml:space="preserve"> nous donne des armes, nous serons plus méchantes que vous ; je veux que dans un mois, nous maniions le pistolet comme un éventail : je tirai ces jours passés sur un perroquet, moi qui vous parle.</w:t>
      </w:r>
    </w:p>
    <w:p w:rsidR="00852ADF" w:rsidRDefault="00852ADF" w:rsidP="00E66823">
      <w:pPr>
        <w:spacing w:after="0" w:line="276" w:lineRule="auto"/>
        <w:jc w:val="both"/>
        <w:rPr>
          <w:sz w:val="28"/>
          <w:szCs w:val="28"/>
        </w:rPr>
      </w:pPr>
      <w:r>
        <w:rPr>
          <w:sz w:val="28"/>
          <w:szCs w:val="28"/>
        </w:rPr>
        <w:t>ARTHENICE : Il n’y a que de l’habitude à tout.</w:t>
      </w:r>
    </w:p>
    <w:p w:rsidR="00852ADF" w:rsidRDefault="00852ADF" w:rsidP="00E66823">
      <w:pPr>
        <w:spacing w:after="0" w:line="276" w:lineRule="auto"/>
        <w:jc w:val="both"/>
        <w:rPr>
          <w:sz w:val="28"/>
          <w:szCs w:val="28"/>
        </w:rPr>
      </w:pPr>
      <w:r>
        <w:rPr>
          <w:sz w:val="28"/>
          <w:szCs w:val="28"/>
        </w:rPr>
        <w:t>MADAME SORBIN : De même qu’au Palais à tenir l’audience, à être Présidente, Conseillère, Intendante, Capitaine ou Avocate.</w:t>
      </w:r>
    </w:p>
    <w:p w:rsidR="00852ADF" w:rsidRDefault="00852ADF" w:rsidP="00E66823">
      <w:pPr>
        <w:spacing w:after="0" w:line="276" w:lineRule="auto"/>
        <w:jc w:val="both"/>
        <w:rPr>
          <w:sz w:val="28"/>
          <w:szCs w:val="28"/>
        </w:rPr>
      </w:pPr>
      <w:r>
        <w:rPr>
          <w:sz w:val="28"/>
          <w:szCs w:val="28"/>
        </w:rPr>
        <w:t>UN HOMME : Des femmes avocates ?</w:t>
      </w:r>
    </w:p>
    <w:p w:rsidR="00852ADF" w:rsidRDefault="00852ADF" w:rsidP="00E66823">
      <w:pPr>
        <w:spacing w:after="0" w:line="276" w:lineRule="auto"/>
        <w:jc w:val="both"/>
        <w:rPr>
          <w:sz w:val="28"/>
          <w:szCs w:val="28"/>
        </w:rPr>
      </w:pPr>
      <w:r>
        <w:rPr>
          <w:sz w:val="28"/>
          <w:szCs w:val="28"/>
        </w:rPr>
        <w:t>MADAME SORBIN : Tenez donc, c’est que nous n’avons pas la langue assez bien pendue, n’est-ce pas ?</w:t>
      </w:r>
    </w:p>
    <w:p w:rsidR="00852ADF" w:rsidRDefault="00852ADF" w:rsidP="00E66823">
      <w:pPr>
        <w:spacing w:after="0" w:line="276" w:lineRule="auto"/>
        <w:jc w:val="both"/>
        <w:rPr>
          <w:sz w:val="28"/>
          <w:szCs w:val="28"/>
        </w:rPr>
      </w:pPr>
      <w:r>
        <w:rPr>
          <w:sz w:val="28"/>
          <w:szCs w:val="28"/>
        </w:rPr>
        <w:t>ARTHENICE : Je pense qu’on ne nous disputera pas le don de la parole.</w:t>
      </w:r>
    </w:p>
    <w:p w:rsidR="002E2C67" w:rsidRPr="002E2C67" w:rsidRDefault="00852ADF" w:rsidP="00E66823">
      <w:pPr>
        <w:spacing w:after="0" w:line="276" w:lineRule="auto"/>
        <w:jc w:val="both"/>
        <w:rPr>
          <w:sz w:val="28"/>
          <w:szCs w:val="28"/>
        </w:rPr>
      </w:pPr>
      <w:r>
        <w:rPr>
          <w:sz w:val="28"/>
          <w:szCs w:val="28"/>
        </w:rPr>
        <w:lastRenderedPageBreak/>
        <w:t xml:space="preserve">HERMOCRATE : </w:t>
      </w:r>
      <w:r w:rsidR="002E2C67">
        <w:rPr>
          <w:sz w:val="28"/>
          <w:szCs w:val="28"/>
        </w:rPr>
        <w:t>Vous n’y songez pas, la gravité de la magistrature et la décence du barreau</w:t>
      </w:r>
      <w:r w:rsidR="002E2C67" w:rsidRPr="002E2C67">
        <w:rPr>
          <w:b/>
          <w:bCs/>
          <w:sz w:val="28"/>
          <w:szCs w:val="28"/>
          <w:vertAlign w:val="superscript"/>
        </w:rPr>
        <w:t>3</w:t>
      </w:r>
      <w:r w:rsidR="002E2C67">
        <w:rPr>
          <w:sz w:val="28"/>
          <w:szCs w:val="28"/>
        </w:rPr>
        <w:t xml:space="preserve"> ne s’accorderait jamais avec un bonnet carré</w:t>
      </w:r>
      <w:r w:rsidR="002E2C67" w:rsidRPr="002E2C67">
        <w:rPr>
          <w:b/>
          <w:bCs/>
          <w:sz w:val="28"/>
          <w:szCs w:val="28"/>
          <w:vertAlign w:val="superscript"/>
        </w:rPr>
        <w:t>4</w:t>
      </w:r>
      <w:r w:rsidR="002E2C67">
        <w:rPr>
          <w:sz w:val="28"/>
          <w:szCs w:val="28"/>
        </w:rPr>
        <w:t xml:space="preserve"> sur une cornette</w:t>
      </w:r>
      <w:r w:rsidR="002E2C67" w:rsidRPr="002E2C67">
        <w:rPr>
          <w:b/>
          <w:bCs/>
          <w:sz w:val="28"/>
          <w:szCs w:val="28"/>
          <w:vertAlign w:val="superscript"/>
        </w:rPr>
        <w:t>5</w:t>
      </w:r>
      <w:r w:rsidR="002E2C67">
        <w:rPr>
          <w:sz w:val="28"/>
          <w:szCs w:val="28"/>
        </w:rPr>
        <w:t>.</w:t>
      </w:r>
    </w:p>
    <w:p w:rsidR="002E2C67" w:rsidRPr="00DB7A98" w:rsidRDefault="002E2C67" w:rsidP="002E2C67">
      <w:pPr>
        <w:jc w:val="both"/>
        <w:rPr>
          <w:i/>
          <w:iCs/>
          <w:sz w:val="24"/>
          <w:szCs w:val="24"/>
        </w:rPr>
      </w:pPr>
      <w:r w:rsidRPr="00DB7A98">
        <w:rPr>
          <w:b/>
          <w:bCs/>
          <w:i/>
          <w:iCs/>
          <w:sz w:val="24"/>
          <w:szCs w:val="24"/>
        </w:rPr>
        <w:t>1</w:t>
      </w:r>
      <w:r w:rsidRPr="00DB7A98">
        <w:rPr>
          <w:i/>
          <w:iCs/>
          <w:sz w:val="24"/>
          <w:szCs w:val="24"/>
        </w:rPr>
        <w:t xml:space="preserve">. de concert ensemble, en commun – </w:t>
      </w:r>
      <w:r w:rsidRPr="00DB7A98">
        <w:rPr>
          <w:b/>
          <w:bCs/>
          <w:i/>
          <w:iCs/>
          <w:sz w:val="24"/>
          <w:szCs w:val="24"/>
        </w:rPr>
        <w:t>2</w:t>
      </w:r>
      <w:r w:rsidRPr="00DB7A98">
        <w:rPr>
          <w:i/>
          <w:iCs/>
          <w:sz w:val="24"/>
          <w:szCs w:val="24"/>
        </w:rPr>
        <w:t xml:space="preserve">. Judicature : emploi de juge – </w:t>
      </w:r>
      <w:r w:rsidRPr="00DB7A98">
        <w:rPr>
          <w:b/>
          <w:bCs/>
          <w:i/>
          <w:iCs/>
          <w:sz w:val="24"/>
          <w:szCs w:val="24"/>
        </w:rPr>
        <w:t>3</w:t>
      </w:r>
      <w:r w:rsidRPr="00DB7A98">
        <w:rPr>
          <w:i/>
          <w:iCs/>
          <w:sz w:val="24"/>
          <w:szCs w:val="24"/>
        </w:rPr>
        <w:t xml:space="preserve">. barreau : les avocates </w:t>
      </w:r>
      <w:r w:rsidRPr="00DB7A98">
        <w:rPr>
          <w:b/>
          <w:bCs/>
          <w:i/>
          <w:iCs/>
          <w:sz w:val="24"/>
          <w:szCs w:val="24"/>
        </w:rPr>
        <w:t>4</w:t>
      </w:r>
      <w:r w:rsidRPr="00DB7A98">
        <w:rPr>
          <w:i/>
          <w:iCs/>
          <w:sz w:val="24"/>
          <w:szCs w:val="24"/>
        </w:rPr>
        <w:t>. Bonnet carré : coi</w:t>
      </w:r>
      <w:r w:rsidR="00DB7A98" w:rsidRPr="00DB7A98">
        <w:rPr>
          <w:i/>
          <w:iCs/>
          <w:sz w:val="24"/>
          <w:szCs w:val="24"/>
        </w:rPr>
        <w:t xml:space="preserve">ffure du juge – </w:t>
      </w:r>
      <w:r w:rsidR="00DB7A98" w:rsidRPr="00DB7A98">
        <w:rPr>
          <w:b/>
          <w:bCs/>
          <w:i/>
          <w:iCs/>
          <w:sz w:val="24"/>
          <w:szCs w:val="24"/>
        </w:rPr>
        <w:t>5</w:t>
      </w:r>
      <w:r w:rsidR="00DB7A98" w:rsidRPr="00DB7A98">
        <w:rPr>
          <w:i/>
          <w:iCs/>
          <w:sz w:val="24"/>
          <w:szCs w:val="24"/>
        </w:rPr>
        <w:t>. Cornette : coiffure féminine.</w:t>
      </w:r>
    </w:p>
    <w:p w:rsidR="00C12075" w:rsidRPr="004A1792" w:rsidRDefault="00C12075" w:rsidP="009C7A80">
      <w:pPr>
        <w:jc w:val="both"/>
        <w:rPr>
          <w:b/>
          <w:bCs/>
          <w:sz w:val="28"/>
          <w:szCs w:val="28"/>
        </w:rPr>
      </w:pPr>
      <w:r w:rsidRPr="004A1792">
        <w:rPr>
          <w:b/>
          <w:bCs/>
          <w:sz w:val="28"/>
          <w:szCs w:val="28"/>
        </w:rPr>
        <w:t>Questions :</w:t>
      </w:r>
    </w:p>
    <w:p w:rsidR="009C7A80" w:rsidRDefault="009C7A80" w:rsidP="00DB7A98">
      <w:pPr>
        <w:pStyle w:val="Paragraphedeliste"/>
        <w:numPr>
          <w:ilvl w:val="0"/>
          <w:numId w:val="2"/>
        </w:numPr>
        <w:jc w:val="both"/>
        <w:rPr>
          <w:sz w:val="28"/>
          <w:szCs w:val="28"/>
        </w:rPr>
      </w:pPr>
      <w:r w:rsidRPr="00C12075">
        <w:rPr>
          <w:sz w:val="28"/>
          <w:szCs w:val="28"/>
        </w:rPr>
        <w:t xml:space="preserve">Quel est </w:t>
      </w:r>
      <w:r w:rsidR="00DB7A98">
        <w:rPr>
          <w:sz w:val="28"/>
          <w:szCs w:val="28"/>
        </w:rPr>
        <w:t>la thèse des hommes dans cette scène ? La défendent-ils à l’aide d’arguments</w:t>
      </w:r>
      <w:r w:rsidR="00C12075">
        <w:rPr>
          <w:sz w:val="28"/>
          <w:szCs w:val="28"/>
        </w:rPr>
        <w:t> ?</w:t>
      </w:r>
      <w:r w:rsidR="00DB7A98">
        <w:rPr>
          <w:sz w:val="28"/>
          <w:szCs w:val="28"/>
        </w:rPr>
        <w:t xml:space="preserve"> lesquels ?</w:t>
      </w:r>
    </w:p>
    <w:p w:rsidR="00DB7A98" w:rsidRDefault="009D5223" w:rsidP="009D5223">
      <w:pPr>
        <w:pStyle w:val="Paragraphedeliste"/>
        <w:numPr>
          <w:ilvl w:val="0"/>
          <w:numId w:val="2"/>
        </w:numPr>
        <w:jc w:val="both"/>
        <w:rPr>
          <w:sz w:val="28"/>
          <w:szCs w:val="28"/>
        </w:rPr>
      </w:pPr>
      <w:r>
        <w:rPr>
          <w:sz w:val="28"/>
          <w:szCs w:val="28"/>
        </w:rPr>
        <w:t>Quels arguments successifs Arthé</w:t>
      </w:r>
      <w:r w:rsidR="00DB7A98">
        <w:rPr>
          <w:sz w:val="28"/>
          <w:szCs w:val="28"/>
        </w:rPr>
        <w:t>nice emp</w:t>
      </w:r>
      <w:r>
        <w:rPr>
          <w:sz w:val="28"/>
          <w:szCs w:val="28"/>
        </w:rPr>
        <w:t>lo</w:t>
      </w:r>
      <w:r w:rsidR="00DB7A98">
        <w:rPr>
          <w:sz w:val="28"/>
          <w:szCs w:val="28"/>
        </w:rPr>
        <w:t>i</w:t>
      </w:r>
      <w:r>
        <w:rPr>
          <w:sz w:val="28"/>
          <w:szCs w:val="28"/>
        </w:rPr>
        <w:t>e</w:t>
      </w:r>
      <w:r w:rsidR="00DB7A98">
        <w:rPr>
          <w:sz w:val="28"/>
          <w:szCs w:val="28"/>
        </w:rPr>
        <w:t>-t-elle ?</w:t>
      </w:r>
    </w:p>
    <w:p w:rsidR="009D5223" w:rsidRDefault="009D5223" w:rsidP="009D5223">
      <w:pPr>
        <w:jc w:val="both"/>
        <w:rPr>
          <w:b/>
          <w:bCs/>
          <w:sz w:val="28"/>
          <w:szCs w:val="28"/>
        </w:rPr>
      </w:pPr>
      <w:r>
        <w:rPr>
          <w:b/>
          <w:bCs/>
          <w:sz w:val="28"/>
          <w:szCs w:val="28"/>
        </w:rPr>
        <w:t>Exercice de production</w:t>
      </w:r>
      <w:r w:rsidRPr="009D5223">
        <w:rPr>
          <w:b/>
          <w:bCs/>
          <w:sz w:val="28"/>
          <w:szCs w:val="28"/>
        </w:rPr>
        <w:t xml:space="preserve"> :</w:t>
      </w:r>
    </w:p>
    <w:p w:rsidR="00DD6E81" w:rsidRDefault="00DD6E81" w:rsidP="009D5223">
      <w:pPr>
        <w:jc w:val="both"/>
        <w:rPr>
          <w:sz w:val="28"/>
          <w:szCs w:val="28"/>
        </w:rPr>
      </w:pPr>
      <w:r w:rsidRPr="00E66823">
        <w:rPr>
          <w:b/>
          <w:bCs/>
          <w:i/>
          <w:iCs/>
          <w:sz w:val="28"/>
          <w:szCs w:val="28"/>
        </w:rPr>
        <w:t>Sujet</w:t>
      </w:r>
      <w:r>
        <w:rPr>
          <w:b/>
          <w:bCs/>
          <w:sz w:val="28"/>
          <w:szCs w:val="28"/>
        </w:rPr>
        <w:t xml:space="preserve"> : </w:t>
      </w:r>
      <w:r w:rsidRPr="00DD6E81">
        <w:rPr>
          <w:sz w:val="28"/>
          <w:szCs w:val="28"/>
        </w:rPr>
        <w:t xml:space="preserve">Un </w:t>
      </w:r>
      <w:r>
        <w:rPr>
          <w:sz w:val="28"/>
          <w:szCs w:val="28"/>
        </w:rPr>
        <w:t>dialogue entre un homme et une femme. L’homme pense que les femmes ne devraient plus parler d’émancipation, maintenant c’est chose faite. La femme, au contraire, défend l’idée que rien n’est jamais définitivement acquis et qu’il faut poursuivre la lutte.</w:t>
      </w:r>
    </w:p>
    <w:p w:rsidR="00DD6E81" w:rsidRPr="00E66823" w:rsidRDefault="00DD6E81" w:rsidP="00E66823">
      <w:pPr>
        <w:pStyle w:val="Paragraphedeliste"/>
        <w:numPr>
          <w:ilvl w:val="0"/>
          <w:numId w:val="13"/>
        </w:numPr>
        <w:jc w:val="both"/>
        <w:rPr>
          <w:b/>
          <w:bCs/>
          <w:sz w:val="28"/>
          <w:szCs w:val="28"/>
        </w:rPr>
      </w:pPr>
      <w:r w:rsidRPr="00E66823">
        <w:rPr>
          <w:b/>
          <w:bCs/>
          <w:sz w:val="28"/>
          <w:szCs w:val="28"/>
        </w:rPr>
        <w:t>Trouvez les deux thèses opposées :</w:t>
      </w:r>
    </w:p>
    <w:p w:rsidR="00DD6E81" w:rsidRPr="00E66823" w:rsidRDefault="00DD6E81" w:rsidP="00E66823">
      <w:pPr>
        <w:pStyle w:val="Paragraphedeliste"/>
        <w:numPr>
          <w:ilvl w:val="0"/>
          <w:numId w:val="14"/>
        </w:numPr>
        <w:spacing w:after="0"/>
        <w:ind w:left="450"/>
        <w:jc w:val="both"/>
        <w:rPr>
          <w:sz w:val="28"/>
          <w:szCs w:val="28"/>
        </w:rPr>
      </w:pPr>
      <w:r w:rsidRPr="00E66823">
        <w:rPr>
          <w:sz w:val="28"/>
          <w:szCs w:val="28"/>
        </w:rPr>
        <w:t>La thèse de l’homme :</w:t>
      </w:r>
    </w:p>
    <w:p w:rsidR="00E66823" w:rsidRDefault="00E66823" w:rsidP="00E66823">
      <w:pPr>
        <w:spacing w:after="0"/>
        <w:jc w:val="both"/>
        <w:rPr>
          <w:sz w:val="28"/>
          <w:szCs w:val="28"/>
        </w:rPr>
      </w:pPr>
      <w:r w:rsidRPr="004A1792">
        <w:rPr>
          <w:sz w:val="28"/>
          <w:szCs w:val="28"/>
        </w:rPr>
        <w:t>………………………………………………………………………</w:t>
      </w:r>
      <w:r w:rsidR="008E51BE">
        <w:rPr>
          <w:sz w:val="28"/>
          <w:szCs w:val="28"/>
        </w:rPr>
        <w:t>…………</w:t>
      </w:r>
      <w:r w:rsidRPr="004A1792">
        <w:rPr>
          <w:sz w:val="28"/>
          <w:szCs w:val="28"/>
        </w:rPr>
        <w:t>…………………………………………………</w:t>
      </w:r>
    </w:p>
    <w:p w:rsidR="008E51BE" w:rsidRPr="008E51BE" w:rsidRDefault="008E51BE" w:rsidP="008E51BE">
      <w:pPr>
        <w:spacing w:after="0"/>
        <w:jc w:val="both"/>
        <w:rPr>
          <w:sz w:val="28"/>
          <w:szCs w:val="28"/>
        </w:rPr>
      </w:pPr>
      <w:r w:rsidRPr="008E51BE">
        <w:rPr>
          <w:sz w:val="28"/>
          <w:szCs w:val="28"/>
        </w:rPr>
        <w:t>……………………………………………………………………………………………………………………………………</w:t>
      </w:r>
    </w:p>
    <w:p w:rsidR="00DD6E81" w:rsidRDefault="00DD6E81" w:rsidP="00E66823">
      <w:pPr>
        <w:pStyle w:val="Paragraphedeliste"/>
        <w:numPr>
          <w:ilvl w:val="0"/>
          <w:numId w:val="14"/>
        </w:numPr>
        <w:spacing w:after="0"/>
        <w:ind w:left="450"/>
        <w:jc w:val="both"/>
        <w:rPr>
          <w:sz w:val="28"/>
          <w:szCs w:val="28"/>
        </w:rPr>
      </w:pPr>
      <w:r>
        <w:rPr>
          <w:sz w:val="28"/>
          <w:szCs w:val="28"/>
        </w:rPr>
        <w:t>La thèse de la femme :</w:t>
      </w:r>
    </w:p>
    <w:p w:rsidR="008E51BE" w:rsidRPr="008E51BE" w:rsidRDefault="008E51BE" w:rsidP="008E51BE">
      <w:pPr>
        <w:spacing w:after="0"/>
        <w:jc w:val="both"/>
        <w:rPr>
          <w:sz w:val="28"/>
          <w:szCs w:val="28"/>
        </w:rPr>
      </w:pPr>
      <w:r w:rsidRPr="008E51BE">
        <w:rPr>
          <w:sz w:val="28"/>
          <w:szCs w:val="28"/>
        </w:rPr>
        <w:t>……………………………………………………………………………………………………………………………………</w:t>
      </w:r>
    </w:p>
    <w:p w:rsidR="008E51BE" w:rsidRPr="008E51BE" w:rsidRDefault="008E51BE" w:rsidP="008E51BE">
      <w:pPr>
        <w:spacing w:after="0"/>
        <w:jc w:val="both"/>
        <w:rPr>
          <w:sz w:val="28"/>
          <w:szCs w:val="28"/>
        </w:rPr>
      </w:pPr>
      <w:r w:rsidRPr="008E51BE">
        <w:rPr>
          <w:sz w:val="28"/>
          <w:szCs w:val="28"/>
        </w:rPr>
        <w:t>……………………………………………………………………………………………………………………………………</w:t>
      </w:r>
    </w:p>
    <w:p w:rsidR="00DD6E81" w:rsidRPr="00B8413B" w:rsidRDefault="00DD6E81" w:rsidP="00B8413B">
      <w:pPr>
        <w:pStyle w:val="Paragraphedeliste"/>
        <w:numPr>
          <w:ilvl w:val="0"/>
          <w:numId w:val="13"/>
        </w:numPr>
        <w:jc w:val="both"/>
        <w:rPr>
          <w:b/>
          <w:bCs/>
          <w:sz w:val="28"/>
          <w:szCs w:val="28"/>
        </w:rPr>
      </w:pPr>
      <w:r w:rsidRPr="00B8413B">
        <w:rPr>
          <w:b/>
          <w:bCs/>
          <w:sz w:val="28"/>
          <w:szCs w:val="28"/>
        </w:rPr>
        <w:t>Pour étayer les deux thèses, voici une série d’arguments. Classez-les dans le tableau ci-dessous :</w:t>
      </w:r>
    </w:p>
    <w:p w:rsidR="00DD6E81" w:rsidRPr="00B8413B" w:rsidRDefault="00DD6E81" w:rsidP="00B8413B">
      <w:pPr>
        <w:pStyle w:val="Paragraphedeliste"/>
        <w:numPr>
          <w:ilvl w:val="0"/>
          <w:numId w:val="15"/>
        </w:numPr>
        <w:spacing w:after="0"/>
        <w:jc w:val="both"/>
        <w:rPr>
          <w:sz w:val="24"/>
          <w:szCs w:val="24"/>
        </w:rPr>
      </w:pPr>
      <w:r w:rsidRPr="00B8413B">
        <w:rPr>
          <w:sz w:val="24"/>
          <w:szCs w:val="24"/>
        </w:rPr>
        <w:t>La femme est toujours considérée comme un être inférieur, faible.</w:t>
      </w:r>
    </w:p>
    <w:p w:rsidR="00DD6E81" w:rsidRPr="00B8413B" w:rsidRDefault="00DD6E81" w:rsidP="00B8413B">
      <w:pPr>
        <w:pStyle w:val="Paragraphedeliste"/>
        <w:numPr>
          <w:ilvl w:val="0"/>
          <w:numId w:val="15"/>
        </w:numPr>
        <w:spacing w:after="0"/>
        <w:jc w:val="both"/>
        <w:rPr>
          <w:sz w:val="24"/>
          <w:szCs w:val="24"/>
        </w:rPr>
      </w:pPr>
      <w:r w:rsidRPr="00B8413B">
        <w:rPr>
          <w:sz w:val="24"/>
          <w:szCs w:val="24"/>
        </w:rPr>
        <w:t>Grâce à l’évolution des lois, à l’enseignement, aux mouvements féministes la femme a obtenu plusieurs droits : droit au travail, au vote…</w:t>
      </w:r>
    </w:p>
    <w:p w:rsidR="00DD6E81" w:rsidRPr="00B8413B" w:rsidRDefault="00DD6E81" w:rsidP="00B8413B">
      <w:pPr>
        <w:pStyle w:val="Paragraphedeliste"/>
        <w:numPr>
          <w:ilvl w:val="0"/>
          <w:numId w:val="15"/>
        </w:numPr>
        <w:spacing w:after="0"/>
        <w:jc w:val="both"/>
        <w:rPr>
          <w:sz w:val="24"/>
          <w:szCs w:val="24"/>
        </w:rPr>
      </w:pPr>
      <w:r w:rsidRPr="00B8413B">
        <w:rPr>
          <w:sz w:val="24"/>
          <w:szCs w:val="24"/>
        </w:rPr>
        <w:t>La femme n’est plus dépendante de l’homme sur le plan économique : elle a un emploi et un revenu propre.</w:t>
      </w:r>
    </w:p>
    <w:p w:rsidR="00DD6E81" w:rsidRPr="00B8413B" w:rsidRDefault="00DD6E81" w:rsidP="00B8413B">
      <w:pPr>
        <w:pStyle w:val="Paragraphedeliste"/>
        <w:numPr>
          <w:ilvl w:val="0"/>
          <w:numId w:val="15"/>
        </w:numPr>
        <w:spacing w:after="0"/>
        <w:jc w:val="both"/>
        <w:rPr>
          <w:sz w:val="24"/>
          <w:szCs w:val="24"/>
        </w:rPr>
      </w:pPr>
      <w:r w:rsidRPr="00B8413B">
        <w:rPr>
          <w:sz w:val="24"/>
          <w:szCs w:val="24"/>
        </w:rPr>
        <w:t>L’homme refuse de re</w:t>
      </w:r>
      <w:r w:rsidR="00E66823" w:rsidRPr="00B8413B">
        <w:rPr>
          <w:sz w:val="24"/>
          <w:szCs w:val="24"/>
        </w:rPr>
        <w:t xml:space="preserve">connaître la liberté de la femme puisqu’il estime que le rôle de </w:t>
      </w:r>
      <w:bookmarkStart w:id="0" w:name="_GoBack"/>
      <w:bookmarkEnd w:id="0"/>
      <w:r w:rsidR="001113EA" w:rsidRPr="00B8413B">
        <w:rPr>
          <w:sz w:val="24"/>
          <w:szCs w:val="24"/>
        </w:rPr>
        <w:t>ce dernier</w:t>
      </w:r>
      <w:r w:rsidR="00E66823" w:rsidRPr="00B8413B">
        <w:rPr>
          <w:sz w:val="24"/>
          <w:szCs w:val="24"/>
        </w:rPr>
        <w:t xml:space="preserve"> est de s’occuper de son foyer et de ses enfants.</w:t>
      </w:r>
    </w:p>
    <w:p w:rsidR="00E66823" w:rsidRPr="00B8413B" w:rsidRDefault="00E66823" w:rsidP="00B8413B">
      <w:pPr>
        <w:pStyle w:val="Paragraphedeliste"/>
        <w:numPr>
          <w:ilvl w:val="0"/>
          <w:numId w:val="15"/>
        </w:numPr>
        <w:spacing w:after="0"/>
        <w:jc w:val="both"/>
        <w:rPr>
          <w:sz w:val="24"/>
          <w:szCs w:val="24"/>
        </w:rPr>
      </w:pPr>
      <w:r w:rsidRPr="00B8413B">
        <w:rPr>
          <w:sz w:val="24"/>
          <w:szCs w:val="24"/>
        </w:rPr>
        <w:t>L’homme ne reconnaît pas les facultés intellectuelles de la femme.</w:t>
      </w:r>
    </w:p>
    <w:p w:rsidR="00E66823" w:rsidRPr="00B8413B" w:rsidRDefault="00E66823" w:rsidP="00B8413B">
      <w:pPr>
        <w:pStyle w:val="Paragraphedeliste"/>
        <w:numPr>
          <w:ilvl w:val="0"/>
          <w:numId w:val="15"/>
        </w:numPr>
        <w:spacing w:after="0"/>
        <w:jc w:val="both"/>
        <w:rPr>
          <w:sz w:val="24"/>
          <w:szCs w:val="24"/>
        </w:rPr>
      </w:pPr>
      <w:r w:rsidRPr="00B8413B">
        <w:rPr>
          <w:sz w:val="24"/>
          <w:szCs w:val="24"/>
        </w:rPr>
        <w:t>La femme est l’égale de l’homme dans le domaine professionnel.</w:t>
      </w:r>
    </w:p>
    <w:p w:rsidR="00E66823" w:rsidRPr="00B8413B" w:rsidRDefault="00E66823" w:rsidP="00B8413B">
      <w:pPr>
        <w:pStyle w:val="Paragraphedeliste"/>
        <w:numPr>
          <w:ilvl w:val="0"/>
          <w:numId w:val="15"/>
        </w:numPr>
        <w:spacing w:after="0"/>
        <w:jc w:val="both"/>
        <w:rPr>
          <w:sz w:val="24"/>
          <w:szCs w:val="24"/>
        </w:rPr>
      </w:pPr>
      <w:r w:rsidRPr="00B8413B">
        <w:rPr>
          <w:sz w:val="24"/>
          <w:szCs w:val="24"/>
        </w:rPr>
        <w:t>L’homme est indifférent aux ambitions culturelles, sociales et professionnelles de la femme.</w:t>
      </w:r>
    </w:p>
    <w:p w:rsidR="00E66823" w:rsidRPr="00B8413B" w:rsidRDefault="00E66823" w:rsidP="00B8413B">
      <w:pPr>
        <w:pStyle w:val="Paragraphedeliste"/>
        <w:numPr>
          <w:ilvl w:val="0"/>
          <w:numId w:val="15"/>
        </w:numPr>
        <w:spacing w:after="0"/>
        <w:jc w:val="both"/>
        <w:rPr>
          <w:sz w:val="24"/>
          <w:szCs w:val="24"/>
        </w:rPr>
      </w:pPr>
      <w:r w:rsidRPr="00B8413B">
        <w:rPr>
          <w:sz w:val="24"/>
          <w:szCs w:val="24"/>
        </w:rPr>
        <w:t>La femme est capable de surpasser l’homme.</w:t>
      </w:r>
    </w:p>
    <w:tbl>
      <w:tblPr>
        <w:tblStyle w:val="Grilledutableau"/>
        <w:tblW w:w="0" w:type="auto"/>
        <w:jc w:val="center"/>
        <w:tblLook w:val="04A0"/>
      </w:tblPr>
      <w:tblGrid>
        <w:gridCol w:w="4032"/>
        <w:gridCol w:w="4032"/>
      </w:tblGrid>
      <w:tr w:rsidR="00B8413B" w:rsidTr="00B8413B">
        <w:trPr>
          <w:trHeight w:val="432"/>
          <w:jc w:val="center"/>
        </w:trPr>
        <w:tc>
          <w:tcPr>
            <w:tcW w:w="4032" w:type="dxa"/>
            <w:vAlign w:val="center"/>
          </w:tcPr>
          <w:p w:rsidR="00B8413B" w:rsidRDefault="00B8413B" w:rsidP="00B8413B">
            <w:pPr>
              <w:jc w:val="center"/>
              <w:rPr>
                <w:b/>
                <w:bCs/>
                <w:sz w:val="28"/>
                <w:szCs w:val="28"/>
              </w:rPr>
            </w:pPr>
            <w:r>
              <w:rPr>
                <w:b/>
                <w:bCs/>
                <w:sz w:val="28"/>
                <w:szCs w:val="28"/>
              </w:rPr>
              <w:t>Arguments étayant la thèse 1</w:t>
            </w:r>
          </w:p>
        </w:tc>
        <w:tc>
          <w:tcPr>
            <w:tcW w:w="4032" w:type="dxa"/>
            <w:vAlign w:val="center"/>
          </w:tcPr>
          <w:p w:rsidR="00B8413B" w:rsidRDefault="00B8413B" w:rsidP="00B8413B">
            <w:pPr>
              <w:jc w:val="center"/>
              <w:rPr>
                <w:b/>
                <w:bCs/>
                <w:sz w:val="28"/>
                <w:szCs w:val="28"/>
              </w:rPr>
            </w:pPr>
            <w:r>
              <w:rPr>
                <w:b/>
                <w:bCs/>
                <w:sz w:val="28"/>
                <w:szCs w:val="28"/>
              </w:rPr>
              <w:t>Arguments étayant la thèse 2</w:t>
            </w:r>
          </w:p>
        </w:tc>
      </w:tr>
      <w:tr w:rsidR="00B8413B" w:rsidTr="00B8413B">
        <w:trPr>
          <w:trHeight w:val="1114"/>
          <w:jc w:val="center"/>
        </w:trPr>
        <w:tc>
          <w:tcPr>
            <w:tcW w:w="4032" w:type="dxa"/>
            <w:vAlign w:val="center"/>
          </w:tcPr>
          <w:p w:rsidR="00B8413B" w:rsidRDefault="00B8413B" w:rsidP="00B8413B">
            <w:pPr>
              <w:jc w:val="center"/>
              <w:rPr>
                <w:b/>
                <w:bCs/>
                <w:sz w:val="28"/>
                <w:szCs w:val="28"/>
              </w:rPr>
            </w:pPr>
          </w:p>
        </w:tc>
        <w:tc>
          <w:tcPr>
            <w:tcW w:w="4032" w:type="dxa"/>
            <w:vAlign w:val="center"/>
          </w:tcPr>
          <w:p w:rsidR="00B8413B" w:rsidRDefault="00B8413B" w:rsidP="00B8413B">
            <w:pPr>
              <w:jc w:val="center"/>
              <w:rPr>
                <w:b/>
                <w:bCs/>
                <w:sz w:val="28"/>
                <w:szCs w:val="28"/>
              </w:rPr>
            </w:pPr>
          </w:p>
        </w:tc>
      </w:tr>
    </w:tbl>
    <w:p w:rsidR="00E66823" w:rsidRPr="00B8413B" w:rsidRDefault="00E66823" w:rsidP="009D5223">
      <w:pPr>
        <w:jc w:val="both"/>
        <w:rPr>
          <w:b/>
          <w:bCs/>
          <w:sz w:val="8"/>
          <w:szCs w:val="8"/>
        </w:rPr>
      </w:pPr>
    </w:p>
    <w:p w:rsidR="009D5223" w:rsidRPr="00B8413B" w:rsidRDefault="00E66823" w:rsidP="00E66823">
      <w:pPr>
        <w:pStyle w:val="Paragraphedeliste"/>
        <w:numPr>
          <w:ilvl w:val="0"/>
          <w:numId w:val="2"/>
        </w:numPr>
        <w:jc w:val="both"/>
        <w:rPr>
          <w:b/>
          <w:bCs/>
          <w:sz w:val="28"/>
          <w:szCs w:val="28"/>
        </w:rPr>
      </w:pPr>
      <w:r w:rsidRPr="00B8413B">
        <w:rPr>
          <w:b/>
          <w:bCs/>
          <w:sz w:val="28"/>
          <w:szCs w:val="28"/>
        </w:rPr>
        <w:t xml:space="preserve">Rapportez le dialogue entre </w:t>
      </w:r>
      <w:r w:rsidR="0084484E">
        <w:rPr>
          <w:b/>
          <w:bCs/>
          <w:sz w:val="28"/>
          <w:szCs w:val="28"/>
        </w:rPr>
        <w:t>l’homme</w:t>
      </w:r>
      <w:r w:rsidRPr="00B8413B">
        <w:rPr>
          <w:b/>
          <w:bCs/>
          <w:sz w:val="28"/>
          <w:szCs w:val="28"/>
        </w:rPr>
        <w:t xml:space="preserve"> et la femme au discours direct.</w:t>
      </w:r>
    </w:p>
    <w:sectPr w:rsidR="009D5223" w:rsidRPr="00B8413B" w:rsidSect="00E66823">
      <w:pgSz w:w="11906" w:h="16838"/>
      <w:pgMar w:top="1135" w:right="1016" w:bottom="993" w:left="108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61F4" w:rsidRDefault="00BC61F4" w:rsidP="001B1511">
      <w:pPr>
        <w:spacing w:after="0" w:line="240" w:lineRule="auto"/>
      </w:pPr>
      <w:r>
        <w:separator/>
      </w:r>
    </w:p>
  </w:endnote>
  <w:endnote w:type="continuationSeparator" w:id="1">
    <w:p w:rsidR="00BC61F4" w:rsidRDefault="00BC61F4" w:rsidP="001B15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61F4" w:rsidRDefault="00BC61F4" w:rsidP="001B1511">
      <w:pPr>
        <w:spacing w:after="0" w:line="240" w:lineRule="auto"/>
      </w:pPr>
      <w:r>
        <w:separator/>
      </w:r>
    </w:p>
  </w:footnote>
  <w:footnote w:type="continuationSeparator" w:id="1">
    <w:p w:rsidR="00BC61F4" w:rsidRDefault="00BC61F4" w:rsidP="001B151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83F9F"/>
    <w:multiLevelType w:val="hybridMultilevel"/>
    <w:tmpl w:val="FA2E75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B9025BA"/>
    <w:multiLevelType w:val="hybridMultilevel"/>
    <w:tmpl w:val="01D6E232"/>
    <w:lvl w:ilvl="0" w:tplc="DA24386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F4F4EE1"/>
    <w:multiLevelType w:val="hybridMultilevel"/>
    <w:tmpl w:val="643EF52E"/>
    <w:lvl w:ilvl="0" w:tplc="A75AB43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69A2D49"/>
    <w:multiLevelType w:val="hybridMultilevel"/>
    <w:tmpl w:val="C9181602"/>
    <w:lvl w:ilvl="0" w:tplc="C59EC5AA">
      <w:start w:val="1"/>
      <w:numFmt w:val="low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B9935D2"/>
    <w:multiLevelType w:val="hybridMultilevel"/>
    <w:tmpl w:val="CBBA52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657CC8"/>
    <w:multiLevelType w:val="hybridMultilevel"/>
    <w:tmpl w:val="7E3668A8"/>
    <w:lvl w:ilvl="0" w:tplc="6EC86D40">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8427068"/>
    <w:multiLevelType w:val="hybridMultilevel"/>
    <w:tmpl w:val="F5042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954D91"/>
    <w:multiLevelType w:val="hybridMultilevel"/>
    <w:tmpl w:val="CD0CEB70"/>
    <w:lvl w:ilvl="0" w:tplc="A90822B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16F4F8C"/>
    <w:multiLevelType w:val="hybridMultilevel"/>
    <w:tmpl w:val="F0EE8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D70C1D"/>
    <w:multiLevelType w:val="hybridMultilevel"/>
    <w:tmpl w:val="75F24042"/>
    <w:lvl w:ilvl="0" w:tplc="7F52FB60">
      <w:start w:val="1"/>
      <w:numFmt w:val="upp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BB628A7"/>
    <w:multiLevelType w:val="hybridMultilevel"/>
    <w:tmpl w:val="7B26E362"/>
    <w:lvl w:ilvl="0" w:tplc="DA24386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2987028"/>
    <w:multiLevelType w:val="hybridMultilevel"/>
    <w:tmpl w:val="0B8AE7E8"/>
    <w:lvl w:ilvl="0" w:tplc="5B08A6C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763F22E9"/>
    <w:multiLevelType w:val="hybridMultilevel"/>
    <w:tmpl w:val="3154BE06"/>
    <w:lvl w:ilvl="0" w:tplc="9B84BFEC">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D394A6C"/>
    <w:multiLevelType w:val="hybridMultilevel"/>
    <w:tmpl w:val="2C46F194"/>
    <w:lvl w:ilvl="0" w:tplc="6372748A">
      <w:start w:val="1"/>
      <w:numFmt w:val="low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7E8B7185"/>
    <w:multiLevelType w:val="hybridMultilevel"/>
    <w:tmpl w:val="7130C0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5"/>
  </w:num>
  <w:num w:numId="4">
    <w:abstractNumId w:val="9"/>
  </w:num>
  <w:num w:numId="5">
    <w:abstractNumId w:val="10"/>
  </w:num>
  <w:num w:numId="6">
    <w:abstractNumId w:val="12"/>
  </w:num>
  <w:num w:numId="7">
    <w:abstractNumId w:val="11"/>
  </w:num>
  <w:num w:numId="8">
    <w:abstractNumId w:val="0"/>
  </w:num>
  <w:num w:numId="9">
    <w:abstractNumId w:val="3"/>
  </w:num>
  <w:num w:numId="10">
    <w:abstractNumId w:val="13"/>
  </w:num>
  <w:num w:numId="11">
    <w:abstractNumId w:val="1"/>
  </w:num>
  <w:num w:numId="12">
    <w:abstractNumId w:val="6"/>
  </w:num>
  <w:num w:numId="13">
    <w:abstractNumId w:val="8"/>
  </w:num>
  <w:num w:numId="14">
    <w:abstractNumId w:val="4"/>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characterSpacingControl w:val="doNotCompress"/>
  <w:savePreviewPicture/>
  <w:footnotePr>
    <w:footnote w:id="0"/>
    <w:footnote w:id="1"/>
  </w:footnotePr>
  <w:endnotePr>
    <w:endnote w:id="0"/>
    <w:endnote w:id="1"/>
  </w:endnotePr>
  <w:compat/>
  <w:rsids>
    <w:rsidRoot w:val="0078776C"/>
    <w:rsid w:val="00017015"/>
    <w:rsid w:val="000A76DA"/>
    <w:rsid w:val="00103AAB"/>
    <w:rsid w:val="001113EA"/>
    <w:rsid w:val="001B1511"/>
    <w:rsid w:val="001C2A9E"/>
    <w:rsid w:val="001D37DE"/>
    <w:rsid w:val="001D48E6"/>
    <w:rsid w:val="001F048B"/>
    <w:rsid w:val="002177DB"/>
    <w:rsid w:val="002560EB"/>
    <w:rsid w:val="002976A7"/>
    <w:rsid w:val="002A55F8"/>
    <w:rsid w:val="002E2C67"/>
    <w:rsid w:val="002F34C7"/>
    <w:rsid w:val="003866A4"/>
    <w:rsid w:val="003D0EB0"/>
    <w:rsid w:val="004338EC"/>
    <w:rsid w:val="0045561C"/>
    <w:rsid w:val="00466475"/>
    <w:rsid w:val="004A1792"/>
    <w:rsid w:val="00571AA2"/>
    <w:rsid w:val="005A7419"/>
    <w:rsid w:val="005C4B03"/>
    <w:rsid w:val="005D740C"/>
    <w:rsid w:val="006421F4"/>
    <w:rsid w:val="006541BE"/>
    <w:rsid w:val="0069761E"/>
    <w:rsid w:val="006A271C"/>
    <w:rsid w:val="00764A88"/>
    <w:rsid w:val="0078776C"/>
    <w:rsid w:val="007A506A"/>
    <w:rsid w:val="0084484E"/>
    <w:rsid w:val="00852ADF"/>
    <w:rsid w:val="008D042B"/>
    <w:rsid w:val="008D2E4C"/>
    <w:rsid w:val="008E51BE"/>
    <w:rsid w:val="008F28DE"/>
    <w:rsid w:val="009126AB"/>
    <w:rsid w:val="00934017"/>
    <w:rsid w:val="009976FD"/>
    <w:rsid w:val="009C7A80"/>
    <w:rsid w:val="009D5223"/>
    <w:rsid w:val="009E6BD4"/>
    <w:rsid w:val="00A06212"/>
    <w:rsid w:val="00A1133A"/>
    <w:rsid w:val="00AD5547"/>
    <w:rsid w:val="00AF7920"/>
    <w:rsid w:val="00B8413B"/>
    <w:rsid w:val="00B91455"/>
    <w:rsid w:val="00B95682"/>
    <w:rsid w:val="00BC61F4"/>
    <w:rsid w:val="00C12075"/>
    <w:rsid w:val="00C604A5"/>
    <w:rsid w:val="00D21573"/>
    <w:rsid w:val="00D83109"/>
    <w:rsid w:val="00DB101B"/>
    <w:rsid w:val="00DB3EB4"/>
    <w:rsid w:val="00DB7A98"/>
    <w:rsid w:val="00DD6E81"/>
    <w:rsid w:val="00DE5670"/>
    <w:rsid w:val="00E26AE0"/>
    <w:rsid w:val="00E66823"/>
    <w:rsid w:val="00ED2C16"/>
    <w:rsid w:val="00F20D50"/>
    <w:rsid w:val="00F30AFA"/>
    <w:rsid w:val="00F358CB"/>
    <w:rsid w:val="00FC3596"/>
    <w:rsid w:val="00FD35B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792"/>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8776C"/>
    <w:pPr>
      <w:ind w:left="720"/>
      <w:contextualSpacing/>
    </w:pPr>
  </w:style>
  <w:style w:type="paragraph" w:styleId="En-tte">
    <w:name w:val="header"/>
    <w:basedOn w:val="Normal"/>
    <w:link w:val="En-tteCar"/>
    <w:uiPriority w:val="99"/>
    <w:unhideWhenUsed/>
    <w:rsid w:val="001B1511"/>
    <w:pPr>
      <w:tabs>
        <w:tab w:val="center" w:pos="4536"/>
        <w:tab w:val="right" w:pos="9072"/>
      </w:tabs>
      <w:spacing w:after="0" w:line="240" w:lineRule="auto"/>
    </w:pPr>
  </w:style>
  <w:style w:type="character" w:customStyle="1" w:styleId="En-tteCar">
    <w:name w:val="En-tête Car"/>
    <w:basedOn w:val="Policepardfaut"/>
    <w:link w:val="En-tte"/>
    <w:uiPriority w:val="99"/>
    <w:rsid w:val="001B1511"/>
  </w:style>
  <w:style w:type="paragraph" w:styleId="Pieddepage">
    <w:name w:val="footer"/>
    <w:basedOn w:val="Normal"/>
    <w:link w:val="PieddepageCar"/>
    <w:uiPriority w:val="99"/>
    <w:unhideWhenUsed/>
    <w:rsid w:val="001B15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1511"/>
  </w:style>
  <w:style w:type="table" w:styleId="Grilledutableau">
    <w:name w:val="Table Grid"/>
    <w:basedOn w:val="TableauNormal"/>
    <w:uiPriority w:val="39"/>
    <w:rsid w:val="001B15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79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8776C"/>
    <w:pPr>
      <w:ind w:left="720"/>
      <w:contextualSpacing/>
    </w:pPr>
  </w:style>
  <w:style w:type="paragraph" w:styleId="En-tte">
    <w:name w:val="header"/>
    <w:basedOn w:val="Normal"/>
    <w:link w:val="En-tteCar"/>
    <w:uiPriority w:val="99"/>
    <w:unhideWhenUsed/>
    <w:rsid w:val="001B1511"/>
    <w:pPr>
      <w:tabs>
        <w:tab w:val="center" w:pos="4536"/>
        <w:tab w:val="right" w:pos="9072"/>
      </w:tabs>
      <w:spacing w:after="0" w:line="240" w:lineRule="auto"/>
    </w:pPr>
  </w:style>
  <w:style w:type="character" w:customStyle="1" w:styleId="En-tteCar">
    <w:name w:val="En-tête Car"/>
    <w:basedOn w:val="Policepardfaut"/>
    <w:link w:val="En-tte"/>
    <w:uiPriority w:val="99"/>
    <w:rsid w:val="001B1511"/>
  </w:style>
  <w:style w:type="paragraph" w:styleId="Pieddepage">
    <w:name w:val="footer"/>
    <w:basedOn w:val="Normal"/>
    <w:link w:val="PieddepageCar"/>
    <w:uiPriority w:val="99"/>
    <w:unhideWhenUsed/>
    <w:rsid w:val="001B15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1511"/>
  </w:style>
  <w:style w:type="table" w:styleId="Grilledutableau">
    <w:name w:val="Table Grid"/>
    <w:basedOn w:val="TableauNormal"/>
    <w:uiPriority w:val="39"/>
    <w:rsid w:val="001B15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E267E-EFB2-4462-86FA-B7A577DEC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618</Words>
  <Characters>3404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sabri ayadi</dc:creator>
  <cp:lastModifiedBy>MEDIA CITY</cp:lastModifiedBy>
  <cp:revision>3</cp:revision>
  <dcterms:created xsi:type="dcterms:W3CDTF">2019-01-06T19:17:00Z</dcterms:created>
  <dcterms:modified xsi:type="dcterms:W3CDTF">2019-01-06T19:18:00Z</dcterms:modified>
</cp:coreProperties>
</file>