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0" w:type="auto"/>
        <w:tblLook w:val="04A0"/>
      </w:tblPr>
      <w:tblGrid>
        <w:gridCol w:w="2518"/>
        <w:gridCol w:w="4111"/>
        <w:gridCol w:w="2583"/>
      </w:tblGrid>
      <w:tr w:rsidR="005B316B" w:rsidTr="005B316B">
        <w:tc>
          <w:tcPr>
            <w:tcW w:w="2518" w:type="dxa"/>
            <w:shd w:val="clear" w:color="auto" w:fill="C6D9F1" w:themeFill="text2" w:themeFillTint="33"/>
          </w:tcPr>
          <w:p w:rsidR="005B316B" w:rsidRPr="005B316B" w:rsidRDefault="002B6F09" w:rsidP="002B6F09">
            <w:pPr>
              <w:jc w:val="center"/>
              <w:rPr>
                <w:b/>
                <w:bCs/>
                <w:sz w:val="24"/>
                <w:szCs w:val="24"/>
              </w:rPr>
            </w:pPr>
            <w:r>
              <w:rPr>
                <w:b/>
                <w:bCs/>
                <w:sz w:val="24"/>
                <w:szCs w:val="24"/>
              </w:rPr>
              <w:t>2017/2018</w:t>
            </w:r>
          </w:p>
        </w:tc>
        <w:tc>
          <w:tcPr>
            <w:tcW w:w="4111" w:type="dxa"/>
            <w:shd w:val="clear" w:color="auto" w:fill="C6D9F1" w:themeFill="text2" w:themeFillTint="33"/>
          </w:tcPr>
          <w:p w:rsidR="005B316B" w:rsidRPr="005B316B" w:rsidRDefault="005B316B" w:rsidP="005B316B">
            <w:pPr>
              <w:jc w:val="center"/>
              <w:rPr>
                <w:b/>
                <w:bCs/>
                <w:sz w:val="24"/>
                <w:szCs w:val="24"/>
              </w:rPr>
            </w:pPr>
            <w:r w:rsidRPr="005B316B">
              <w:rPr>
                <w:b/>
                <w:bCs/>
                <w:sz w:val="24"/>
                <w:szCs w:val="24"/>
              </w:rPr>
              <w:t>Module d’apprentissage n°1 :</w:t>
            </w:r>
          </w:p>
          <w:p w:rsidR="005B316B" w:rsidRPr="005B316B" w:rsidRDefault="005B316B" w:rsidP="005B316B">
            <w:pPr>
              <w:jc w:val="center"/>
              <w:rPr>
                <w:b/>
                <w:bCs/>
                <w:sz w:val="24"/>
                <w:szCs w:val="24"/>
                <w:u w:val="single"/>
              </w:rPr>
            </w:pPr>
            <w:r w:rsidRPr="005B316B">
              <w:rPr>
                <w:b/>
                <w:bCs/>
                <w:sz w:val="24"/>
                <w:szCs w:val="24"/>
                <w:u w:val="single"/>
              </w:rPr>
              <w:t>Souvenirs et nostalgie</w:t>
            </w:r>
          </w:p>
        </w:tc>
        <w:tc>
          <w:tcPr>
            <w:tcW w:w="2583" w:type="dxa"/>
            <w:shd w:val="clear" w:color="auto" w:fill="C6D9F1" w:themeFill="text2" w:themeFillTint="33"/>
          </w:tcPr>
          <w:p w:rsidR="005B316B" w:rsidRPr="005B316B" w:rsidRDefault="005B316B" w:rsidP="005B316B">
            <w:pPr>
              <w:jc w:val="center"/>
              <w:rPr>
                <w:b/>
                <w:bCs/>
                <w:sz w:val="24"/>
                <w:szCs w:val="24"/>
              </w:rPr>
            </w:pPr>
            <w:r w:rsidRPr="005B316B">
              <w:rPr>
                <w:b/>
                <w:bCs/>
                <w:sz w:val="24"/>
                <w:szCs w:val="24"/>
              </w:rPr>
              <w:t>4</w:t>
            </w:r>
            <w:r w:rsidRPr="005B316B">
              <w:rPr>
                <w:b/>
                <w:bCs/>
                <w:sz w:val="24"/>
                <w:szCs w:val="24"/>
                <w:vertAlign w:val="superscript"/>
              </w:rPr>
              <w:t>ème</w:t>
            </w:r>
            <w:r w:rsidRPr="005B316B">
              <w:rPr>
                <w:b/>
                <w:bCs/>
                <w:sz w:val="24"/>
                <w:szCs w:val="24"/>
              </w:rPr>
              <w:t xml:space="preserve"> Année</w:t>
            </w:r>
          </w:p>
        </w:tc>
      </w:tr>
    </w:tbl>
    <w:p w:rsidR="0036009D" w:rsidRDefault="0036009D"/>
    <w:p w:rsidR="005B316B" w:rsidRPr="005B316B" w:rsidRDefault="005B316B">
      <w:pPr>
        <w:rPr>
          <w:b/>
          <w:bCs/>
        </w:rPr>
      </w:pPr>
      <w:r w:rsidRPr="005B316B">
        <w:rPr>
          <w:b/>
          <w:bCs/>
          <w:color w:val="0070C0"/>
          <w:sz w:val="24"/>
          <w:szCs w:val="24"/>
          <w:u w:val="single"/>
        </w:rPr>
        <w:t>Activité :</w:t>
      </w:r>
      <w:r w:rsidRPr="005B316B">
        <w:rPr>
          <w:b/>
          <w:bCs/>
        </w:rPr>
        <w:t xml:space="preserve"> </w:t>
      </w:r>
      <w:r w:rsidRPr="005B316B">
        <w:rPr>
          <w:b/>
          <w:bCs/>
          <w:color w:val="FF0000"/>
          <w:sz w:val="24"/>
          <w:szCs w:val="24"/>
        </w:rPr>
        <w:t>Lecture</w:t>
      </w:r>
    </w:p>
    <w:p w:rsidR="005B316B" w:rsidRPr="005B316B" w:rsidRDefault="005B316B">
      <w:pPr>
        <w:rPr>
          <w:b/>
          <w:bCs/>
          <w:color w:val="7030A0"/>
          <w:sz w:val="24"/>
          <w:szCs w:val="24"/>
        </w:rPr>
      </w:pPr>
      <w:r w:rsidRPr="005B316B">
        <w:rPr>
          <w:b/>
          <w:bCs/>
          <w:color w:val="0070C0"/>
          <w:sz w:val="24"/>
          <w:szCs w:val="24"/>
          <w:u w:val="single"/>
        </w:rPr>
        <w:t>Support :</w:t>
      </w:r>
      <w:r>
        <w:rPr>
          <w:b/>
          <w:bCs/>
          <w:color w:val="0070C0"/>
          <w:sz w:val="24"/>
          <w:szCs w:val="24"/>
          <w:u w:val="single"/>
        </w:rPr>
        <w:t xml:space="preserve"> </w:t>
      </w:r>
      <w:r>
        <w:rPr>
          <w:b/>
          <w:bCs/>
          <w:color w:val="00B050"/>
          <w:sz w:val="24"/>
          <w:szCs w:val="24"/>
        </w:rPr>
        <w:t xml:space="preserve">Le texte page 36 : </w:t>
      </w:r>
      <w:r w:rsidR="0038501A">
        <w:rPr>
          <w:b/>
          <w:bCs/>
          <w:color w:val="7030A0"/>
          <w:sz w:val="24"/>
          <w:szCs w:val="24"/>
        </w:rPr>
        <w:t>Visite à la maison paternelle</w:t>
      </w:r>
    </w:p>
    <w:p w:rsidR="005B316B" w:rsidRDefault="005B316B">
      <w:pPr>
        <w:rPr>
          <w:b/>
          <w:bCs/>
          <w:color w:val="0070C0"/>
          <w:sz w:val="24"/>
          <w:szCs w:val="24"/>
          <w:u w:val="single"/>
        </w:rPr>
      </w:pPr>
      <w:r w:rsidRPr="005B316B">
        <w:rPr>
          <w:b/>
          <w:bCs/>
          <w:color w:val="0070C0"/>
          <w:sz w:val="24"/>
          <w:szCs w:val="24"/>
          <w:u w:val="single"/>
        </w:rPr>
        <w:t>Objectifs :</w:t>
      </w:r>
    </w:p>
    <w:p w:rsidR="005B316B" w:rsidRPr="004C23EE" w:rsidRDefault="004C23EE" w:rsidP="005B316B">
      <w:pPr>
        <w:pStyle w:val="Paragraphedeliste"/>
        <w:numPr>
          <w:ilvl w:val="0"/>
          <w:numId w:val="1"/>
        </w:numPr>
        <w:rPr>
          <w:b/>
          <w:bCs/>
          <w:color w:val="8DB3E2" w:themeColor="text2" w:themeTint="66"/>
          <w:sz w:val="24"/>
          <w:szCs w:val="24"/>
        </w:rPr>
      </w:pPr>
      <w:r>
        <w:rPr>
          <w:b/>
          <w:bCs/>
          <w:sz w:val="24"/>
          <w:szCs w:val="24"/>
        </w:rPr>
        <w:t>Dégager les étapes de la visite.</w:t>
      </w:r>
    </w:p>
    <w:p w:rsidR="004C23EE" w:rsidRPr="004C23EE" w:rsidRDefault="004C23EE" w:rsidP="005B316B">
      <w:pPr>
        <w:pStyle w:val="Paragraphedeliste"/>
        <w:numPr>
          <w:ilvl w:val="0"/>
          <w:numId w:val="1"/>
        </w:numPr>
        <w:rPr>
          <w:b/>
          <w:bCs/>
          <w:color w:val="8DB3E2" w:themeColor="text2" w:themeTint="66"/>
          <w:sz w:val="24"/>
          <w:szCs w:val="24"/>
        </w:rPr>
      </w:pPr>
      <w:r>
        <w:rPr>
          <w:b/>
          <w:bCs/>
          <w:sz w:val="24"/>
          <w:szCs w:val="24"/>
        </w:rPr>
        <w:t>Relever les indices prouvant la familiarité des lieux pour le narrateur.</w:t>
      </w:r>
    </w:p>
    <w:p w:rsidR="004C23EE" w:rsidRPr="004C23EE" w:rsidRDefault="004C23EE" w:rsidP="005B316B">
      <w:pPr>
        <w:pStyle w:val="Paragraphedeliste"/>
        <w:numPr>
          <w:ilvl w:val="0"/>
          <w:numId w:val="1"/>
        </w:numPr>
        <w:rPr>
          <w:b/>
          <w:bCs/>
          <w:color w:val="8DB3E2" w:themeColor="text2" w:themeTint="66"/>
          <w:sz w:val="24"/>
          <w:szCs w:val="24"/>
        </w:rPr>
      </w:pPr>
      <w:r>
        <w:rPr>
          <w:b/>
          <w:bCs/>
          <w:sz w:val="24"/>
          <w:szCs w:val="24"/>
        </w:rPr>
        <w:t>Sensibiliser les élèves à l’évolution morale du narrateur au cours de la visite à travers la description.</w:t>
      </w:r>
    </w:p>
    <w:p w:rsidR="004C23EE" w:rsidRDefault="004C23EE" w:rsidP="004C23EE">
      <w:pPr>
        <w:pStyle w:val="Paragraphedeliste"/>
        <w:ind w:left="502"/>
        <w:rPr>
          <w:b/>
          <w:bCs/>
          <w:sz w:val="24"/>
          <w:szCs w:val="24"/>
        </w:rPr>
      </w:pPr>
    </w:p>
    <w:p w:rsidR="004C23EE" w:rsidRDefault="004C23EE" w:rsidP="004C23EE">
      <w:pPr>
        <w:rPr>
          <w:b/>
          <w:bCs/>
          <w:color w:val="0070C0"/>
          <w:sz w:val="24"/>
          <w:szCs w:val="24"/>
          <w:u w:val="single"/>
        </w:rPr>
      </w:pPr>
      <w:r w:rsidRPr="004C23EE">
        <w:rPr>
          <w:b/>
          <w:bCs/>
          <w:color w:val="0070C0"/>
          <w:sz w:val="24"/>
          <w:szCs w:val="24"/>
          <w:u w:val="single"/>
        </w:rPr>
        <w:t>Déroulement de l’activité :</w:t>
      </w:r>
    </w:p>
    <w:p w:rsidR="004C23EE" w:rsidRDefault="004C23EE" w:rsidP="004C23EE">
      <w:pPr>
        <w:pStyle w:val="Paragraphedeliste"/>
        <w:numPr>
          <w:ilvl w:val="0"/>
          <w:numId w:val="2"/>
        </w:numPr>
        <w:rPr>
          <w:b/>
          <w:bCs/>
          <w:color w:val="00B050"/>
          <w:sz w:val="24"/>
          <w:szCs w:val="24"/>
        </w:rPr>
      </w:pPr>
      <w:r>
        <w:rPr>
          <w:b/>
          <w:bCs/>
          <w:color w:val="00B050"/>
          <w:sz w:val="24"/>
          <w:szCs w:val="24"/>
        </w:rPr>
        <w:t>Lecture expressive</w:t>
      </w:r>
    </w:p>
    <w:p w:rsidR="004C23EE" w:rsidRDefault="004C23EE" w:rsidP="004C23EE">
      <w:pPr>
        <w:pStyle w:val="Paragraphedeliste"/>
        <w:numPr>
          <w:ilvl w:val="0"/>
          <w:numId w:val="2"/>
        </w:numPr>
        <w:rPr>
          <w:b/>
          <w:bCs/>
          <w:color w:val="00B050"/>
          <w:sz w:val="24"/>
          <w:szCs w:val="24"/>
        </w:rPr>
      </w:pPr>
      <w:r>
        <w:rPr>
          <w:b/>
          <w:bCs/>
          <w:color w:val="00B050"/>
          <w:sz w:val="24"/>
          <w:szCs w:val="24"/>
        </w:rPr>
        <w:t>Faire lire les élèves</w:t>
      </w:r>
    </w:p>
    <w:p w:rsidR="004C23EE" w:rsidRDefault="004C23EE" w:rsidP="004C23EE">
      <w:pPr>
        <w:pStyle w:val="Paragraphedeliste"/>
        <w:rPr>
          <w:b/>
          <w:bCs/>
          <w:color w:val="00B050"/>
          <w:sz w:val="24"/>
          <w:szCs w:val="24"/>
        </w:rPr>
      </w:pPr>
    </w:p>
    <w:p w:rsidR="004C23EE" w:rsidRPr="004C23EE" w:rsidRDefault="004C23EE" w:rsidP="004C23EE">
      <w:pPr>
        <w:pStyle w:val="Paragraphedeliste"/>
        <w:numPr>
          <w:ilvl w:val="0"/>
          <w:numId w:val="3"/>
        </w:numPr>
        <w:rPr>
          <w:b/>
          <w:bCs/>
          <w:sz w:val="24"/>
          <w:szCs w:val="24"/>
        </w:rPr>
      </w:pPr>
      <w:r>
        <w:rPr>
          <w:sz w:val="24"/>
          <w:szCs w:val="24"/>
        </w:rPr>
        <w:t>Quel est le type de ce texte ? Relevez les indices qui le montrent.</w:t>
      </w:r>
    </w:p>
    <w:p w:rsidR="004C23EE" w:rsidRDefault="00E066C3" w:rsidP="004C23EE">
      <w:pPr>
        <w:pStyle w:val="Paragraphedeliste"/>
        <w:ind w:left="644"/>
        <w:rPr>
          <w:b/>
          <w:bCs/>
          <w:sz w:val="24"/>
          <w:szCs w:val="24"/>
        </w:rPr>
      </w:pPr>
      <w:r>
        <w:rPr>
          <w:b/>
          <w:bCs/>
          <w:noProof/>
          <w:sz w:val="24"/>
          <w:szCs w:val="24"/>
          <w:lang w:eastAsia="fr-FR"/>
        </w:rPr>
        <w:pict>
          <v:shapetype id="_x0000_t32" coordsize="21600,21600" o:spt="32" o:oned="t" path="m,l21600,21600e" filled="f">
            <v:path arrowok="t" fillok="f" o:connecttype="none"/>
            <o:lock v:ext="edit" shapetype="t"/>
          </v:shapetype>
          <v:shape id="_x0000_s1026" type="#_x0000_t32" style="position:absolute;left:0;text-align:left;margin-left:33.3pt;margin-top:5.4pt;width:39.85pt;height:0;z-index:251658240" o:connectortype="straight">
            <v:stroke endarrow="block"/>
          </v:shape>
        </w:pict>
      </w:r>
      <w:r w:rsidR="004C23EE">
        <w:rPr>
          <w:b/>
          <w:bCs/>
          <w:sz w:val="24"/>
          <w:szCs w:val="24"/>
        </w:rPr>
        <w:t xml:space="preserve">                 Un texte narratif : le pronom personnel « je », les pronoms possessifs, les verbes d’action, ….</w:t>
      </w:r>
    </w:p>
    <w:p w:rsidR="004C23EE" w:rsidRDefault="004C23EE" w:rsidP="004C23EE">
      <w:pPr>
        <w:pStyle w:val="Paragraphedeliste"/>
        <w:ind w:left="644"/>
        <w:rPr>
          <w:b/>
          <w:bCs/>
          <w:sz w:val="24"/>
          <w:szCs w:val="24"/>
        </w:rPr>
      </w:pPr>
    </w:p>
    <w:p w:rsidR="004C23EE" w:rsidRPr="004C23EE" w:rsidRDefault="004C23EE" w:rsidP="004C23EE">
      <w:pPr>
        <w:pStyle w:val="Paragraphedeliste"/>
        <w:numPr>
          <w:ilvl w:val="0"/>
          <w:numId w:val="3"/>
        </w:numPr>
        <w:rPr>
          <w:b/>
          <w:bCs/>
          <w:sz w:val="24"/>
          <w:szCs w:val="24"/>
        </w:rPr>
      </w:pPr>
      <w:r>
        <w:rPr>
          <w:sz w:val="24"/>
          <w:szCs w:val="24"/>
        </w:rPr>
        <w:t>A quel type donc appartient-il ? Justifiez.</w:t>
      </w:r>
    </w:p>
    <w:p w:rsidR="004C23EE" w:rsidRDefault="00E066C3" w:rsidP="004C23EE">
      <w:pPr>
        <w:pStyle w:val="Paragraphedeliste"/>
        <w:ind w:left="644"/>
        <w:rPr>
          <w:b/>
          <w:bCs/>
          <w:sz w:val="24"/>
          <w:szCs w:val="24"/>
        </w:rPr>
      </w:pPr>
      <w:r>
        <w:rPr>
          <w:b/>
          <w:bCs/>
          <w:noProof/>
          <w:sz w:val="24"/>
          <w:szCs w:val="24"/>
          <w:lang w:eastAsia="fr-FR"/>
        </w:rPr>
        <w:pict>
          <v:shape id="_x0000_s1027" type="#_x0000_t32" style="position:absolute;left:0;text-align:left;margin-left:33.3pt;margin-top:9.25pt;width:39.85pt;height:0;z-index:251659264" o:connectortype="straight">
            <v:stroke endarrow="block"/>
          </v:shape>
        </w:pict>
      </w:r>
      <w:r w:rsidR="00F851BA">
        <w:rPr>
          <w:b/>
          <w:bCs/>
          <w:sz w:val="24"/>
          <w:szCs w:val="24"/>
        </w:rPr>
        <w:t xml:space="preserve">                Le pronom « je », le titre du roman « René ».</w:t>
      </w:r>
    </w:p>
    <w:p w:rsidR="00F851BA" w:rsidRDefault="00F851BA" w:rsidP="004C23EE">
      <w:pPr>
        <w:pStyle w:val="Paragraphedeliste"/>
        <w:ind w:left="644"/>
        <w:rPr>
          <w:b/>
          <w:bCs/>
          <w:sz w:val="24"/>
          <w:szCs w:val="24"/>
        </w:rPr>
      </w:pPr>
    </w:p>
    <w:p w:rsidR="00F851BA" w:rsidRPr="00F851BA" w:rsidRDefault="00F851BA" w:rsidP="00F851BA">
      <w:pPr>
        <w:pStyle w:val="Paragraphedeliste"/>
        <w:numPr>
          <w:ilvl w:val="0"/>
          <w:numId w:val="3"/>
        </w:numPr>
        <w:rPr>
          <w:b/>
          <w:bCs/>
          <w:sz w:val="24"/>
          <w:szCs w:val="24"/>
        </w:rPr>
      </w:pPr>
      <w:r>
        <w:rPr>
          <w:sz w:val="24"/>
          <w:szCs w:val="24"/>
        </w:rPr>
        <w:t>De quoi parle-t-il ?</w:t>
      </w:r>
    </w:p>
    <w:p w:rsidR="00F851BA" w:rsidRDefault="00E066C3" w:rsidP="00F851BA">
      <w:pPr>
        <w:pStyle w:val="Paragraphedeliste"/>
        <w:ind w:left="644"/>
        <w:rPr>
          <w:b/>
          <w:bCs/>
          <w:sz w:val="24"/>
          <w:szCs w:val="24"/>
        </w:rPr>
      </w:pPr>
      <w:r>
        <w:rPr>
          <w:b/>
          <w:bCs/>
          <w:noProof/>
          <w:sz w:val="24"/>
          <w:szCs w:val="24"/>
          <w:lang w:eastAsia="fr-FR"/>
        </w:rPr>
        <w:pict>
          <v:shape id="_x0000_s1028" type="#_x0000_t32" style="position:absolute;left:0;text-align:left;margin-left:33.3pt;margin-top:9.3pt;width:39.85pt;height:0;z-index:251660288" o:connectortype="straight">
            <v:stroke endarrow="block"/>
          </v:shape>
        </w:pict>
      </w:r>
      <w:r w:rsidR="00F851BA">
        <w:rPr>
          <w:b/>
          <w:bCs/>
          <w:sz w:val="24"/>
          <w:szCs w:val="24"/>
        </w:rPr>
        <w:t xml:space="preserve">                Il évoque le souvenir de son retour au domicile familial.</w:t>
      </w:r>
    </w:p>
    <w:p w:rsidR="00F851BA" w:rsidRDefault="00F851BA" w:rsidP="00F851BA">
      <w:pPr>
        <w:pStyle w:val="Paragraphedeliste"/>
        <w:ind w:left="644"/>
        <w:rPr>
          <w:b/>
          <w:bCs/>
          <w:sz w:val="24"/>
          <w:szCs w:val="24"/>
        </w:rPr>
      </w:pPr>
    </w:p>
    <w:p w:rsidR="00F851BA" w:rsidRPr="00F851BA" w:rsidRDefault="00F851BA" w:rsidP="00F851BA">
      <w:pPr>
        <w:pStyle w:val="Paragraphedeliste"/>
        <w:numPr>
          <w:ilvl w:val="0"/>
          <w:numId w:val="3"/>
        </w:numPr>
        <w:rPr>
          <w:b/>
          <w:bCs/>
          <w:sz w:val="24"/>
          <w:szCs w:val="24"/>
        </w:rPr>
      </w:pPr>
      <w:r>
        <w:rPr>
          <w:sz w:val="24"/>
          <w:szCs w:val="24"/>
        </w:rPr>
        <w:t>Comment se présente le texte ? En combien de parties peut-être divisé le texte ?</w:t>
      </w:r>
    </w:p>
    <w:p w:rsidR="00F851BA" w:rsidRDefault="00E066C3" w:rsidP="00F851BA">
      <w:pPr>
        <w:pStyle w:val="Paragraphedeliste"/>
        <w:ind w:left="644"/>
        <w:rPr>
          <w:b/>
          <w:bCs/>
          <w:sz w:val="24"/>
          <w:szCs w:val="24"/>
        </w:rPr>
      </w:pPr>
      <w:r>
        <w:rPr>
          <w:b/>
          <w:bCs/>
          <w:noProof/>
          <w:sz w:val="24"/>
          <w:szCs w:val="24"/>
          <w:lang w:eastAsia="fr-FR"/>
        </w:rPr>
        <w:pict>
          <v:shape id="_x0000_s1029" type="#_x0000_t32" style="position:absolute;left:0;text-align:left;margin-left:33.3pt;margin-top:10.05pt;width:39.85pt;height:0;z-index:251661312" o:connectortype="straight">
            <v:stroke endarrow="block"/>
          </v:shape>
        </w:pict>
      </w:r>
      <w:r w:rsidR="00F851BA">
        <w:rPr>
          <w:b/>
          <w:bCs/>
          <w:sz w:val="24"/>
          <w:szCs w:val="24"/>
        </w:rPr>
        <w:t xml:space="preserve">                Il se présente sous forme de deux paragraphes : deux parties.</w:t>
      </w:r>
    </w:p>
    <w:p w:rsidR="00F851BA" w:rsidRDefault="00F851BA" w:rsidP="00F851BA">
      <w:pPr>
        <w:pStyle w:val="Paragraphedeliste"/>
        <w:ind w:left="644"/>
        <w:rPr>
          <w:b/>
          <w:bCs/>
          <w:sz w:val="24"/>
          <w:szCs w:val="24"/>
        </w:rPr>
      </w:pPr>
    </w:p>
    <w:p w:rsidR="00F851BA" w:rsidRPr="00F851BA" w:rsidRDefault="00F851BA" w:rsidP="00F851BA">
      <w:pPr>
        <w:pStyle w:val="Paragraphedeliste"/>
        <w:numPr>
          <w:ilvl w:val="0"/>
          <w:numId w:val="3"/>
        </w:numPr>
        <w:rPr>
          <w:b/>
          <w:bCs/>
          <w:sz w:val="24"/>
          <w:szCs w:val="24"/>
        </w:rPr>
      </w:pPr>
      <w:r>
        <w:rPr>
          <w:sz w:val="24"/>
          <w:szCs w:val="24"/>
        </w:rPr>
        <w:t>Selon quel critère peut-on délimiter ces deux parties ?</w:t>
      </w:r>
    </w:p>
    <w:p w:rsidR="00F851BA" w:rsidRDefault="00E066C3" w:rsidP="00F851BA">
      <w:pPr>
        <w:pStyle w:val="Paragraphedeliste"/>
        <w:ind w:left="644"/>
        <w:rPr>
          <w:b/>
          <w:bCs/>
          <w:sz w:val="24"/>
          <w:szCs w:val="24"/>
        </w:rPr>
      </w:pPr>
      <w:r>
        <w:rPr>
          <w:b/>
          <w:bCs/>
          <w:noProof/>
          <w:sz w:val="24"/>
          <w:szCs w:val="24"/>
          <w:lang w:eastAsia="fr-FR"/>
        </w:rPr>
        <w:pict>
          <v:shape id="_x0000_s1030" type="#_x0000_t32" style="position:absolute;left:0;text-align:left;margin-left:33.3pt;margin-top:7.75pt;width:39.85pt;height:0;z-index:251662336" o:connectortype="straight">
            <v:stroke endarrow="block"/>
          </v:shape>
        </w:pict>
      </w:r>
      <w:r w:rsidR="00F851BA">
        <w:rPr>
          <w:b/>
          <w:bCs/>
          <w:sz w:val="24"/>
          <w:szCs w:val="24"/>
        </w:rPr>
        <w:t xml:space="preserve">                 Selon le déplacement géographique dans son rapport avec l’évolution des sentiments du personnage :</w:t>
      </w:r>
    </w:p>
    <w:p w:rsidR="00F851BA" w:rsidRDefault="00F851BA" w:rsidP="00F851BA">
      <w:pPr>
        <w:pStyle w:val="Paragraphedeliste"/>
        <w:numPr>
          <w:ilvl w:val="0"/>
          <w:numId w:val="4"/>
        </w:numPr>
        <w:rPr>
          <w:b/>
          <w:bCs/>
          <w:sz w:val="24"/>
          <w:szCs w:val="24"/>
        </w:rPr>
      </w:pPr>
      <w:r>
        <w:rPr>
          <w:b/>
          <w:bCs/>
          <w:sz w:val="24"/>
          <w:szCs w:val="24"/>
        </w:rPr>
        <w:t>Le premier paragraphe correspond à l’extérieur du château.</w:t>
      </w:r>
    </w:p>
    <w:p w:rsidR="00F851BA" w:rsidRDefault="00F851BA" w:rsidP="00F851BA">
      <w:pPr>
        <w:pStyle w:val="Paragraphedeliste"/>
        <w:numPr>
          <w:ilvl w:val="0"/>
          <w:numId w:val="4"/>
        </w:numPr>
        <w:rPr>
          <w:b/>
          <w:bCs/>
          <w:sz w:val="24"/>
          <w:szCs w:val="24"/>
        </w:rPr>
      </w:pPr>
      <w:r>
        <w:rPr>
          <w:b/>
          <w:bCs/>
          <w:sz w:val="24"/>
          <w:szCs w:val="24"/>
        </w:rPr>
        <w:t>Le deuxième paragraphe correspond à l’intérieur du château.</w:t>
      </w:r>
    </w:p>
    <w:p w:rsidR="00F851BA" w:rsidRDefault="00F851BA" w:rsidP="00F851BA">
      <w:pPr>
        <w:pStyle w:val="Paragraphedeliste"/>
        <w:ind w:left="1364"/>
        <w:rPr>
          <w:b/>
          <w:bCs/>
          <w:sz w:val="24"/>
          <w:szCs w:val="24"/>
        </w:rPr>
      </w:pPr>
    </w:p>
    <w:p w:rsidR="00F851BA" w:rsidRPr="001C513C" w:rsidRDefault="00F851BA" w:rsidP="00F851BA">
      <w:pPr>
        <w:pStyle w:val="Paragraphedeliste"/>
        <w:numPr>
          <w:ilvl w:val="0"/>
          <w:numId w:val="3"/>
        </w:numPr>
        <w:rPr>
          <w:b/>
          <w:bCs/>
          <w:sz w:val="24"/>
          <w:szCs w:val="24"/>
        </w:rPr>
      </w:pPr>
      <w:r>
        <w:rPr>
          <w:sz w:val="24"/>
          <w:szCs w:val="24"/>
        </w:rPr>
        <w:t xml:space="preserve">Qu’est ce qui montre dans le texte que le narrateur observe </w:t>
      </w:r>
      <w:r w:rsidR="001C513C">
        <w:rPr>
          <w:sz w:val="24"/>
          <w:szCs w:val="24"/>
        </w:rPr>
        <w:t>le château de l’extérieur ?</w:t>
      </w:r>
    </w:p>
    <w:p w:rsidR="001C513C" w:rsidRDefault="00E066C3" w:rsidP="001C513C">
      <w:pPr>
        <w:pStyle w:val="Paragraphedeliste"/>
        <w:ind w:left="644"/>
        <w:rPr>
          <w:b/>
          <w:bCs/>
          <w:sz w:val="24"/>
          <w:szCs w:val="24"/>
        </w:rPr>
      </w:pPr>
      <w:r>
        <w:rPr>
          <w:b/>
          <w:bCs/>
          <w:noProof/>
          <w:sz w:val="24"/>
          <w:szCs w:val="24"/>
          <w:lang w:eastAsia="fr-FR"/>
        </w:rPr>
        <w:pict>
          <v:shape id="_x0000_s1031" type="#_x0000_t32" style="position:absolute;left:0;text-align:left;margin-left:33.3pt;margin-top:8.6pt;width:39.85pt;height:0;z-index:251663360" o:connectortype="straight">
            <v:stroke endarrow="block"/>
          </v:shape>
        </w:pict>
      </w:r>
      <w:r w:rsidR="001C513C">
        <w:rPr>
          <w:b/>
          <w:bCs/>
          <w:sz w:val="24"/>
          <w:szCs w:val="24"/>
        </w:rPr>
        <w:t xml:space="preserve">                Les verbes d’action (actions accomplies par le visiteur) : « arriver » (L.2</w:t>
      </w:r>
      <w:r w:rsidR="001B1061">
        <w:rPr>
          <w:b/>
          <w:bCs/>
          <w:sz w:val="24"/>
          <w:szCs w:val="24"/>
        </w:rPr>
        <w:t>),</w:t>
      </w:r>
      <w:r w:rsidR="001C513C">
        <w:rPr>
          <w:b/>
          <w:bCs/>
          <w:sz w:val="24"/>
          <w:szCs w:val="24"/>
        </w:rPr>
        <w:t xml:space="preserve"> « traverser » (L.3), « s’arrêter à regarder »( L.4) : Le verbe de perception montre que </w:t>
      </w:r>
      <w:r w:rsidR="001C513C">
        <w:rPr>
          <w:b/>
          <w:bCs/>
          <w:sz w:val="24"/>
          <w:szCs w:val="24"/>
        </w:rPr>
        <w:lastRenderedPageBreak/>
        <w:t>le visiteur observe le château de l’extérieur d’où l’intégration du passage descriptif (L.4 …</w:t>
      </w:r>
      <w:r w:rsidR="001B1061">
        <w:rPr>
          <w:b/>
          <w:bCs/>
          <w:sz w:val="24"/>
          <w:szCs w:val="24"/>
        </w:rPr>
        <w:t>.L.9) : « la longue avenue de sapins, les cours désertes, le seuil, le perron,… ».</w:t>
      </w:r>
    </w:p>
    <w:p w:rsidR="001C513C" w:rsidRDefault="001C513C" w:rsidP="001C513C">
      <w:pPr>
        <w:pStyle w:val="Paragraphedeliste"/>
        <w:ind w:left="644"/>
        <w:rPr>
          <w:b/>
          <w:bCs/>
          <w:sz w:val="24"/>
          <w:szCs w:val="24"/>
        </w:rPr>
      </w:pPr>
    </w:p>
    <w:p w:rsidR="001C513C" w:rsidRPr="001C513C" w:rsidRDefault="001C513C" w:rsidP="001C513C">
      <w:pPr>
        <w:pStyle w:val="Paragraphedeliste"/>
        <w:numPr>
          <w:ilvl w:val="0"/>
          <w:numId w:val="3"/>
        </w:numPr>
        <w:rPr>
          <w:b/>
          <w:bCs/>
          <w:sz w:val="24"/>
          <w:szCs w:val="24"/>
        </w:rPr>
      </w:pPr>
      <w:r>
        <w:rPr>
          <w:sz w:val="24"/>
          <w:szCs w:val="24"/>
        </w:rPr>
        <w:t>Dans quel état se trouve le château ?</w:t>
      </w:r>
    </w:p>
    <w:p w:rsidR="001C513C" w:rsidRDefault="00E066C3" w:rsidP="001C513C">
      <w:pPr>
        <w:pStyle w:val="Paragraphedeliste"/>
        <w:ind w:left="644"/>
        <w:rPr>
          <w:b/>
          <w:bCs/>
          <w:sz w:val="24"/>
          <w:szCs w:val="24"/>
        </w:rPr>
      </w:pPr>
      <w:r>
        <w:rPr>
          <w:b/>
          <w:bCs/>
          <w:noProof/>
          <w:sz w:val="24"/>
          <w:szCs w:val="24"/>
          <w:lang w:eastAsia="fr-FR"/>
        </w:rPr>
        <w:pict>
          <v:shape id="_x0000_s1032" type="#_x0000_t32" style="position:absolute;left:0;text-align:left;margin-left:23.9pt;margin-top:8.8pt;width:39.85pt;height:0;z-index:251664384" o:connectortype="straight">
            <v:stroke endarrow="block"/>
          </v:shape>
        </w:pict>
      </w:r>
      <w:r w:rsidR="001C513C">
        <w:rPr>
          <w:b/>
          <w:bCs/>
          <w:sz w:val="24"/>
          <w:szCs w:val="24"/>
        </w:rPr>
        <w:t xml:space="preserve">             Etat d’abandon, de délabrement, délaissement.</w:t>
      </w:r>
    </w:p>
    <w:p w:rsidR="00F851BA" w:rsidRDefault="00F851BA" w:rsidP="00F851BA">
      <w:pPr>
        <w:pStyle w:val="Paragraphedeliste"/>
        <w:ind w:left="644"/>
        <w:rPr>
          <w:b/>
          <w:bCs/>
          <w:sz w:val="24"/>
          <w:szCs w:val="24"/>
        </w:rPr>
      </w:pPr>
    </w:p>
    <w:p w:rsidR="00F851BA" w:rsidRPr="001C513C" w:rsidRDefault="001C513C" w:rsidP="00F851BA">
      <w:pPr>
        <w:pStyle w:val="Paragraphedeliste"/>
        <w:numPr>
          <w:ilvl w:val="0"/>
          <w:numId w:val="3"/>
        </w:numPr>
        <w:rPr>
          <w:b/>
          <w:bCs/>
          <w:sz w:val="24"/>
          <w:szCs w:val="24"/>
        </w:rPr>
      </w:pPr>
      <w:r>
        <w:rPr>
          <w:sz w:val="24"/>
          <w:szCs w:val="24"/>
        </w:rPr>
        <w:t xml:space="preserve">Quelles sont les raisons de ce délaissement ? </w:t>
      </w:r>
    </w:p>
    <w:p w:rsidR="001C513C" w:rsidRDefault="00E066C3" w:rsidP="001C513C">
      <w:pPr>
        <w:pStyle w:val="Paragraphedeliste"/>
        <w:ind w:left="644"/>
        <w:rPr>
          <w:b/>
          <w:bCs/>
          <w:sz w:val="24"/>
          <w:szCs w:val="24"/>
        </w:rPr>
      </w:pPr>
      <w:r>
        <w:rPr>
          <w:b/>
          <w:bCs/>
          <w:noProof/>
          <w:sz w:val="24"/>
          <w:szCs w:val="24"/>
          <w:lang w:eastAsia="fr-FR"/>
        </w:rPr>
        <w:pict>
          <v:shape id="_x0000_s1033" type="#_x0000_t32" style="position:absolute;left:0;text-align:left;margin-left:23.9pt;margin-top:9.65pt;width:39.85pt;height:0;z-index:251665408" o:connectortype="straight">
            <v:stroke endarrow="block"/>
          </v:shape>
        </w:pict>
      </w:r>
      <w:r w:rsidR="001C513C">
        <w:rPr>
          <w:b/>
          <w:bCs/>
          <w:sz w:val="24"/>
          <w:szCs w:val="24"/>
        </w:rPr>
        <w:t xml:space="preserve">             Le nouveau propriétaire ne l’habitait pas, il est mal entretenu.</w:t>
      </w:r>
    </w:p>
    <w:p w:rsidR="001C513C" w:rsidRDefault="001C513C" w:rsidP="001C513C">
      <w:pPr>
        <w:pStyle w:val="Paragraphedeliste"/>
        <w:ind w:left="644"/>
        <w:rPr>
          <w:b/>
          <w:bCs/>
          <w:sz w:val="24"/>
          <w:szCs w:val="24"/>
        </w:rPr>
      </w:pPr>
    </w:p>
    <w:p w:rsidR="001C513C" w:rsidRPr="001C513C" w:rsidRDefault="001C513C" w:rsidP="001C513C">
      <w:pPr>
        <w:pStyle w:val="Paragraphedeliste"/>
        <w:numPr>
          <w:ilvl w:val="0"/>
          <w:numId w:val="3"/>
        </w:numPr>
        <w:rPr>
          <w:b/>
          <w:bCs/>
          <w:sz w:val="24"/>
          <w:szCs w:val="24"/>
        </w:rPr>
      </w:pPr>
      <w:r>
        <w:rPr>
          <w:sz w:val="24"/>
          <w:szCs w:val="24"/>
        </w:rPr>
        <w:t>Comment qualifie-t-il le gardien ? Pourquoi ?</w:t>
      </w:r>
    </w:p>
    <w:p w:rsidR="001C513C" w:rsidRDefault="00E066C3" w:rsidP="001C513C">
      <w:pPr>
        <w:pStyle w:val="Paragraphedeliste"/>
        <w:ind w:left="644"/>
        <w:rPr>
          <w:b/>
          <w:bCs/>
          <w:sz w:val="24"/>
          <w:szCs w:val="24"/>
        </w:rPr>
      </w:pPr>
      <w:r>
        <w:rPr>
          <w:b/>
          <w:bCs/>
          <w:noProof/>
          <w:sz w:val="24"/>
          <w:szCs w:val="24"/>
          <w:lang w:eastAsia="fr-FR"/>
        </w:rPr>
        <w:pict>
          <v:shape id="_x0000_s1034" type="#_x0000_t32" style="position:absolute;left:0;text-align:left;margin-left:23.9pt;margin-top:8.1pt;width:39.85pt;height:0;z-index:251666432" o:connectortype="straight">
            <v:stroke endarrow="block"/>
          </v:shape>
        </w:pict>
      </w:r>
      <w:r w:rsidR="001C513C">
        <w:rPr>
          <w:b/>
          <w:bCs/>
          <w:sz w:val="24"/>
          <w:szCs w:val="24"/>
        </w:rPr>
        <w:t xml:space="preserve">            Il est « inconnu » : pour insister sur</w:t>
      </w:r>
      <w:r w:rsidR="001B1061">
        <w:rPr>
          <w:b/>
          <w:bCs/>
          <w:sz w:val="24"/>
          <w:szCs w:val="24"/>
        </w:rPr>
        <w:t xml:space="preserve"> le fait que le château n’appartient plus à la famille du narrateur, que tout a changé dans ce lieu.</w:t>
      </w:r>
    </w:p>
    <w:p w:rsidR="001B1061" w:rsidRDefault="001B1061" w:rsidP="001C513C">
      <w:pPr>
        <w:pStyle w:val="Paragraphedeliste"/>
        <w:ind w:left="644"/>
        <w:rPr>
          <w:b/>
          <w:bCs/>
          <w:sz w:val="24"/>
          <w:szCs w:val="24"/>
        </w:rPr>
      </w:pPr>
    </w:p>
    <w:p w:rsidR="001B1061" w:rsidRDefault="001B1061" w:rsidP="001B1061">
      <w:pPr>
        <w:pStyle w:val="Paragraphedeliste"/>
        <w:numPr>
          <w:ilvl w:val="0"/>
          <w:numId w:val="3"/>
        </w:numPr>
        <w:rPr>
          <w:sz w:val="24"/>
          <w:szCs w:val="24"/>
        </w:rPr>
      </w:pPr>
      <w:r w:rsidRPr="001B1061">
        <w:rPr>
          <w:sz w:val="24"/>
          <w:szCs w:val="24"/>
        </w:rPr>
        <w:t>Quelle était la réaction du narrateur</w:t>
      </w:r>
      <w:r>
        <w:rPr>
          <w:sz w:val="24"/>
          <w:szCs w:val="24"/>
        </w:rPr>
        <w:t xml:space="preserve"> à l’entrée du château ? Pourquoi ?</w:t>
      </w:r>
    </w:p>
    <w:p w:rsidR="001B1061" w:rsidRDefault="00E066C3" w:rsidP="001B1061">
      <w:pPr>
        <w:pStyle w:val="Paragraphedeliste"/>
        <w:ind w:left="644"/>
        <w:rPr>
          <w:sz w:val="24"/>
          <w:szCs w:val="24"/>
        </w:rPr>
      </w:pPr>
      <w:r>
        <w:rPr>
          <w:noProof/>
          <w:sz w:val="24"/>
          <w:szCs w:val="24"/>
          <w:lang w:eastAsia="fr-FR"/>
        </w:rPr>
        <w:pict>
          <v:shape id="_x0000_s1035" type="#_x0000_t32" style="position:absolute;left:0;text-align:left;margin-left:29pt;margin-top:6.6pt;width:39.85pt;height:0;z-index:251667456" o:connectortype="straight">
            <v:stroke endarrow="block"/>
          </v:shape>
        </w:pict>
      </w:r>
      <w:r w:rsidR="001B1061">
        <w:rPr>
          <w:sz w:val="24"/>
          <w:szCs w:val="24"/>
        </w:rPr>
        <w:t xml:space="preserve">               L’hésitation (L.10) parce qu’il appréhende l’état du château de l’intérieur.</w:t>
      </w:r>
    </w:p>
    <w:p w:rsidR="001B1061" w:rsidRDefault="001B1061" w:rsidP="001B1061">
      <w:pPr>
        <w:pStyle w:val="Paragraphedeliste"/>
        <w:ind w:left="644"/>
        <w:rPr>
          <w:sz w:val="24"/>
          <w:szCs w:val="24"/>
        </w:rPr>
      </w:pPr>
    </w:p>
    <w:p w:rsidR="001B1061" w:rsidRDefault="001B1061" w:rsidP="001B1061">
      <w:pPr>
        <w:pStyle w:val="Paragraphedeliste"/>
        <w:numPr>
          <w:ilvl w:val="0"/>
          <w:numId w:val="3"/>
        </w:numPr>
        <w:rPr>
          <w:sz w:val="24"/>
          <w:szCs w:val="24"/>
        </w:rPr>
      </w:pPr>
      <w:r>
        <w:rPr>
          <w:sz w:val="24"/>
          <w:szCs w:val="24"/>
        </w:rPr>
        <w:t>De quelle manière est faite l’évocation du souvenir alors que le narrateur est à l’extérieur du château ?</w:t>
      </w:r>
    </w:p>
    <w:p w:rsidR="001B1061" w:rsidRDefault="00E066C3" w:rsidP="001B1061">
      <w:pPr>
        <w:pStyle w:val="Paragraphedeliste"/>
        <w:ind w:left="644"/>
        <w:rPr>
          <w:b/>
          <w:bCs/>
          <w:sz w:val="24"/>
          <w:szCs w:val="24"/>
        </w:rPr>
      </w:pPr>
      <w:r w:rsidRPr="00E066C3">
        <w:rPr>
          <w:noProof/>
          <w:sz w:val="24"/>
          <w:szCs w:val="24"/>
          <w:lang w:eastAsia="fr-FR"/>
        </w:rPr>
        <w:pict>
          <v:shape id="_x0000_s1036" type="#_x0000_t32" style="position:absolute;left:0;text-align:left;margin-left:28.75pt;margin-top:9.7pt;width:39.85pt;height:0;z-index:251668480" o:connectortype="straight">
            <v:stroke endarrow="block"/>
          </v:shape>
        </w:pict>
      </w:r>
      <w:r w:rsidR="001B1061">
        <w:rPr>
          <w:sz w:val="24"/>
          <w:szCs w:val="24"/>
        </w:rPr>
        <w:t xml:space="preserve">               </w:t>
      </w:r>
      <w:r w:rsidR="001B1061" w:rsidRPr="00677B38">
        <w:rPr>
          <w:b/>
          <w:bCs/>
          <w:sz w:val="24"/>
          <w:szCs w:val="24"/>
        </w:rPr>
        <w:t>On peut lire une certaine tristesse, une mélancolie à travers la lenteur et l’ampleur du rythme, et le choix de certaines expressions en rapport avec l’ennui</w:t>
      </w:r>
      <w:r w:rsidR="00677B38" w:rsidRPr="00677B38">
        <w:rPr>
          <w:b/>
          <w:bCs/>
          <w:sz w:val="24"/>
          <w:szCs w:val="24"/>
        </w:rPr>
        <w:t xml:space="preserve"> et la solitude : « longue, désertes, les feuilles qui jonchaient, …. ».</w:t>
      </w:r>
    </w:p>
    <w:p w:rsidR="00677B38" w:rsidRDefault="00677B38" w:rsidP="001B1061">
      <w:pPr>
        <w:pStyle w:val="Paragraphedeliste"/>
        <w:ind w:left="644"/>
        <w:rPr>
          <w:b/>
          <w:bCs/>
          <w:sz w:val="24"/>
          <w:szCs w:val="24"/>
        </w:rPr>
      </w:pPr>
    </w:p>
    <w:p w:rsidR="00677B38" w:rsidRPr="00677B38" w:rsidRDefault="00677B38" w:rsidP="00677B38">
      <w:pPr>
        <w:pStyle w:val="Paragraphedeliste"/>
        <w:numPr>
          <w:ilvl w:val="0"/>
          <w:numId w:val="3"/>
        </w:numPr>
        <w:rPr>
          <w:b/>
          <w:bCs/>
          <w:sz w:val="24"/>
          <w:szCs w:val="24"/>
        </w:rPr>
      </w:pPr>
      <w:r>
        <w:rPr>
          <w:sz w:val="24"/>
          <w:szCs w:val="24"/>
        </w:rPr>
        <w:t>Quels sentiments poussent René et sa sœur vers le lieu de leur enfance ?</w:t>
      </w:r>
    </w:p>
    <w:p w:rsidR="00677B38" w:rsidRDefault="00E066C3" w:rsidP="00677B38">
      <w:pPr>
        <w:pStyle w:val="Paragraphedeliste"/>
        <w:ind w:left="644"/>
        <w:rPr>
          <w:b/>
          <w:bCs/>
          <w:sz w:val="24"/>
          <w:szCs w:val="24"/>
        </w:rPr>
      </w:pPr>
      <w:r>
        <w:rPr>
          <w:b/>
          <w:bCs/>
          <w:noProof/>
          <w:sz w:val="24"/>
          <w:szCs w:val="24"/>
          <w:lang w:eastAsia="fr-FR"/>
        </w:rPr>
        <w:pict>
          <v:shape id="_x0000_s1037" type="#_x0000_t32" style="position:absolute;left:0;text-align:left;margin-left:29pt;margin-top:8.15pt;width:39.85pt;height:0;z-index:251669504" o:connectortype="straight">
            <v:stroke endarrow="block"/>
          </v:shape>
        </w:pict>
      </w:r>
      <w:r w:rsidR="00677B38">
        <w:rPr>
          <w:b/>
          <w:bCs/>
          <w:sz w:val="24"/>
          <w:szCs w:val="24"/>
        </w:rPr>
        <w:t xml:space="preserve">               De l’amertume, de la nostalgie, le fait de se sentir dépossédé d’un bien de leur enfance.</w:t>
      </w:r>
    </w:p>
    <w:p w:rsidR="00677B38" w:rsidRDefault="00677B38" w:rsidP="00677B38">
      <w:pPr>
        <w:pStyle w:val="Paragraphedeliste"/>
        <w:ind w:left="644"/>
        <w:rPr>
          <w:b/>
          <w:bCs/>
          <w:sz w:val="24"/>
          <w:szCs w:val="24"/>
        </w:rPr>
      </w:pPr>
    </w:p>
    <w:p w:rsidR="00677B38" w:rsidRPr="00677B38" w:rsidRDefault="00677B38" w:rsidP="00677B38">
      <w:pPr>
        <w:pStyle w:val="Paragraphedeliste"/>
        <w:numPr>
          <w:ilvl w:val="0"/>
          <w:numId w:val="3"/>
        </w:numPr>
        <w:rPr>
          <w:b/>
          <w:bCs/>
          <w:sz w:val="24"/>
          <w:szCs w:val="24"/>
        </w:rPr>
      </w:pPr>
      <w:r>
        <w:rPr>
          <w:sz w:val="24"/>
          <w:szCs w:val="24"/>
        </w:rPr>
        <w:t>Ce sentiment de tristesse s’apaise-t-il au fur et à mesure que le narrateur visite le château ?</w:t>
      </w:r>
    </w:p>
    <w:p w:rsidR="00677B38" w:rsidRDefault="00E066C3" w:rsidP="00677B38">
      <w:pPr>
        <w:pStyle w:val="Paragraphedeliste"/>
        <w:ind w:left="644"/>
        <w:rPr>
          <w:b/>
          <w:bCs/>
          <w:sz w:val="24"/>
          <w:szCs w:val="24"/>
        </w:rPr>
      </w:pPr>
      <w:r>
        <w:rPr>
          <w:b/>
          <w:bCs/>
          <w:noProof/>
          <w:sz w:val="24"/>
          <w:szCs w:val="24"/>
          <w:lang w:eastAsia="fr-FR"/>
        </w:rPr>
        <w:pict>
          <v:shape id="_x0000_s1038" type="#_x0000_t32" style="position:absolute;left:0;text-align:left;margin-left:28.75pt;margin-top:7.4pt;width:39.85pt;height:0;z-index:251670528" o:connectortype="straight">
            <v:stroke endarrow="block"/>
          </v:shape>
        </w:pict>
      </w:r>
      <w:r w:rsidR="00677B38">
        <w:rPr>
          <w:b/>
          <w:bCs/>
          <w:sz w:val="24"/>
          <w:szCs w:val="24"/>
        </w:rPr>
        <w:t xml:space="preserve">               Non, au contraire, il y a une progression qui va dans le sens de la dramatisation : </w:t>
      </w:r>
      <w:r w:rsidR="00677B38" w:rsidRPr="00677B38">
        <w:rPr>
          <w:b/>
          <w:bCs/>
          <w:sz w:val="24"/>
          <w:szCs w:val="24"/>
        </w:rPr>
        <w:t xml:space="preserve">« Appréhension (L.16), la peur liée au sentiment de solitude (L.18), </w:t>
      </w:r>
      <w:r w:rsidR="00677B38">
        <w:rPr>
          <w:b/>
          <w:bCs/>
          <w:sz w:val="24"/>
          <w:szCs w:val="24"/>
        </w:rPr>
        <w:t>sentiment de culpabilité (L.20), sentiment de désolation, de vide, de néant (L.22).</w:t>
      </w:r>
    </w:p>
    <w:p w:rsidR="00677B38" w:rsidRDefault="00677B38" w:rsidP="00677B38">
      <w:pPr>
        <w:pStyle w:val="Paragraphedeliste"/>
        <w:ind w:left="644"/>
        <w:rPr>
          <w:b/>
          <w:bCs/>
          <w:sz w:val="24"/>
          <w:szCs w:val="24"/>
        </w:rPr>
      </w:pPr>
    </w:p>
    <w:p w:rsidR="00677B38" w:rsidRDefault="00677B38" w:rsidP="00677B38">
      <w:pPr>
        <w:pStyle w:val="Paragraphedeliste"/>
        <w:numPr>
          <w:ilvl w:val="0"/>
          <w:numId w:val="3"/>
        </w:numPr>
        <w:rPr>
          <w:sz w:val="24"/>
          <w:szCs w:val="24"/>
        </w:rPr>
      </w:pPr>
      <w:r w:rsidRPr="00677B38">
        <w:rPr>
          <w:sz w:val="24"/>
          <w:szCs w:val="24"/>
        </w:rPr>
        <w:t>Quel était l’état du château de l’intérieur ?</w:t>
      </w:r>
      <w:r w:rsidR="006D7C70">
        <w:rPr>
          <w:sz w:val="24"/>
          <w:szCs w:val="24"/>
        </w:rPr>
        <w:t xml:space="preserve"> Quel effet a-t-il sur le narrateur ?</w:t>
      </w:r>
    </w:p>
    <w:p w:rsidR="00677B38" w:rsidRDefault="00E066C3" w:rsidP="00677B38">
      <w:pPr>
        <w:pStyle w:val="Paragraphedeliste"/>
        <w:ind w:left="644"/>
        <w:rPr>
          <w:b/>
          <w:bCs/>
          <w:sz w:val="24"/>
          <w:szCs w:val="24"/>
        </w:rPr>
      </w:pPr>
      <w:r w:rsidRPr="00E066C3">
        <w:rPr>
          <w:noProof/>
          <w:sz w:val="24"/>
          <w:szCs w:val="24"/>
          <w:lang w:eastAsia="fr-FR"/>
        </w:rPr>
        <w:pict>
          <v:shape id="_x0000_s1039" type="#_x0000_t32" style="position:absolute;left:0;text-align:left;margin-left:33.9pt;margin-top:9pt;width:39.85pt;height:0;z-index:251671552" o:connectortype="straight">
            <v:stroke endarrow="block"/>
          </v:shape>
        </w:pict>
      </w:r>
      <w:r w:rsidR="006D7C70">
        <w:rPr>
          <w:sz w:val="24"/>
          <w:szCs w:val="24"/>
        </w:rPr>
        <w:t xml:space="preserve">                 </w:t>
      </w:r>
      <w:r w:rsidR="006D7C70" w:rsidRPr="006D7C70">
        <w:rPr>
          <w:b/>
          <w:bCs/>
          <w:sz w:val="24"/>
          <w:szCs w:val="24"/>
        </w:rPr>
        <w:t>Le vide, l’obscurité, l’absence de vie :</w:t>
      </w:r>
      <w:r w:rsidR="006D7C70">
        <w:rPr>
          <w:b/>
          <w:bCs/>
          <w:sz w:val="24"/>
          <w:szCs w:val="24"/>
        </w:rPr>
        <w:t xml:space="preserve"> « chambres à peine éclairées, les volets fermés, perdu la vie, l’araignée fait sa toile, couches abandonnées, … ».</w:t>
      </w:r>
    </w:p>
    <w:p w:rsidR="00E94EA9" w:rsidRDefault="00E94EA9" w:rsidP="00677B38">
      <w:pPr>
        <w:pStyle w:val="Paragraphedeliste"/>
        <w:ind w:left="644"/>
        <w:rPr>
          <w:b/>
          <w:bCs/>
          <w:sz w:val="24"/>
          <w:szCs w:val="24"/>
        </w:rPr>
      </w:pPr>
    </w:p>
    <w:p w:rsidR="006D7C70" w:rsidRDefault="006D7C70" w:rsidP="00677B38">
      <w:pPr>
        <w:pStyle w:val="Paragraphedeliste"/>
        <w:ind w:left="644"/>
        <w:rPr>
          <w:b/>
          <w:bCs/>
          <w:sz w:val="24"/>
          <w:szCs w:val="24"/>
        </w:rPr>
      </w:pPr>
      <w:r>
        <w:rPr>
          <w:b/>
          <w:bCs/>
          <w:sz w:val="24"/>
          <w:szCs w:val="24"/>
        </w:rPr>
        <w:t xml:space="preserve">Cet état du château débouche sur la fuite du narrateur </w:t>
      </w:r>
      <w:r w:rsidR="00E94EA9">
        <w:rPr>
          <w:b/>
          <w:bCs/>
          <w:sz w:val="24"/>
          <w:szCs w:val="24"/>
        </w:rPr>
        <w:t>loin de la maison de son père, car il était comme dans un état de nausée : « éloignai à grands pas, sans oser tourner la tête ».</w:t>
      </w:r>
    </w:p>
    <w:p w:rsidR="00E94EA9" w:rsidRDefault="00E94EA9" w:rsidP="00677B38">
      <w:pPr>
        <w:pStyle w:val="Paragraphedeliste"/>
        <w:ind w:left="644"/>
        <w:rPr>
          <w:b/>
          <w:bCs/>
          <w:sz w:val="24"/>
          <w:szCs w:val="24"/>
        </w:rPr>
      </w:pPr>
    </w:p>
    <w:p w:rsidR="00E94EA9" w:rsidRPr="00E94EA9" w:rsidRDefault="00E94EA9" w:rsidP="00E94EA9">
      <w:pPr>
        <w:pStyle w:val="Paragraphedeliste"/>
        <w:numPr>
          <w:ilvl w:val="0"/>
          <w:numId w:val="3"/>
        </w:numPr>
        <w:rPr>
          <w:b/>
          <w:bCs/>
          <w:sz w:val="24"/>
          <w:szCs w:val="24"/>
        </w:rPr>
      </w:pPr>
      <w:r>
        <w:rPr>
          <w:sz w:val="24"/>
          <w:szCs w:val="24"/>
        </w:rPr>
        <w:t>Quels sont les procédés d’écriture employés pour souligner l’état d’âme du narrateur ?</w:t>
      </w:r>
    </w:p>
    <w:p w:rsidR="00E94EA9" w:rsidRDefault="00E066C3" w:rsidP="00E94EA9">
      <w:pPr>
        <w:pStyle w:val="Paragraphedeliste"/>
        <w:ind w:left="644"/>
        <w:rPr>
          <w:b/>
          <w:bCs/>
          <w:sz w:val="24"/>
          <w:szCs w:val="24"/>
        </w:rPr>
      </w:pPr>
      <w:r>
        <w:rPr>
          <w:b/>
          <w:bCs/>
          <w:noProof/>
          <w:sz w:val="24"/>
          <w:szCs w:val="24"/>
          <w:lang w:eastAsia="fr-FR"/>
        </w:rPr>
        <w:pict>
          <v:shape id="_x0000_s1040" type="#_x0000_t32" style="position:absolute;left:0;text-align:left;margin-left:14.75pt;margin-top:7.3pt;width:39.85pt;height:0;z-index:251672576" o:connectortype="straight">
            <v:stroke endarrow="block"/>
          </v:shape>
        </w:pict>
      </w:r>
      <w:r w:rsidR="00E94EA9">
        <w:rPr>
          <w:b/>
          <w:bCs/>
          <w:sz w:val="24"/>
          <w:szCs w:val="24"/>
        </w:rPr>
        <w:t xml:space="preserve">          Pour mieux souligner l’état d’âme du narrateur, l’auteur a recours à des procédés d’écriture : </w:t>
      </w:r>
    </w:p>
    <w:p w:rsidR="00E94EA9" w:rsidRDefault="00E94EA9" w:rsidP="00E94EA9">
      <w:pPr>
        <w:pStyle w:val="Paragraphedeliste"/>
        <w:numPr>
          <w:ilvl w:val="0"/>
          <w:numId w:val="6"/>
        </w:numPr>
        <w:rPr>
          <w:b/>
          <w:bCs/>
          <w:sz w:val="24"/>
          <w:szCs w:val="24"/>
        </w:rPr>
      </w:pPr>
      <w:r>
        <w:rPr>
          <w:b/>
          <w:bCs/>
          <w:sz w:val="24"/>
          <w:szCs w:val="24"/>
        </w:rPr>
        <w:t>Le champ lexical de la souffrance, de la mort : « des pleurs, souvenir, couvrir mes yeux, mouchoir, … ».</w:t>
      </w:r>
    </w:p>
    <w:p w:rsidR="00E94EA9" w:rsidRDefault="00E94EA9" w:rsidP="00E94EA9">
      <w:pPr>
        <w:pStyle w:val="Paragraphedeliste"/>
        <w:numPr>
          <w:ilvl w:val="0"/>
          <w:numId w:val="6"/>
        </w:numPr>
        <w:rPr>
          <w:b/>
          <w:bCs/>
          <w:sz w:val="24"/>
          <w:szCs w:val="24"/>
        </w:rPr>
      </w:pPr>
      <w:r>
        <w:rPr>
          <w:b/>
          <w:bCs/>
          <w:sz w:val="24"/>
          <w:szCs w:val="24"/>
        </w:rPr>
        <w:t xml:space="preserve">L’anaphore du pronom démonstratif « celle » : insister sur </w:t>
      </w:r>
      <w:r w:rsidR="00393F9A">
        <w:rPr>
          <w:b/>
          <w:bCs/>
          <w:sz w:val="24"/>
          <w:szCs w:val="24"/>
        </w:rPr>
        <w:t>le souvenir de ces chambres chez le narrateur.</w:t>
      </w:r>
    </w:p>
    <w:p w:rsidR="00393F9A" w:rsidRDefault="00393F9A" w:rsidP="00E94EA9">
      <w:pPr>
        <w:pStyle w:val="Paragraphedeliste"/>
        <w:numPr>
          <w:ilvl w:val="0"/>
          <w:numId w:val="6"/>
        </w:numPr>
        <w:rPr>
          <w:b/>
          <w:bCs/>
          <w:sz w:val="24"/>
          <w:szCs w:val="24"/>
        </w:rPr>
      </w:pPr>
      <w:r>
        <w:rPr>
          <w:b/>
          <w:bCs/>
          <w:sz w:val="24"/>
          <w:szCs w:val="24"/>
        </w:rPr>
        <w:t>L’antithèse : « ma mère avait perdu la vie en me mettant au monde »  (L.20) : montrer le sentiment de culpabilité du narrateur.</w:t>
      </w:r>
    </w:p>
    <w:p w:rsidR="00C12EBD" w:rsidRDefault="00C12EBD" w:rsidP="00C12EBD">
      <w:pPr>
        <w:pStyle w:val="Paragraphedeliste"/>
        <w:ind w:left="1364"/>
        <w:rPr>
          <w:b/>
          <w:bCs/>
          <w:sz w:val="24"/>
          <w:szCs w:val="24"/>
        </w:rPr>
      </w:pPr>
    </w:p>
    <w:p w:rsidR="00C12EBD" w:rsidRDefault="00C12EBD" w:rsidP="00C12EBD">
      <w:pPr>
        <w:rPr>
          <w:b/>
          <w:bCs/>
          <w:color w:val="0070C0"/>
          <w:sz w:val="28"/>
          <w:szCs w:val="28"/>
          <w:u w:val="single"/>
        </w:rPr>
      </w:pPr>
      <w:r w:rsidRPr="00C12EBD">
        <w:rPr>
          <w:b/>
          <w:bCs/>
          <w:color w:val="0070C0"/>
          <w:sz w:val="28"/>
          <w:szCs w:val="28"/>
          <w:u w:val="single"/>
        </w:rPr>
        <w:t>Synthèse :</w:t>
      </w:r>
    </w:p>
    <w:p w:rsidR="00C12EBD" w:rsidRDefault="00C12EBD" w:rsidP="00C12EBD">
      <w:pPr>
        <w:rPr>
          <w:sz w:val="24"/>
          <w:szCs w:val="24"/>
        </w:rPr>
      </w:pPr>
      <w:r w:rsidRPr="00C12EBD">
        <w:rPr>
          <w:b/>
          <w:bCs/>
          <w:sz w:val="24"/>
          <w:szCs w:val="24"/>
          <w:u w:val="single"/>
        </w:rPr>
        <w:t xml:space="preserve">Visite à la maison paternelle </w:t>
      </w:r>
      <w:r>
        <w:rPr>
          <w:sz w:val="24"/>
          <w:szCs w:val="24"/>
        </w:rPr>
        <w:t>est un texte narratif intégrant une description d’un lieu. Il appartient au genre autobiographique. En effet, le personnage de René, figure centrale du roman, ressemble étrangement à l’auteur qui porte d’ailleurs le même nom. Il évoque dans cet extrait un souvenir douloureux qu’il a gardé de sa visite à la maison de ses parents.</w:t>
      </w:r>
    </w:p>
    <w:p w:rsidR="00C12EBD" w:rsidRDefault="00C12EBD" w:rsidP="00C12EBD">
      <w:pPr>
        <w:rPr>
          <w:sz w:val="24"/>
          <w:szCs w:val="24"/>
        </w:rPr>
      </w:pPr>
      <w:r>
        <w:rPr>
          <w:sz w:val="24"/>
          <w:szCs w:val="24"/>
        </w:rPr>
        <w:t>Ce souvenir prend vite l’aspect d’une nostalgie d’un passé pourtant pas très heureux.</w:t>
      </w:r>
    </w:p>
    <w:p w:rsidR="009B3585" w:rsidRPr="00C12EBD" w:rsidRDefault="009B3585" w:rsidP="00C12EBD">
      <w:pPr>
        <w:rPr>
          <w:sz w:val="24"/>
          <w:szCs w:val="24"/>
        </w:rPr>
      </w:pPr>
      <w:r>
        <w:rPr>
          <w:sz w:val="24"/>
          <w:szCs w:val="24"/>
        </w:rPr>
        <w:t>Le retour à la demeure paternelle se fait dans la douleur et la tourmente. Ce retour vers les racines a, d’abord, profondément ému René qui ne constate en face du château que de la désolation et du délabrement, puis, l’émotion a laissé la place à un goût d’amertume et à une sensation de désenchantement, au point que ce personnage romantique abandonne les lieux la rage au cœur.</w:t>
      </w:r>
    </w:p>
    <w:p w:rsidR="00677B38" w:rsidRPr="00677B38" w:rsidRDefault="00677B38" w:rsidP="00677B38">
      <w:pPr>
        <w:pStyle w:val="Paragraphedeliste"/>
        <w:ind w:left="644"/>
        <w:rPr>
          <w:b/>
          <w:bCs/>
          <w:sz w:val="24"/>
          <w:szCs w:val="24"/>
        </w:rPr>
      </w:pPr>
    </w:p>
    <w:sectPr w:rsidR="00677B38" w:rsidRPr="00677B38" w:rsidSect="005B316B">
      <w:footerReference w:type="default" r:id="rId7"/>
      <w:pgSz w:w="11906" w:h="16838"/>
      <w:pgMar w:top="1417" w:right="1417" w:bottom="1417" w:left="1417"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57587" w:rsidRDefault="00657587" w:rsidP="00002A46">
      <w:pPr>
        <w:spacing w:after="0" w:line="240" w:lineRule="auto"/>
      </w:pPr>
      <w:r>
        <w:separator/>
      </w:r>
    </w:p>
  </w:endnote>
  <w:endnote w:type="continuationSeparator" w:id="1">
    <w:p w:rsidR="00657587" w:rsidRDefault="00657587" w:rsidP="00002A4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7431644"/>
      <w:docPartObj>
        <w:docPartGallery w:val="Page Numbers (Bottom of Page)"/>
        <w:docPartUnique/>
      </w:docPartObj>
    </w:sdtPr>
    <w:sdtContent>
      <w:p w:rsidR="00002A46" w:rsidRDefault="00E066C3">
        <w:pPr>
          <w:pStyle w:val="Pieddepage"/>
          <w:jc w:val="right"/>
        </w:pPr>
        <w:fldSimple w:instr=" PAGE   \* MERGEFORMAT ">
          <w:r w:rsidR="00657587">
            <w:rPr>
              <w:noProof/>
            </w:rPr>
            <w:t>1</w:t>
          </w:r>
        </w:fldSimple>
      </w:p>
    </w:sdtContent>
  </w:sdt>
  <w:p w:rsidR="00002A46" w:rsidRDefault="00002A46">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57587" w:rsidRDefault="00657587" w:rsidP="00002A46">
      <w:pPr>
        <w:spacing w:after="0" w:line="240" w:lineRule="auto"/>
      </w:pPr>
      <w:r>
        <w:separator/>
      </w:r>
    </w:p>
  </w:footnote>
  <w:footnote w:type="continuationSeparator" w:id="1">
    <w:p w:rsidR="00657587" w:rsidRDefault="00657587" w:rsidP="00002A4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6D54EF"/>
    <w:multiLevelType w:val="hybridMultilevel"/>
    <w:tmpl w:val="5D5276B8"/>
    <w:lvl w:ilvl="0" w:tplc="06FE889A">
      <w:start w:val="1"/>
      <w:numFmt w:val="decimal"/>
      <w:lvlText w:val="%1)"/>
      <w:lvlJc w:val="left"/>
      <w:pPr>
        <w:ind w:left="644" w:hanging="360"/>
      </w:pPr>
      <w:rPr>
        <w:rFonts w:hint="default"/>
        <w:b/>
        <w:bCs/>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
    <w:nsid w:val="1F5D60FA"/>
    <w:multiLevelType w:val="hybridMultilevel"/>
    <w:tmpl w:val="5D46AC9E"/>
    <w:lvl w:ilvl="0" w:tplc="040C000B">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
    <w:nsid w:val="43AE225B"/>
    <w:multiLevelType w:val="hybridMultilevel"/>
    <w:tmpl w:val="8C10E7CE"/>
    <w:lvl w:ilvl="0" w:tplc="040C000D">
      <w:start w:val="1"/>
      <w:numFmt w:val="bullet"/>
      <w:lvlText w:val=""/>
      <w:lvlJc w:val="left"/>
      <w:pPr>
        <w:ind w:left="1364" w:hanging="360"/>
      </w:pPr>
      <w:rPr>
        <w:rFonts w:ascii="Wingdings" w:hAnsi="Wingdings" w:hint="default"/>
      </w:rPr>
    </w:lvl>
    <w:lvl w:ilvl="1" w:tplc="040C0003" w:tentative="1">
      <w:start w:val="1"/>
      <w:numFmt w:val="bullet"/>
      <w:lvlText w:val="o"/>
      <w:lvlJc w:val="left"/>
      <w:pPr>
        <w:ind w:left="2084" w:hanging="360"/>
      </w:pPr>
      <w:rPr>
        <w:rFonts w:ascii="Courier New" w:hAnsi="Courier New" w:cs="Courier New" w:hint="default"/>
      </w:rPr>
    </w:lvl>
    <w:lvl w:ilvl="2" w:tplc="040C0005" w:tentative="1">
      <w:start w:val="1"/>
      <w:numFmt w:val="bullet"/>
      <w:lvlText w:val=""/>
      <w:lvlJc w:val="left"/>
      <w:pPr>
        <w:ind w:left="2804" w:hanging="360"/>
      </w:pPr>
      <w:rPr>
        <w:rFonts w:ascii="Wingdings" w:hAnsi="Wingdings" w:hint="default"/>
      </w:rPr>
    </w:lvl>
    <w:lvl w:ilvl="3" w:tplc="040C0001" w:tentative="1">
      <w:start w:val="1"/>
      <w:numFmt w:val="bullet"/>
      <w:lvlText w:val=""/>
      <w:lvlJc w:val="left"/>
      <w:pPr>
        <w:ind w:left="3524" w:hanging="360"/>
      </w:pPr>
      <w:rPr>
        <w:rFonts w:ascii="Symbol" w:hAnsi="Symbol" w:hint="default"/>
      </w:rPr>
    </w:lvl>
    <w:lvl w:ilvl="4" w:tplc="040C0003" w:tentative="1">
      <w:start w:val="1"/>
      <w:numFmt w:val="bullet"/>
      <w:lvlText w:val="o"/>
      <w:lvlJc w:val="left"/>
      <w:pPr>
        <w:ind w:left="4244" w:hanging="360"/>
      </w:pPr>
      <w:rPr>
        <w:rFonts w:ascii="Courier New" w:hAnsi="Courier New" w:cs="Courier New" w:hint="default"/>
      </w:rPr>
    </w:lvl>
    <w:lvl w:ilvl="5" w:tplc="040C0005" w:tentative="1">
      <w:start w:val="1"/>
      <w:numFmt w:val="bullet"/>
      <w:lvlText w:val=""/>
      <w:lvlJc w:val="left"/>
      <w:pPr>
        <w:ind w:left="4964" w:hanging="360"/>
      </w:pPr>
      <w:rPr>
        <w:rFonts w:ascii="Wingdings" w:hAnsi="Wingdings" w:hint="default"/>
      </w:rPr>
    </w:lvl>
    <w:lvl w:ilvl="6" w:tplc="040C0001" w:tentative="1">
      <w:start w:val="1"/>
      <w:numFmt w:val="bullet"/>
      <w:lvlText w:val=""/>
      <w:lvlJc w:val="left"/>
      <w:pPr>
        <w:ind w:left="5684" w:hanging="360"/>
      </w:pPr>
      <w:rPr>
        <w:rFonts w:ascii="Symbol" w:hAnsi="Symbol" w:hint="default"/>
      </w:rPr>
    </w:lvl>
    <w:lvl w:ilvl="7" w:tplc="040C0003" w:tentative="1">
      <w:start w:val="1"/>
      <w:numFmt w:val="bullet"/>
      <w:lvlText w:val="o"/>
      <w:lvlJc w:val="left"/>
      <w:pPr>
        <w:ind w:left="6404" w:hanging="360"/>
      </w:pPr>
      <w:rPr>
        <w:rFonts w:ascii="Courier New" w:hAnsi="Courier New" w:cs="Courier New" w:hint="default"/>
      </w:rPr>
    </w:lvl>
    <w:lvl w:ilvl="8" w:tplc="040C0005" w:tentative="1">
      <w:start w:val="1"/>
      <w:numFmt w:val="bullet"/>
      <w:lvlText w:val=""/>
      <w:lvlJc w:val="left"/>
      <w:pPr>
        <w:ind w:left="7124" w:hanging="360"/>
      </w:pPr>
      <w:rPr>
        <w:rFonts w:ascii="Wingdings" w:hAnsi="Wingdings" w:hint="default"/>
      </w:rPr>
    </w:lvl>
  </w:abstractNum>
  <w:abstractNum w:abstractNumId="3">
    <w:nsid w:val="52F13D1F"/>
    <w:multiLevelType w:val="hybridMultilevel"/>
    <w:tmpl w:val="53508AD8"/>
    <w:lvl w:ilvl="0" w:tplc="E4BA6812">
      <w:start w:val="1"/>
      <w:numFmt w:val="bullet"/>
      <w:lvlText w:val=""/>
      <w:lvlJc w:val="left"/>
      <w:pPr>
        <w:ind w:left="502" w:hanging="360"/>
      </w:pPr>
      <w:rPr>
        <w:rFonts w:ascii="Symbol" w:hAnsi="Symbol" w:hint="default"/>
        <w:color w:val="0070C0"/>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4">
    <w:nsid w:val="5E1E0100"/>
    <w:multiLevelType w:val="hybridMultilevel"/>
    <w:tmpl w:val="F5205FE8"/>
    <w:lvl w:ilvl="0" w:tplc="040C000D">
      <w:start w:val="1"/>
      <w:numFmt w:val="bullet"/>
      <w:lvlText w:val=""/>
      <w:lvlJc w:val="left"/>
      <w:pPr>
        <w:ind w:left="1364" w:hanging="360"/>
      </w:pPr>
      <w:rPr>
        <w:rFonts w:ascii="Wingdings" w:hAnsi="Wingdings" w:hint="default"/>
      </w:rPr>
    </w:lvl>
    <w:lvl w:ilvl="1" w:tplc="040C0003" w:tentative="1">
      <w:start w:val="1"/>
      <w:numFmt w:val="bullet"/>
      <w:lvlText w:val="o"/>
      <w:lvlJc w:val="left"/>
      <w:pPr>
        <w:ind w:left="2084" w:hanging="360"/>
      </w:pPr>
      <w:rPr>
        <w:rFonts w:ascii="Courier New" w:hAnsi="Courier New" w:cs="Courier New" w:hint="default"/>
      </w:rPr>
    </w:lvl>
    <w:lvl w:ilvl="2" w:tplc="040C0005" w:tentative="1">
      <w:start w:val="1"/>
      <w:numFmt w:val="bullet"/>
      <w:lvlText w:val=""/>
      <w:lvlJc w:val="left"/>
      <w:pPr>
        <w:ind w:left="2804" w:hanging="360"/>
      </w:pPr>
      <w:rPr>
        <w:rFonts w:ascii="Wingdings" w:hAnsi="Wingdings" w:hint="default"/>
      </w:rPr>
    </w:lvl>
    <w:lvl w:ilvl="3" w:tplc="040C0001" w:tentative="1">
      <w:start w:val="1"/>
      <w:numFmt w:val="bullet"/>
      <w:lvlText w:val=""/>
      <w:lvlJc w:val="left"/>
      <w:pPr>
        <w:ind w:left="3524" w:hanging="360"/>
      </w:pPr>
      <w:rPr>
        <w:rFonts w:ascii="Symbol" w:hAnsi="Symbol" w:hint="default"/>
      </w:rPr>
    </w:lvl>
    <w:lvl w:ilvl="4" w:tplc="040C0003" w:tentative="1">
      <w:start w:val="1"/>
      <w:numFmt w:val="bullet"/>
      <w:lvlText w:val="o"/>
      <w:lvlJc w:val="left"/>
      <w:pPr>
        <w:ind w:left="4244" w:hanging="360"/>
      </w:pPr>
      <w:rPr>
        <w:rFonts w:ascii="Courier New" w:hAnsi="Courier New" w:cs="Courier New" w:hint="default"/>
      </w:rPr>
    </w:lvl>
    <w:lvl w:ilvl="5" w:tplc="040C0005" w:tentative="1">
      <w:start w:val="1"/>
      <w:numFmt w:val="bullet"/>
      <w:lvlText w:val=""/>
      <w:lvlJc w:val="left"/>
      <w:pPr>
        <w:ind w:left="4964" w:hanging="360"/>
      </w:pPr>
      <w:rPr>
        <w:rFonts w:ascii="Wingdings" w:hAnsi="Wingdings" w:hint="default"/>
      </w:rPr>
    </w:lvl>
    <w:lvl w:ilvl="6" w:tplc="040C0001" w:tentative="1">
      <w:start w:val="1"/>
      <w:numFmt w:val="bullet"/>
      <w:lvlText w:val=""/>
      <w:lvlJc w:val="left"/>
      <w:pPr>
        <w:ind w:left="5684" w:hanging="360"/>
      </w:pPr>
      <w:rPr>
        <w:rFonts w:ascii="Symbol" w:hAnsi="Symbol" w:hint="default"/>
      </w:rPr>
    </w:lvl>
    <w:lvl w:ilvl="7" w:tplc="040C0003" w:tentative="1">
      <w:start w:val="1"/>
      <w:numFmt w:val="bullet"/>
      <w:lvlText w:val="o"/>
      <w:lvlJc w:val="left"/>
      <w:pPr>
        <w:ind w:left="6404" w:hanging="360"/>
      </w:pPr>
      <w:rPr>
        <w:rFonts w:ascii="Courier New" w:hAnsi="Courier New" w:cs="Courier New" w:hint="default"/>
      </w:rPr>
    </w:lvl>
    <w:lvl w:ilvl="8" w:tplc="040C0005" w:tentative="1">
      <w:start w:val="1"/>
      <w:numFmt w:val="bullet"/>
      <w:lvlText w:val=""/>
      <w:lvlJc w:val="left"/>
      <w:pPr>
        <w:ind w:left="7124" w:hanging="360"/>
      </w:pPr>
      <w:rPr>
        <w:rFonts w:ascii="Wingdings" w:hAnsi="Wingdings" w:hint="default"/>
      </w:rPr>
    </w:lvl>
  </w:abstractNum>
  <w:abstractNum w:abstractNumId="5">
    <w:nsid w:val="68611D5B"/>
    <w:multiLevelType w:val="hybridMultilevel"/>
    <w:tmpl w:val="A1E0A008"/>
    <w:lvl w:ilvl="0" w:tplc="040C000D">
      <w:start w:val="1"/>
      <w:numFmt w:val="bullet"/>
      <w:lvlText w:val=""/>
      <w:lvlJc w:val="left"/>
      <w:pPr>
        <w:ind w:left="1364" w:hanging="360"/>
      </w:pPr>
      <w:rPr>
        <w:rFonts w:ascii="Wingdings" w:hAnsi="Wingdings" w:hint="default"/>
      </w:rPr>
    </w:lvl>
    <w:lvl w:ilvl="1" w:tplc="040C0003" w:tentative="1">
      <w:start w:val="1"/>
      <w:numFmt w:val="bullet"/>
      <w:lvlText w:val="o"/>
      <w:lvlJc w:val="left"/>
      <w:pPr>
        <w:ind w:left="2084" w:hanging="360"/>
      </w:pPr>
      <w:rPr>
        <w:rFonts w:ascii="Courier New" w:hAnsi="Courier New" w:cs="Courier New" w:hint="default"/>
      </w:rPr>
    </w:lvl>
    <w:lvl w:ilvl="2" w:tplc="040C0005" w:tentative="1">
      <w:start w:val="1"/>
      <w:numFmt w:val="bullet"/>
      <w:lvlText w:val=""/>
      <w:lvlJc w:val="left"/>
      <w:pPr>
        <w:ind w:left="2804" w:hanging="360"/>
      </w:pPr>
      <w:rPr>
        <w:rFonts w:ascii="Wingdings" w:hAnsi="Wingdings" w:hint="default"/>
      </w:rPr>
    </w:lvl>
    <w:lvl w:ilvl="3" w:tplc="040C0001" w:tentative="1">
      <w:start w:val="1"/>
      <w:numFmt w:val="bullet"/>
      <w:lvlText w:val=""/>
      <w:lvlJc w:val="left"/>
      <w:pPr>
        <w:ind w:left="3524" w:hanging="360"/>
      </w:pPr>
      <w:rPr>
        <w:rFonts w:ascii="Symbol" w:hAnsi="Symbol" w:hint="default"/>
      </w:rPr>
    </w:lvl>
    <w:lvl w:ilvl="4" w:tplc="040C0003" w:tentative="1">
      <w:start w:val="1"/>
      <w:numFmt w:val="bullet"/>
      <w:lvlText w:val="o"/>
      <w:lvlJc w:val="left"/>
      <w:pPr>
        <w:ind w:left="4244" w:hanging="360"/>
      </w:pPr>
      <w:rPr>
        <w:rFonts w:ascii="Courier New" w:hAnsi="Courier New" w:cs="Courier New" w:hint="default"/>
      </w:rPr>
    </w:lvl>
    <w:lvl w:ilvl="5" w:tplc="040C0005" w:tentative="1">
      <w:start w:val="1"/>
      <w:numFmt w:val="bullet"/>
      <w:lvlText w:val=""/>
      <w:lvlJc w:val="left"/>
      <w:pPr>
        <w:ind w:left="4964" w:hanging="360"/>
      </w:pPr>
      <w:rPr>
        <w:rFonts w:ascii="Wingdings" w:hAnsi="Wingdings" w:hint="default"/>
      </w:rPr>
    </w:lvl>
    <w:lvl w:ilvl="6" w:tplc="040C0001" w:tentative="1">
      <w:start w:val="1"/>
      <w:numFmt w:val="bullet"/>
      <w:lvlText w:val=""/>
      <w:lvlJc w:val="left"/>
      <w:pPr>
        <w:ind w:left="5684" w:hanging="360"/>
      </w:pPr>
      <w:rPr>
        <w:rFonts w:ascii="Symbol" w:hAnsi="Symbol" w:hint="default"/>
      </w:rPr>
    </w:lvl>
    <w:lvl w:ilvl="7" w:tplc="040C0003" w:tentative="1">
      <w:start w:val="1"/>
      <w:numFmt w:val="bullet"/>
      <w:lvlText w:val="o"/>
      <w:lvlJc w:val="left"/>
      <w:pPr>
        <w:ind w:left="6404" w:hanging="360"/>
      </w:pPr>
      <w:rPr>
        <w:rFonts w:ascii="Courier New" w:hAnsi="Courier New" w:cs="Courier New" w:hint="default"/>
      </w:rPr>
    </w:lvl>
    <w:lvl w:ilvl="8" w:tplc="040C0005" w:tentative="1">
      <w:start w:val="1"/>
      <w:numFmt w:val="bullet"/>
      <w:lvlText w:val=""/>
      <w:lvlJc w:val="left"/>
      <w:pPr>
        <w:ind w:left="7124" w:hanging="360"/>
      </w:pPr>
      <w:rPr>
        <w:rFonts w:ascii="Wingdings" w:hAnsi="Wingdings" w:hint="default"/>
      </w:rPr>
    </w:lvl>
  </w:abstractNum>
  <w:num w:numId="1">
    <w:abstractNumId w:val="3"/>
  </w:num>
  <w:num w:numId="2">
    <w:abstractNumId w:val="1"/>
  </w:num>
  <w:num w:numId="3">
    <w:abstractNumId w:val="0"/>
  </w:num>
  <w:num w:numId="4">
    <w:abstractNumId w:val="5"/>
  </w:num>
  <w:num w:numId="5">
    <w:abstractNumId w:val="4"/>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08"/>
  <w:hyphenationZone w:val="425"/>
  <w:characterSpacingControl w:val="doNotCompress"/>
  <w:savePreviewPicture/>
  <w:footnotePr>
    <w:footnote w:id="0"/>
    <w:footnote w:id="1"/>
  </w:footnotePr>
  <w:endnotePr>
    <w:endnote w:id="0"/>
    <w:endnote w:id="1"/>
  </w:endnotePr>
  <w:compat/>
  <w:rsids>
    <w:rsidRoot w:val="005B316B"/>
    <w:rsid w:val="00002A46"/>
    <w:rsid w:val="001600F6"/>
    <w:rsid w:val="001B1061"/>
    <w:rsid w:val="001C513C"/>
    <w:rsid w:val="002B6F09"/>
    <w:rsid w:val="0036009D"/>
    <w:rsid w:val="0038501A"/>
    <w:rsid w:val="00393F9A"/>
    <w:rsid w:val="00427DB4"/>
    <w:rsid w:val="004306BC"/>
    <w:rsid w:val="004C23EE"/>
    <w:rsid w:val="005B316B"/>
    <w:rsid w:val="00657587"/>
    <w:rsid w:val="00677B38"/>
    <w:rsid w:val="00684787"/>
    <w:rsid w:val="0069254E"/>
    <w:rsid w:val="006D7C70"/>
    <w:rsid w:val="00713C86"/>
    <w:rsid w:val="009B3585"/>
    <w:rsid w:val="00C12EBD"/>
    <w:rsid w:val="00E066C3"/>
    <w:rsid w:val="00E94EA9"/>
    <w:rsid w:val="00F851BA"/>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16" type="connector" idref="#_x0000_s1039"/>
        <o:r id="V:Rule17" type="connector" idref="#_x0000_s1038"/>
        <o:r id="V:Rule18" type="connector" idref="#_x0000_s1031"/>
        <o:r id="V:Rule19" type="connector" idref="#_x0000_s1030"/>
        <o:r id="V:Rule20" type="connector" idref="#_x0000_s1033"/>
        <o:r id="V:Rule21" type="connector" idref="#_x0000_s1029"/>
        <o:r id="V:Rule22" type="connector" idref="#_x0000_s1028"/>
        <o:r id="V:Rule23" type="connector" idref="#_x0000_s1034"/>
        <o:r id="V:Rule24" type="connector" idref="#_x0000_s1035"/>
        <o:r id="V:Rule25" type="connector" idref="#_x0000_s1032"/>
        <o:r id="V:Rule26" type="connector" idref="#_x0000_s1026"/>
        <o:r id="V:Rule27" type="connector" idref="#_x0000_s1027"/>
        <o:r id="V:Rule28" type="connector" idref="#_x0000_s1040"/>
        <o:r id="V:Rule29" type="connector" idref="#_x0000_s1036"/>
        <o:r id="V:Rule30" type="connector" idref="#_x0000_s103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009D"/>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5B316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5B316B"/>
    <w:pPr>
      <w:ind w:left="720"/>
      <w:contextualSpacing/>
    </w:pPr>
  </w:style>
  <w:style w:type="paragraph" w:styleId="En-tte">
    <w:name w:val="header"/>
    <w:basedOn w:val="Normal"/>
    <w:link w:val="En-tteCar"/>
    <w:uiPriority w:val="99"/>
    <w:semiHidden/>
    <w:unhideWhenUsed/>
    <w:rsid w:val="00002A46"/>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002A46"/>
  </w:style>
  <w:style w:type="paragraph" w:styleId="Pieddepage">
    <w:name w:val="footer"/>
    <w:basedOn w:val="Normal"/>
    <w:link w:val="PieddepageCar"/>
    <w:uiPriority w:val="99"/>
    <w:unhideWhenUsed/>
    <w:rsid w:val="00002A4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02A46"/>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773</Words>
  <Characters>4256</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NIZAR</dc:creator>
  <cp:lastModifiedBy>$</cp:lastModifiedBy>
  <cp:revision>2</cp:revision>
  <dcterms:created xsi:type="dcterms:W3CDTF">2021-10-06T14:02:00Z</dcterms:created>
  <dcterms:modified xsi:type="dcterms:W3CDTF">2021-10-06T14:02:00Z</dcterms:modified>
</cp:coreProperties>
</file>