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8D0" w:rsidRPr="008E4DAA" w:rsidRDefault="00CF78D0" w:rsidP="00CF78D0">
      <w:pPr>
        <w:pStyle w:val="Sansinterligne"/>
        <w:rPr>
          <w:rFonts w:ascii="Comic Sans MS" w:hAnsi="Comic Sans MS"/>
          <w:color w:val="FF0000"/>
          <w:sz w:val="20"/>
          <w:szCs w:val="20"/>
        </w:rPr>
      </w:pPr>
      <w:r w:rsidRPr="008E4DAA">
        <w:rPr>
          <w:rFonts w:ascii="Comic Sans MS" w:hAnsi="Comic Sans MS"/>
          <w:color w:val="FF0000"/>
          <w:sz w:val="20"/>
          <w:szCs w:val="20"/>
        </w:rPr>
        <w:t>Module d’apprentissage n° : Poésies</w:t>
      </w:r>
    </w:p>
    <w:p w:rsidR="00CF78D0" w:rsidRPr="008E4DAA" w:rsidRDefault="00CF78D0" w:rsidP="00CF78D0">
      <w:pPr>
        <w:pStyle w:val="Sansinterligne"/>
        <w:rPr>
          <w:rFonts w:ascii="Comic Sans MS" w:hAnsi="Comic Sans MS"/>
          <w:color w:val="FF0000"/>
          <w:sz w:val="20"/>
          <w:szCs w:val="20"/>
        </w:rPr>
      </w:pPr>
      <w:r w:rsidRPr="008E4DAA">
        <w:rPr>
          <w:rFonts w:ascii="Comic Sans MS" w:hAnsi="Comic Sans MS"/>
          <w:color w:val="FF0000"/>
          <w:sz w:val="20"/>
          <w:szCs w:val="20"/>
        </w:rPr>
        <w:t>Activité : Lecture expliquée</w:t>
      </w:r>
    </w:p>
    <w:p w:rsidR="00CF78D0" w:rsidRPr="008E4DAA" w:rsidRDefault="00CF78D0" w:rsidP="00CF78D0">
      <w:pPr>
        <w:pStyle w:val="Sansinterligne"/>
        <w:rPr>
          <w:rFonts w:ascii="Comic Sans MS" w:hAnsi="Comic Sans MS"/>
          <w:color w:val="000000"/>
          <w:sz w:val="20"/>
          <w:szCs w:val="20"/>
        </w:rPr>
      </w:pPr>
      <w:r w:rsidRPr="008E4DAA">
        <w:rPr>
          <w:rFonts w:ascii="Comic Sans MS" w:hAnsi="Comic Sans MS"/>
          <w:color w:val="FF0000"/>
          <w:sz w:val="20"/>
          <w:szCs w:val="20"/>
        </w:rPr>
        <w:t>Texte support</w:t>
      </w:r>
      <w:r w:rsidRPr="008E4DAA">
        <w:rPr>
          <w:rFonts w:ascii="Comic Sans MS" w:hAnsi="Comic Sans MS"/>
          <w:color w:val="4472C4"/>
          <w:sz w:val="20"/>
          <w:szCs w:val="20"/>
        </w:rPr>
        <w:t xml:space="preserve">p : un </w:t>
      </w:r>
      <w:r w:rsidRPr="008E4DAA">
        <w:rPr>
          <w:rFonts w:ascii="Comic Sans MS" w:hAnsi="Comic Sans MS"/>
          <w:color w:val="000000"/>
          <w:sz w:val="20"/>
          <w:szCs w:val="20"/>
        </w:rPr>
        <w:t>hémisphère dans une chevelure de Baudelaire</w:t>
      </w:r>
    </w:p>
    <w:p w:rsidR="00CF78D0" w:rsidRPr="008E4DAA" w:rsidRDefault="00CF78D0" w:rsidP="00CF78D0">
      <w:pPr>
        <w:pStyle w:val="Sansinterligne"/>
        <w:rPr>
          <w:rFonts w:ascii="Comic Sans MS" w:hAnsi="Comic Sans MS"/>
          <w:color w:val="4472C4"/>
          <w:sz w:val="20"/>
          <w:szCs w:val="20"/>
        </w:rPr>
      </w:pPr>
      <w:r w:rsidRPr="008E4DAA">
        <w:rPr>
          <w:rFonts w:ascii="Comic Sans MS" w:hAnsi="Comic Sans MS"/>
          <w:color w:val="FF0000"/>
          <w:sz w:val="20"/>
          <w:szCs w:val="20"/>
        </w:rPr>
        <w:t>Objectif spécifique </w:t>
      </w:r>
      <w:r w:rsidRPr="008E4DAA">
        <w:rPr>
          <w:rFonts w:ascii="Comic Sans MS" w:hAnsi="Comic Sans MS"/>
          <w:color w:val="000000"/>
          <w:sz w:val="20"/>
          <w:szCs w:val="20"/>
        </w:rPr>
        <w:t xml:space="preserve">: </w:t>
      </w:r>
      <w:r w:rsidRPr="008E4DAA">
        <w:rPr>
          <w:rFonts w:ascii="Comic Sans MS" w:hAnsi="Comic Sans MS"/>
          <w:color w:val="4472C4"/>
          <w:sz w:val="20"/>
          <w:szCs w:val="20"/>
        </w:rPr>
        <w:t xml:space="preserve">Amener l’élève à </w:t>
      </w:r>
    </w:p>
    <w:p w:rsidR="00CF78D0" w:rsidRPr="008E4DAA" w:rsidRDefault="00CF78D0" w:rsidP="00CF78D0">
      <w:pPr>
        <w:pStyle w:val="Sansinterligne"/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8E4DAA">
        <w:rPr>
          <w:rFonts w:ascii="Comic Sans MS" w:hAnsi="Comic Sans MS"/>
          <w:sz w:val="20"/>
          <w:szCs w:val="20"/>
        </w:rPr>
        <w:t>Relever les caractéristiques de l’univers baudelairien à travers les procédés d’écriture employés.</w:t>
      </w:r>
    </w:p>
    <w:p w:rsidR="00CF78D0" w:rsidRPr="008E4DAA" w:rsidRDefault="00CF78D0" w:rsidP="00CF78D0">
      <w:pPr>
        <w:pStyle w:val="Sansinterligne"/>
        <w:numPr>
          <w:ilvl w:val="0"/>
          <w:numId w:val="1"/>
        </w:numPr>
        <w:rPr>
          <w:rFonts w:ascii="Comic Sans MS" w:hAnsi="Comic Sans MS"/>
          <w:sz w:val="20"/>
          <w:szCs w:val="20"/>
        </w:rPr>
      </w:pPr>
      <w:r w:rsidRPr="008E4DAA">
        <w:rPr>
          <w:rFonts w:ascii="Comic Sans MS" w:hAnsi="Comic Sans MS"/>
          <w:sz w:val="20"/>
          <w:szCs w:val="20"/>
        </w:rPr>
        <w:t>Dégager l’intention du poète à travers la description de la chevelure</w:t>
      </w:r>
    </w:p>
    <w:p w:rsidR="00CF78D0" w:rsidRPr="008E4DAA" w:rsidRDefault="00CF78D0" w:rsidP="00CF78D0">
      <w:pPr>
        <w:pStyle w:val="Sansinterligne"/>
        <w:rPr>
          <w:rFonts w:ascii="Comic Sans MS" w:hAnsi="Comic Sans MS"/>
          <w:b/>
          <w:color w:val="FF0000"/>
          <w:sz w:val="20"/>
          <w:szCs w:val="20"/>
          <w:u w:val="single"/>
        </w:rPr>
      </w:pPr>
      <w:r w:rsidRPr="008E4DAA">
        <w:rPr>
          <w:rFonts w:ascii="Comic Sans MS" w:hAnsi="Comic Sans MS"/>
          <w:b/>
          <w:color w:val="FF0000"/>
          <w:sz w:val="20"/>
          <w:szCs w:val="20"/>
          <w:u w:val="single"/>
        </w:rPr>
        <w:t>Déroulement de la séance :</w:t>
      </w:r>
    </w:p>
    <w:tbl>
      <w:tblPr>
        <w:tblpPr w:leftFromText="141" w:rightFromText="141" w:vertAnchor="text" w:horzAnchor="page" w:tblpX="370" w:tblpY="290"/>
        <w:tblW w:w="1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234"/>
        <w:gridCol w:w="2597"/>
        <w:gridCol w:w="6408"/>
      </w:tblGrid>
      <w:tr w:rsidR="00CF78D0" w:rsidRPr="008E4DAA" w:rsidTr="007B77E5">
        <w:trPr>
          <w:trHeight w:val="619"/>
        </w:trPr>
        <w:tc>
          <w:tcPr>
            <w:tcW w:w="2234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Moments</w:t>
            </w:r>
          </w:p>
        </w:tc>
        <w:tc>
          <w:tcPr>
            <w:tcW w:w="9005" w:type="dxa"/>
            <w:gridSpan w:val="2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Démarche et objectifs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Questionnement/ consignes/ Tâches</w:t>
            </w:r>
          </w:p>
        </w:tc>
      </w:tr>
      <w:tr w:rsidR="00CF78D0" w:rsidRPr="008E4DAA" w:rsidTr="007B77E5">
        <w:trPr>
          <w:trHeight w:val="2017"/>
        </w:trPr>
        <w:tc>
          <w:tcPr>
            <w:tcW w:w="2234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 xml:space="preserve">1-Pré lecture : 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 xml:space="preserve">Lire et comprendre le texte 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Compréhension globale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eastAsia="Times New Roman" w:hAnsi="Comic Sans MS" w:cs="Tahoma"/>
                <w:sz w:val="20"/>
                <w:szCs w:val="20"/>
              </w:rPr>
            </w:pPr>
            <w:r w:rsidRPr="008E4DAA">
              <w:rPr>
                <w:rFonts w:ascii="Comic Sans MS" w:eastAsia="Times New Roman" w:hAnsi="Comic Sans MS" w:cs="Tahoma"/>
                <w:sz w:val="20"/>
                <w:szCs w:val="20"/>
              </w:rPr>
              <w:t>Amener l’élève à dégager la forme originale du poème et ses caractéristiques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Relever l’atmosphère intime et sensuelle qui règne et l’effet de la chevelure sur le poète.</w:t>
            </w:r>
          </w:p>
          <w:p w:rsidR="00CF78D0" w:rsidRPr="008E4DAA" w:rsidRDefault="00CF78D0" w:rsidP="007B77E5">
            <w:pPr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On insistera dans cette première partie sur le pouvoir évocateur et suggestif de la chevelure 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597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-Identifier le genre du texte, sa forme., sa structure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-Faire des hypothèses de lecture à partir du titre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-le locuteur ?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L’interlocuteur ?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Quel est le mode employé au début ?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 xml:space="preserve">-A travers quelle partie du </w:t>
            </w:r>
            <w:proofErr w:type="gramStart"/>
            <w:r w:rsidRPr="008E4DAA">
              <w:rPr>
                <w:rFonts w:ascii="Comic Sans MS" w:hAnsi="Comic Sans MS"/>
                <w:sz w:val="20"/>
                <w:szCs w:val="20"/>
              </w:rPr>
              <w:t>corps ,</w:t>
            </w:r>
            <w:proofErr w:type="gramEnd"/>
            <w:r w:rsidRPr="008E4DAA">
              <w:rPr>
                <w:rFonts w:ascii="Comic Sans MS" w:hAnsi="Comic Sans MS"/>
                <w:sz w:val="20"/>
                <w:szCs w:val="20"/>
              </w:rPr>
              <w:t xml:space="preserve"> la femme aimée est-elle évoquée ?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-relevez la structure du 1</w:t>
            </w:r>
            <w:r w:rsidRPr="008E4DAA">
              <w:rPr>
                <w:rFonts w:ascii="Comic Sans MS" w:hAnsi="Comic Sans MS"/>
                <w:sz w:val="20"/>
                <w:szCs w:val="20"/>
                <w:vertAlign w:val="superscript"/>
              </w:rPr>
              <w:t>er</w:t>
            </w:r>
            <w:r w:rsidRPr="008E4DAA">
              <w:rPr>
                <w:rFonts w:ascii="Comic Sans MS" w:hAnsi="Comic Sans MS"/>
                <w:sz w:val="20"/>
                <w:szCs w:val="20"/>
              </w:rPr>
              <w:t xml:space="preserve"> et 2</w:t>
            </w:r>
            <w:r w:rsidRPr="008E4DAA">
              <w:rPr>
                <w:rFonts w:ascii="Comic Sans MS" w:hAnsi="Comic Sans MS"/>
                <w:sz w:val="20"/>
                <w:szCs w:val="20"/>
                <w:vertAlign w:val="superscript"/>
              </w:rPr>
              <w:t>ème</w:t>
            </w:r>
            <w:r w:rsidRPr="008E4DAA">
              <w:rPr>
                <w:rFonts w:ascii="Comic Sans MS" w:hAnsi="Comic Sans MS"/>
                <w:sz w:val="20"/>
                <w:szCs w:val="20"/>
              </w:rPr>
              <w:t xml:space="preserve"> paragraphe :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-Quel est le sens le plus évoqué ? Dégagez le champ lexical qui le montre.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Relevez les autres champs lexicaux qui évoquent les autres sens.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-Quel est l’effet de la chevelure sur le poète à travers ces champs lexicaux ?</w:t>
            </w:r>
          </w:p>
        </w:tc>
        <w:tc>
          <w:tcPr>
            <w:tcW w:w="6408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lastRenderedPageBreak/>
              <w:sym w:font="Wingdings" w:char="F0E0"/>
            </w:r>
            <w:r w:rsidRPr="008E4DAA">
              <w:rPr>
                <w:rFonts w:ascii="Comic Sans MS" w:hAnsi="Comic Sans MS"/>
                <w:sz w:val="20"/>
                <w:szCs w:val="20"/>
              </w:rPr>
              <w:t xml:space="preserve">La forme et la présentation du poème : c’est un poème en prose appartenant au recueil </w:t>
            </w:r>
            <w:r w:rsidRPr="008E4DAA">
              <w:rPr>
                <w:rFonts w:ascii="Comic Sans MS" w:hAnsi="Comic Sans MS"/>
                <w:sz w:val="20"/>
                <w:szCs w:val="20"/>
                <w:u w:val="single"/>
              </w:rPr>
              <w:t xml:space="preserve">Le spleen de Paris </w:t>
            </w:r>
            <w:r w:rsidRPr="008E4DAA">
              <w:rPr>
                <w:rFonts w:ascii="Comic Sans MS" w:hAnsi="Comic Sans MS"/>
                <w:sz w:val="20"/>
                <w:szCs w:val="20"/>
              </w:rPr>
              <w:t xml:space="preserve">sous titrés 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/>
                <w:iCs/>
                <w:sz w:val="20"/>
                <w:szCs w:val="20"/>
              </w:rPr>
              <w:t xml:space="preserve">Petits poèmes en prose 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publié en 1869</w:t>
            </w:r>
          </w:p>
          <w:p w:rsidR="00CF78D0" w:rsidRPr="008E4DAA" w:rsidRDefault="00CF78D0" w:rsidP="007B77E5">
            <w:pPr>
              <w:rPr>
                <w:rFonts w:ascii="Comic Sans MS" w:hAnsi="Comic Sans MS"/>
                <w:bCs/>
                <w:iCs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 xml:space="preserve">7 paragraphes de même longueur avec un même structure syntaxique. Le premier et le dernier </w:t>
            </w:r>
            <w:proofErr w:type="spellStart"/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parag</w:t>
            </w:r>
            <w:proofErr w:type="spellEnd"/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 xml:space="preserve"> se font écho. 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Un texte clos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eastAsia="Times New Roman" w:hAnsi="Comic Sans MS" w:cs="Tahoma"/>
                <w:sz w:val="20"/>
                <w:szCs w:val="20"/>
              </w:rPr>
              <w:t> </w:t>
            </w:r>
            <w:r w:rsidRPr="008E4DAA">
              <w:rPr>
                <w:rFonts w:ascii="Comic Sans MS" w:eastAsia="Times New Roman" w:hAnsi="Comic Sans MS"/>
                <w:sz w:val="20"/>
                <w:szCs w:val="20"/>
              </w:rPr>
              <w:t>le mot « hémisphère » fait référence autant à la moitié du globe terrestre qu’à la moitié du cerveau.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 w:cs="Arial"/>
                <w:color w:val="1D1D1D"/>
                <w:sz w:val="20"/>
                <w:szCs w:val="20"/>
              </w:rPr>
            </w:pPr>
            <w:r w:rsidRPr="008E4DAA">
              <w:rPr>
                <w:rFonts w:ascii="Comic Sans MS" w:eastAsia="Times New Roman" w:hAnsi="Comic Sans MS" w:cs="Arial"/>
                <w:sz w:val="20"/>
                <w:szCs w:val="20"/>
                <w:shd w:val="clear" w:color="auto" w:fill="FFFFFF"/>
              </w:rPr>
              <w:t>La chevelure :</w:t>
            </w:r>
            <w:r w:rsidRPr="008E4DAA">
              <w:rPr>
                <w:rFonts w:ascii="Comic Sans MS" w:eastAsia="Times New Roman" w:hAnsi="Comic Sans MS" w:cs="Arial"/>
                <w:color w:val="1D1D1D"/>
                <w:sz w:val="20"/>
                <w:szCs w:val="20"/>
              </w:rPr>
              <w:t xml:space="preserve"> Ensemble des cheveux de quelqu'un (se dit en particulier de cheveux longs et abondants).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 w:cs="Arial"/>
                <w:sz w:val="20"/>
                <w:szCs w:val="20"/>
                <w:shd w:val="clear" w:color="auto" w:fill="FFFFFF"/>
              </w:rPr>
            </w:pPr>
            <w:r w:rsidRPr="008E4DAA">
              <w:rPr>
                <w:rFonts w:ascii="Comic Sans MS" w:eastAsia="Times New Roman" w:hAnsi="Comic Sans MS" w:cs="Arial"/>
                <w:color w:val="1D1D1D"/>
                <w:sz w:val="20"/>
                <w:szCs w:val="20"/>
              </w:rPr>
              <w:t>Quel est le rapport entre les deux termes du titre ?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Le poète : « </w:t>
            </w:r>
            <w:r w:rsidRPr="008E4DAA">
              <w:rPr>
                <w:rFonts w:ascii="Comic Sans MS" w:hAnsi="Comic Sans MS"/>
                <w:bCs/>
                <w:i/>
                <w:iCs/>
                <w:sz w:val="20"/>
                <w:szCs w:val="20"/>
              </w:rPr>
              <w:t>laisse-moi 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»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/>
                <w:iCs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La 2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  <w:vertAlign w:val="superscript"/>
              </w:rPr>
              <w:t>ème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 xml:space="preserve"> personne du singulier « </w:t>
            </w:r>
            <w:r w:rsidRPr="008E4DAA">
              <w:rPr>
                <w:rFonts w:ascii="Comic Sans MS" w:hAnsi="Comic Sans MS"/>
                <w:bCs/>
                <w:i/>
                <w:iCs/>
                <w:sz w:val="20"/>
                <w:szCs w:val="20"/>
              </w:rPr>
              <w:t>tes cheveux»(vers 1,5,6,9), « ta chevelure »(vers 10,13,16,17,18)  « tes tresses lourdes et noires » V19 »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 xml:space="preserve"> le destinataire est une femme(Jeanne Duval)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 xml:space="preserve">l’impératif « laisse-moi » une adresse directe/le tutoiement dévoile </w:t>
            </w:r>
            <w:r w:rsidRPr="008E4DAA"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  <w:t>le caractère intime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 xml:space="preserve"> de la relation entre le poète et la femme</w:t>
            </w:r>
          </w:p>
          <w:p w:rsidR="00CF78D0" w:rsidRPr="008E4DAA" w:rsidRDefault="00CF78D0" w:rsidP="007B77E5">
            <w:pPr>
              <w:widowControl w:val="0"/>
              <w:autoSpaceDE w:val="0"/>
              <w:autoSpaceDN w:val="0"/>
              <w:adjustRightInd w:val="0"/>
              <w:rPr>
                <w:rFonts w:ascii="Comic Sans MS" w:hAnsi="Comic Sans MS" w:cs="Helvetica"/>
                <w:color w:val="1A1A1A"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elle est évoquée à travers ses cheveux c’est une</w:t>
            </w:r>
            <w:r w:rsidRPr="008E4DAA"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8E4DAA"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  <w:t>métonymie(</w:t>
            </w:r>
            <w:proofErr w:type="gramEnd"/>
            <w:r w:rsidRPr="008E4DAA">
              <w:rPr>
                <w:rFonts w:ascii="Comic Sans MS" w:hAnsi="Comic Sans MS" w:cs="Helvetica"/>
                <w:color w:val="1A1A1A"/>
                <w:sz w:val="20"/>
                <w:szCs w:val="20"/>
              </w:rPr>
              <w:t>Elle consiste à désigner un objet ou un concept par un terme qui est habituellement attribué à un objet ou un concept en rapport avec lui. On peut désigner :</w:t>
            </w:r>
          </w:p>
          <w:p w:rsidR="00CF78D0" w:rsidRPr="008E4DAA" w:rsidRDefault="00CF78D0" w:rsidP="007B77E5">
            <w:pPr>
              <w:widowControl w:val="0"/>
              <w:autoSpaceDE w:val="0"/>
              <w:autoSpaceDN w:val="0"/>
              <w:adjustRightInd w:val="0"/>
              <w:rPr>
                <w:rFonts w:ascii="Comic Sans MS" w:hAnsi="Comic Sans MS" w:cs="Helvetica"/>
                <w:color w:val="1A1A1A"/>
                <w:sz w:val="20"/>
                <w:szCs w:val="20"/>
              </w:rPr>
            </w:pPr>
            <w:r w:rsidRPr="008E4DAA">
              <w:rPr>
                <w:rFonts w:ascii="Comic Sans MS" w:hAnsi="Comic Sans MS" w:cs="Helvetica"/>
                <w:color w:val="1A1A1A"/>
                <w:sz w:val="20"/>
                <w:szCs w:val="20"/>
              </w:rPr>
              <w:t>Je bois un verre de lait : exemple d'une métonymie.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 w:cs="Helvetica"/>
                <w:color w:val="1A1A1A"/>
                <w:sz w:val="20"/>
                <w:szCs w:val="20"/>
              </w:rPr>
            </w:pPr>
            <w:r w:rsidRPr="008E4DAA">
              <w:rPr>
                <w:rFonts w:ascii="Comic Sans MS" w:hAnsi="Comic Sans MS" w:cs="Helvetica"/>
                <w:color w:val="1A1A1A"/>
                <w:sz w:val="20"/>
                <w:szCs w:val="20"/>
              </w:rPr>
              <w:t>« Je bois un verre de lait »)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  <w:t xml:space="preserve"> Le poète fait l’éloge de la femme à travers sa chevelure. /la célébration de la femme aimée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</w:p>
          <w:p w:rsidR="00CF78D0" w:rsidRPr="008E4DAA" w:rsidRDefault="00CF78D0" w:rsidP="007B77E5">
            <w:pPr>
              <w:rPr>
                <w:rFonts w:ascii="Comic Sans MS" w:eastAsia="Times New Roman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eastAsia="Times New Roman" w:hAnsi="Comic Sans MS"/>
                <w:color w:val="000000"/>
                <w:sz w:val="20"/>
                <w:szCs w:val="20"/>
                <w:shd w:val="clear" w:color="auto" w:fill="FFFFFF"/>
              </w:rPr>
              <w:t>la répétition de la structure « Laisse-moi » + verbe à l’infinitif + adverbe « longtemps » + « souvenirs » anaphore « dans </w:t>
            </w:r>
            <w:proofErr w:type="gramStart"/>
            <w:r w:rsidRPr="008E4DAA">
              <w:rPr>
                <w:rFonts w:ascii="Comic Sans MS" w:eastAsia="Times New Roman" w:hAnsi="Comic Sans MS"/>
                <w:color w:val="000000"/>
                <w:sz w:val="20"/>
                <w:szCs w:val="20"/>
                <w:shd w:val="clear" w:color="auto" w:fill="FFFFFF"/>
              </w:rPr>
              <w:t>»(</w:t>
            </w:r>
            <w:proofErr w:type="gramEnd"/>
            <w:r w:rsidRPr="008E4DAA">
              <w:rPr>
                <w:rFonts w:ascii="Comic Sans MS" w:eastAsia="Times New Roman" w:hAnsi="Comic Sans MS"/>
                <w:color w:val="000000"/>
                <w:sz w:val="20"/>
                <w:szCs w:val="20"/>
                <w:shd w:val="clear" w:color="auto" w:fill="FFFFFF"/>
              </w:rPr>
              <w:t xml:space="preserve">3,4 5 </w:t>
            </w:r>
            <w:proofErr w:type="spellStart"/>
            <w:r w:rsidRPr="008E4DAA">
              <w:rPr>
                <w:rFonts w:ascii="Comic Sans MS" w:eastAsia="Times New Roman" w:hAnsi="Comic Sans MS"/>
                <w:color w:val="000000"/>
                <w:sz w:val="20"/>
                <w:szCs w:val="20"/>
                <w:shd w:val="clear" w:color="auto" w:fill="FFFFFF"/>
              </w:rPr>
              <w:t>parag</w:t>
            </w:r>
            <w:proofErr w:type="spellEnd"/>
            <w:r w:rsidRPr="008E4DAA">
              <w:rPr>
                <w:rFonts w:ascii="Comic Sans MS" w:eastAsia="Times New Roman" w:hAnsi="Comic Sans MS"/>
                <w:color w:val="000000"/>
                <w:sz w:val="20"/>
                <w:szCs w:val="20"/>
                <w:shd w:val="clear" w:color="auto" w:fill="FFFFFF"/>
              </w:rPr>
              <w:t>) +</w:t>
            </w:r>
            <w:proofErr w:type="spellStart"/>
            <w:r w:rsidRPr="008E4DAA">
              <w:rPr>
                <w:rFonts w:ascii="Comic Sans MS" w:eastAsia="Times New Roman" w:hAnsi="Comic Sans MS"/>
                <w:color w:val="000000"/>
                <w:sz w:val="20"/>
                <w:szCs w:val="20"/>
                <w:shd w:val="clear" w:color="auto" w:fill="FFFFFF"/>
              </w:rPr>
              <w:t>gn</w:t>
            </w:r>
            <w:proofErr w:type="spellEnd"/>
            <w:r w:rsidRPr="008E4DAA">
              <w:rPr>
                <w:rFonts w:ascii="Comic Sans MS" w:eastAsia="Times New Roman" w:hAnsi="Comic Sans MS"/>
                <w:color w:val="000000"/>
                <w:sz w:val="20"/>
                <w:szCs w:val="20"/>
                <w:shd w:val="clear" w:color="auto" w:fill="FFFFFF"/>
              </w:rPr>
              <w:t>+ »de ta chevelure »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répétition à la place des rimes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Le champ lexical de l’odorat et du parfum : « l’odeur de tes cheveux v1 » « comme un mouchoir odorant v3 » « le parfum v5 » « parfumée »v8…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  <w:shd w:val="clear" w:color="auto" w:fill="FFFFFF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sz w:val="20"/>
                <w:szCs w:val="20"/>
                <w:shd w:val="clear" w:color="auto" w:fill="FFFFFF"/>
              </w:rPr>
              <w:t xml:space="preserve">la vue : « tout ce que je vois »v4, « j’entrevois »v10, « je vois </w:t>
            </w:r>
            <w:r w:rsidRPr="008E4DAA">
              <w:rPr>
                <w:rFonts w:ascii="Comic Sans MS" w:hAnsi="Comic Sans MS"/>
                <w:sz w:val="20"/>
                <w:szCs w:val="20"/>
                <w:shd w:val="clear" w:color="auto" w:fill="FFFFFF"/>
              </w:rPr>
              <w:lastRenderedPageBreak/>
              <w:t>resplendir »v17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  <w:shd w:val="clear" w:color="auto" w:fill="FFFFFF"/>
              </w:rPr>
            </w:pPr>
            <w:r w:rsidRPr="008E4DAA">
              <w:rPr>
                <w:rFonts w:ascii="Comic Sans MS" w:hAnsi="Comic Sans MS"/>
                <w:sz w:val="20"/>
                <w:szCs w:val="20"/>
                <w:shd w:val="clear" w:color="auto" w:fill="FFFFFF"/>
              </w:rPr>
              <w:t>Le toucher : « les caresses de ta chevelure »v13 « tes tresses lourdes et noires »v19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  <w:shd w:val="clear" w:color="auto" w:fill="FFFFFF"/>
              </w:rPr>
            </w:pPr>
            <w:r w:rsidRPr="008E4DAA">
              <w:rPr>
                <w:rFonts w:ascii="Comic Sans MS" w:hAnsi="Comic Sans MS"/>
                <w:sz w:val="20"/>
                <w:szCs w:val="20"/>
                <w:shd w:val="clear" w:color="auto" w:fill="FFFFFF"/>
              </w:rPr>
              <w:t>L’ouïe : « tout ce que j’entends »v4, « la musique »v 4-5 « chants mélancoliques »v10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  <w:shd w:val="clear" w:color="auto" w:fill="FFFFFF"/>
              </w:rPr>
            </w:pPr>
            <w:r w:rsidRPr="008E4DAA">
              <w:rPr>
                <w:rFonts w:ascii="Comic Sans MS" w:hAnsi="Comic Sans MS"/>
                <w:sz w:val="20"/>
                <w:szCs w:val="20"/>
                <w:shd w:val="clear" w:color="auto" w:fill="FFFFFF"/>
              </w:rPr>
              <w:t>Le goût : « les fruits »v8, « sucre »v16, « mange » v10-20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 xml:space="preserve">le poète est </w:t>
            </w:r>
            <w:r w:rsidRPr="008E4DAA"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  <w:t>transporté par la chevelure de la femme et plus particulièrement par son parfum.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/>
                <w:i/>
                <w:sz w:val="20"/>
                <w:szCs w:val="20"/>
              </w:rPr>
            </w:pPr>
            <w:r w:rsidRPr="008E4DAA">
              <w:rPr>
                <w:rFonts w:ascii="Comic Sans MS" w:eastAsia="Times New Roman" w:hAnsi="Comic Sans MS"/>
                <w:i/>
                <w:color w:val="7F6F57"/>
                <w:sz w:val="20"/>
                <w:szCs w:val="20"/>
                <w:shd w:val="clear" w:color="auto" w:fill="FFF4DF"/>
              </w:rPr>
              <w:t xml:space="preserve">Les « correspondances » sont pour Baudelaire la clé de l’écriture poétique et consistent à mettre en relation des sens variés – ex. parfum et musique </w:t>
            </w:r>
            <w:proofErr w:type="gramStart"/>
            <w:r w:rsidRPr="008E4DAA">
              <w:rPr>
                <w:rFonts w:ascii="Comic Sans MS" w:eastAsia="Times New Roman" w:hAnsi="Comic Sans MS"/>
                <w:i/>
                <w:color w:val="7F6F57"/>
                <w:sz w:val="20"/>
                <w:szCs w:val="20"/>
                <w:shd w:val="clear" w:color="auto" w:fill="FFF4DF"/>
              </w:rPr>
              <w:t>– ,</w:t>
            </w:r>
            <w:proofErr w:type="gramEnd"/>
            <w:r w:rsidRPr="008E4DAA">
              <w:rPr>
                <w:rFonts w:ascii="Comic Sans MS" w:eastAsia="Times New Roman" w:hAnsi="Comic Sans MS"/>
                <w:i/>
                <w:color w:val="7F6F57"/>
                <w:sz w:val="20"/>
                <w:szCs w:val="20"/>
                <w:shd w:val="clear" w:color="auto" w:fill="FFF4DF"/>
              </w:rPr>
              <w:t xml:space="preserve"> mais aussi une chose concrète avec une idée abstraite – ex: parfum et souvenir).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color w:val="FF0000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color w:val="FF0000"/>
                <w:sz w:val="20"/>
                <w:szCs w:val="20"/>
                <w:shd w:val="clear" w:color="auto" w:fill="FFFFFF"/>
              </w:rPr>
            </w:pPr>
          </w:p>
        </w:tc>
      </w:tr>
      <w:tr w:rsidR="00CF78D0" w:rsidRPr="008E4DAA" w:rsidTr="007B77E5">
        <w:trPr>
          <w:trHeight w:val="46"/>
        </w:trPr>
        <w:tc>
          <w:tcPr>
            <w:tcW w:w="2234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eastAsia="Times New Roman" w:hAnsi="Comic Sans MS" w:cs="Tahoma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lastRenderedPageBreak/>
              <w:t>2-</w:t>
            </w:r>
            <w:r w:rsidRPr="008E4DAA">
              <w:rPr>
                <w:rFonts w:ascii="Comic Sans MS" w:eastAsia="Times New Roman" w:hAnsi="Comic Sans MS" w:cs="Tahoma"/>
                <w:b/>
                <w:bCs/>
                <w:sz w:val="20"/>
                <w:szCs w:val="20"/>
                <w:u w:val="single"/>
              </w:rPr>
              <w:t xml:space="preserve"> Moment2</w:t>
            </w:r>
            <w:r w:rsidRPr="008E4DAA">
              <w:rPr>
                <w:rFonts w:ascii="Comic Sans MS" w:eastAsia="Times New Roman" w:hAnsi="Comic Sans MS" w:cs="Tahoma"/>
                <w:b/>
                <w:bCs/>
                <w:sz w:val="20"/>
                <w:szCs w:val="20"/>
              </w:rPr>
              <w:t> </w:t>
            </w:r>
            <w:r w:rsidRPr="008E4DAA">
              <w:rPr>
                <w:rFonts w:ascii="Comic Sans MS" w:eastAsia="Times New Roman" w:hAnsi="Comic Sans MS" w:cs="Tahoma"/>
                <w:sz w:val="20"/>
                <w:szCs w:val="20"/>
              </w:rPr>
              <w:t xml:space="preserve">: amener l’élève à saisir </w:t>
            </w:r>
            <w:bookmarkStart w:id="0" w:name="_GoBack"/>
            <w:r w:rsidRPr="008E4DAA">
              <w:rPr>
                <w:rFonts w:ascii="Comic Sans MS" w:eastAsia="Times New Roman" w:hAnsi="Comic Sans MS" w:cs="Tahoma"/>
                <w:sz w:val="20"/>
                <w:szCs w:val="20"/>
              </w:rPr>
              <w:t>l</w:t>
            </w:r>
            <w:r>
              <w:rPr>
                <w:rFonts w:ascii="Comic Sans MS" w:eastAsia="Times New Roman" w:hAnsi="Comic Sans MS" w:cs="Tahoma"/>
                <w:sz w:val="20"/>
                <w:szCs w:val="20"/>
              </w:rPr>
              <w:t>a</w:t>
            </w:r>
            <w:r w:rsidRPr="008E4DAA">
              <w:rPr>
                <w:rFonts w:ascii="Comic Sans MS" w:eastAsia="Times New Roman" w:hAnsi="Comic Sans MS" w:cs="Tahoma"/>
                <w:sz w:val="20"/>
                <w:szCs w:val="20"/>
              </w:rPr>
              <w:t xml:space="preserve"> symbolique </w:t>
            </w:r>
            <w:bookmarkEnd w:id="0"/>
            <w:r w:rsidRPr="008E4DAA">
              <w:rPr>
                <w:rFonts w:ascii="Comic Sans MS" w:eastAsia="Times New Roman" w:hAnsi="Comic Sans MS" w:cs="Tahoma"/>
                <w:sz w:val="20"/>
                <w:szCs w:val="20"/>
              </w:rPr>
              <w:t xml:space="preserve">de la chevelure 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bCs/>
                <w:iCs/>
                <w:sz w:val="20"/>
                <w:szCs w:val="20"/>
                <w:u w:val="single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  <w:shd w:val="clear" w:color="auto" w:fill="FFFFFF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597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 xml:space="preserve">-Quels sont les  champs lexicaux présents ? 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-Relevez les éléments qui évoquent l’idée du voyage.</w:t>
            </w:r>
          </w:p>
        </w:tc>
        <w:tc>
          <w:tcPr>
            <w:tcW w:w="6408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eastAsia="Times New Roman" w:hAnsi="Comic Sans MS" w:cs="Tahoma"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eastAsia="Times New Roman" w:hAnsi="Comic Sans MS" w:cs="Tahoma"/>
                <w:sz w:val="20"/>
                <w:szCs w:val="20"/>
              </w:rPr>
              <w:t> </w:t>
            </w:r>
            <w:r w:rsidRPr="008E4DAA">
              <w:rPr>
                <w:rFonts w:ascii="Comic Sans MS" w:hAnsi="Comic Sans MS"/>
                <w:sz w:val="20"/>
                <w:szCs w:val="20"/>
                <w:shd w:val="clear" w:color="auto" w:fill="FFFFFF"/>
              </w:rPr>
              <w:t>le champ lexical du souvenir et du voyage : « charmants climats », « l’atmosphère est parfumée par les fruits »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eastAsia="Times New Roman" w:hAnsi="Comic Sans MS" w:cs="Tahoma"/>
                <w:sz w:val="20"/>
                <w:szCs w:val="20"/>
              </w:rPr>
              <w:t> exotisme et univers maritime : »océan », « port » « navires » « l’éternelle chaleur »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eastAsia="Times New Roman" w:hAnsi="Comic Sans MS"/>
                <w:sz w:val="20"/>
                <w:szCs w:val="20"/>
              </w:rPr>
              <w:t xml:space="preserve">De nombreux verbes de mouvement « plonger », « agiter », « secouer » « voyage » 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/>
                <w:sz w:val="20"/>
                <w:szCs w:val="20"/>
              </w:rPr>
            </w:pPr>
            <w:r w:rsidRPr="008E4DAA">
              <w:rPr>
                <w:rFonts w:ascii="Comic Sans MS" w:eastAsia="Times New Roman" w:hAnsi="Comic Sans MS"/>
                <w:sz w:val="20"/>
                <w:szCs w:val="20"/>
              </w:rPr>
              <w:t xml:space="preserve">-La métaphore du mouchoir 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>« les agiter avec ma main comme un mouchoir odorant, pour secouer des souvenirs dans l’air »</w:t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sym w:font="Wingdings" w:char="F0E0"/>
            </w:r>
            <w:r w:rsidRPr="008E4DAA">
              <w:rPr>
                <w:rFonts w:ascii="Comic Sans MS" w:hAnsi="Comic Sans MS"/>
                <w:bCs/>
                <w:iCs/>
                <w:sz w:val="20"/>
                <w:szCs w:val="20"/>
              </w:rPr>
              <w:t xml:space="preserve">la métaphore du mouchoir </w:t>
            </w:r>
            <w:r w:rsidRPr="008E4DAA">
              <w:rPr>
                <w:rFonts w:ascii="Comic Sans MS" w:eastAsia="Times New Roman" w:hAnsi="Comic Sans MS"/>
                <w:sz w:val="20"/>
                <w:szCs w:val="20"/>
              </w:rPr>
              <w:t xml:space="preserve">rend concrète les odeurs de la chevelure. On peut aussi y lire symboliquement le départ pour un voyage : le poète secoue un mouchoir pour dire adieu avant le départ. 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/>
                <w:sz w:val="20"/>
                <w:szCs w:val="20"/>
              </w:rPr>
            </w:pPr>
            <w:r w:rsidRPr="008E4DAA">
              <w:rPr>
                <w:rFonts w:ascii="Comic Sans MS" w:eastAsia="Times New Roman" w:hAnsi="Comic Sans MS"/>
                <w:sz w:val="20"/>
                <w:szCs w:val="20"/>
              </w:rPr>
              <w:t xml:space="preserve">-Le champ lexical de la navigation et de l’univers maritime confirme l’idée d’un voyage : « voilures » et « mâtures », « grandes mers », « espace […] plus bleu et plus profond », « l’océan de ta chevelure » (métaphore), « port fourmillant », « navires », « un beau navire », « le roulis imperceptible du port », « les rivages duvetés », le « goudron » (utilisé par les marins pour enduire les carènes et les cordages des bateaux). </w:t>
            </w:r>
            <w:r w:rsidRPr="008E4DAA">
              <w:rPr>
                <w:rFonts w:ascii="MS Mincho" w:eastAsia="MS Mincho" w:hAnsi="MS Mincho" w:cs="MS Mincho"/>
                <w:sz w:val="20"/>
                <w:szCs w:val="20"/>
              </w:rPr>
              <w:t>➜</w:t>
            </w:r>
            <w:r w:rsidRPr="008E4DAA">
              <w:rPr>
                <w:rFonts w:ascii="Comic Sans MS" w:eastAsia="Times New Roman" w:hAnsi="Comic Sans MS"/>
                <w:color w:val="FF0000"/>
                <w:sz w:val="20"/>
                <w:szCs w:val="20"/>
              </w:rPr>
              <w:t>Ainsi, on voit que grâce au parfum initial, un voyage a lieu. Les sens suscitent souvent chez Baudelaire un itinéraire.</w:t>
            </w:r>
          </w:p>
          <w:p w:rsidR="00CF78D0" w:rsidRPr="008E4DAA" w:rsidRDefault="00CF78D0" w:rsidP="007B77E5">
            <w:pPr>
              <w:rPr>
                <w:rFonts w:ascii="Comic Sans MS" w:eastAsia="Times New Roman" w:hAnsi="Comic Sans MS" w:cs="Tahoma"/>
                <w:sz w:val="20"/>
                <w:szCs w:val="20"/>
              </w:rPr>
            </w:pPr>
          </w:p>
        </w:tc>
      </w:tr>
      <w:tr w:rsidR="00CF78D0" w:rsidRPr="008E4DAA" w:rsidTr="007B77E5">
        <w:trPr>
          <w:trHeight w:val="2461"/>
        </w:trPr>
        <w:tc>
          <w:tcPr>
            <w:tcW w:w="2234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597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</w:rPr>
              <w:t>-quel est le rapport entre la chevelure de la femme aimée et le voyage ?</w:t>
            </w:r>
          </w:p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6408" w:type="dxa"/>
          </w:tcPr>
          <w:p w:rsidR="00CF78D0" w:rsidRPr="008E4DAA" w:rsidRDefault="00CF78D0" w:rsidP="007B77E5">
            <w:pPr>
              <w:pStyle w:val="Sansinterligne"/>
              <w:rPr>
                <w:rFonts w:ascii="Comic Sans MS" w:hAnsi="Comic Sans MS"/>
                <w:sz w:val="20"/>
                <w:szCs w:val="20"/>
              </w:rPr>
            </w:pPr>
            <w:r w:rsidRPr="008E4DAA">
              <w:rPr>
                <w:rFonts w:ascii="Comic Sans MS" w:hAnsi="Comic Sans MS"/>
                <w:sz w:val="20"/>
                <w:szCs w:val="20"/>
                <w:shd w:val="clear" w:color="auto" w:fill="FFFFFF"/>
              </w:rPr>
              <w:t>- la célébration de la femme fait voyager le poète dans un monde imaginaire et exotique.</w:t>
            </w:r>
          </w:p>
        </w:tc>
      </w:tr>
    </w:tbl>
    <w:p w:rsidR="00CF78D0" w:rsidRDefault="00CF78D0" w:rsidP="00CF78D0">
      <w:pPr>
        <w:rPr>
          <w:rFonts w:ascii="Comic Sans MS" w:hAnsi="Comic Sans MS"/>
          <w:sz w:val="22"/>
          <w:szCs w:val="22"/>
        </w:rPr>
      </w:pPr>
    </w:p>
    <w:p w:rsidR="00CF78D0" w:rsidRPr="006947AA" w:rsidRDefault="00CF78D0" w:rsidP="00CF78D0">
      <w:pPr>
        <w:rPr>
          <w:rFonts w:ascii="Comic Sans MS" w:hAnsi="Comic Sans MS"/>
          <w:sz w:val="22"/>
          <w:szCs w:val="22"/>
        </w:rPr>
      </w:pPr>
    </w:p>
    <w:p w:rsidR="00CF78D0" w:rsidRDefault="00CF78D0" w:rsidP="00CF78D0">
      <w:pPr>
        <w:rPr>
          <w:rFonts w:ascii="Calibri" w:hAnsi="Calibri" w:cs="Arial"/>
          <w:sz w:val="20"/>
          <w:szCs w:val="20"/>
        </w:rPr>
      </w:pPr>
    </w:p>
    <w:p w:rsidR="0019440B" w:rsidRDefault="0019440B"/>
    <w:sectPr w:rsidR="0019440B" w:rsidSect="000A1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Calibri"/>
    <w:charset w:val="00"/>
    <w:family w:val="auto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B94B45"/>
    <w:multiLevelType w:val="hybridMultilevel"/>
    <w:tmpl w:val="FC726EC2"/>
    <w:lvl w:ilvl="0" w:tplc="42F87CF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doNotDisplayPageBoundaries/>
  <w:proofState w:spelling="clean" w:grammar="clean"/>
  <w:defaultTabStop w:val="708"/>
  <w:hyphenationZone w:val="425"/>
  <w:characterSpacingControl w:val="doNotCompress"/>
  <w:savePreviewPicture/>
  <w:compat/>
  <w:rsids>
    <w:rsidRoot w:val="00CF78D0"/>
    <w:rsid w:val="000A1105"/>
    <w:rsid w:val="0019440B"/>
    <w:rsid w:val="005C38D1"/>
    <w:rsid w:val="00CF78D0"/>
    <w:rsid w:val="00D051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8D0"/>
    <w:rPr>
      <w:rFonts w:ascii="Times New Roman" w:eastAsia="Calibri" w:hAnsi="Times New Roman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CF78D0"/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CF78D0"/>
    <w:pPr>
      <w:spacing w:before="100" w:beforeAutospacing="1" w:after="100" w:afterAutospacing="1"/>
    </w:pPr>
  </w:style>
  <w:style w:type="character" w:customStyle="1" w:styleId="w">
    <w:name w:val="w"/>
    <w:rsid w:val="00CF78D0"/>
  </w:style>
  <w:style w:type="character" w:styleId="Lienhypertexte">
    <w:name w:val="Hyperlink"/>
    <w:uiPriority w:val="99"/>
    <w:semiHidden/>
    <w:unhideWhenUsed/>
    <w:rsid w:val="00CF78D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778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de Microsoft Office</dc:creator>
  <cp:lastModifiedBy>MEDIA CITY</cp:lastModifiedBy>
  <cp:revision>2</cp:revision>
  <dcterms:created xsi:type="dcterms:W3CDTF">2018-01-03T14:12:00Z</dcterms:created>
  <dcterms:modified xsi:type="dcterms:W3CDTF">2018-01-03T14:12:00Z</dcterms:modified>
</cp:coreProperties>
</file>