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Compréhension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: (6 pts)</w:t>
      </w:r>
      <w:r>
        <w:rPr>
          <w:sz w:val="26"/>
          <w:szCs w:val="26"/>
        </w:rPr>
      </w:r>
    </w:p>
    <w:p w14:paraId="62CB3D2E">
      <w:pPr>
        <w:pBdr/>
        <w:spacing/>
        <w:ind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pBdr/>
        <w:spacing/>
        <w:ind/>
        <w:rPr>
          <w:sz w:val="26"/>
          <w:szCs w:val="26"/>
          <w:highlight w:val="none"/>
        </w:rPr>
      </w:pPr>
      <w:r>
        <w:rPr>
          <w:sz w:val="26"/>
          <w:szCs w:val="26"/>
        </w:rPr>
        <w:t xml:space="preserve">Quel produ</w:t>
      </w:r>
      <w:r>
        <w:rPr>
          <w:sz w:val="26"/>
          <w:szCs w:val="26"/>
        </w:rPr>
        <w:t xml:space="preserve">it attire le plus le narrateur dans « les prix-Fix e » ? 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Par quels moyens le magasin réussit-il à attirer un aussi grand nombre de client</w:t>
      </w:r>
      <w:r>
        <w:rPr>
          <w:sz w:val="26"/>
          <w:szCs w:val="26"/>
        </w:rP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Que ressent le personnage en entrant dans le </w:t>
      </w:r>
      <w:r>
        <w:rPr>
          <w:sz w:val="26"/>
          <w:szCs w:val="26"/>
        </w:rP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Langue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: (7pts)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>
        <w:rPr>
          <w:sz w:val="26"/>
          <w:szCs w:val="26"/>
        </w:rPr>
      </w:r>
    </w:p>
    <w:p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Cherchez dans le t exte le synonyme des mots </w:t>
      </w:r>
      <w:r>
        <w:rPr>
          <w:sz w:val="26"/>
          <w:szCs w:val="26"/>
        </w:rP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rPr>
          <w:sz w:val="26"/>
          <w:szCs w:val="26"/>
        </w:rP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rPr>
          <w:sz w:val="26"/>
          <w:szCs w:val="26"/>
        </w:rP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rPr>
          <w:sz w:val="26"/>
          <w:szCs w:val="26"/>
        </w:rP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rPr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6"/>
          <w:szCs w:val="26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