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La mer, monde d u silence ?</w:t>
      </w:r>
    </w:p>
    <w:p>
      <w:pPr>
        <w:pStyle w:val="Normal"/>
      </w:pPr>
      <w:r>
        <w:t xml:space="preserve">L' environnement marin est empli de bruits naturels provenant des vagues, du vent et de la pluie, ainsi que des sons émis par les organismes vivants. Auxquels s'ajoutent, et de manière croissante, les sons d'origine humaine. Une véritable pollution sonore dont les conséquences peuvent être dramatiques pour les mammifères marins, et contre laquelle se mobilise un nombre croissant de scientifiques et d'environnementalistes. Le 24 septembre 2002, entre les Canaries et le détroit de Gibraltar, des bateaux de l' OTAN procèdent à un exercice. Le même jour, 14 baleines à bec s'échouent sur les plages avoisinantes. L'autopsie révèle des lésions au niveau des oreilles internes. Cet échouage massif n'est pas le premier, mais cette fois, le doute n'est plus permis : des sons de forte puissance peuvent provoquer la mort de grands cétacés, déjà fortement menacés par la chasse et la pêche. Principaux accusés : les sonars militaires à basse fréquence employés pour détecter les sous-marins, et les canons à air de forte puissance utilisés pour la prospection pétrolière offshore. \"Depuis les années 1990, plusieurs échouages, majoritairement de baleines à bec, ont été corrélés avec des exercices navals mettant en œuvre des sonars actifs de forte puissance, et parfois également avec des tirs sismiques\", confirme Xavier Lurton , coauteur d'un rapport sur l'analyse des risques de la pollution sonore pour les mammifères marins. La cacophonie ambiante leur fait perdre le sens de l'orientation, les oblige à abandonner certains habitats, multiplie les dangers de collision avec les navires. Venant s' ajouter au bilan de la chasse baleinière légale (1 500 animaux par an) et aux captures accidentelles de dauphins et de cétacés par les filets de pêche (plusieurs dizaines de milliers par an), ces perturbations menacent un peu plus la survie des espèces les plus menacées. En attendant, que faire ? la Communauté européenne a présenté un projet de résolution invitant instamment la communauté internationale à examiner des mesures visant à réduire le bruit sous-marin. Création de \"zones de protection\" dans les mers et les bassins fermés, meilleur contrôle des niveaux sonores, constitution de bases de données indiquant la provenance des sons produits par l'homme : tout ou presque reste à mettre en œuvre. Et il y a urgence à agir . Selon le dernier rapport du Groupe intergouvernemental d'experts sur l'évolution du climat (GIEC), publié fin 2007, l'augmentation des niveaux de dioxyde de carbone dans l'atmosphère va entraîner une acidification des mers et des océans. Or, cette acidification pourrait contribuer à rendre l'environnement marin plus bruyant, en diminuant la capacité d'absorption des sons à basse fréquence. Si rien ne vient enrayer cette évolution, les baleines, demain, pourront-elles encore s' entendre chanter ? Catherine Vincent Le Monde (27 juillet 2009)</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texte 1ère année mod 5docx</dc:title>
  <dc:creator>Prof. Lamia Gnaba</dc:creator>
  <cp:lastModifiedBy>LamiAI</cp:lastModifiedBy>
  <dcterms:created xmlns:xsi="http://www.w3.org/2001/XMLSchema-instance" xsi:type="dcterms:W3CDTF">2026-09-15T21:30:14.729Z</dcterms:created>
</cp:coreProperties>
</file>