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85C" w:rsidRPr="00616FF9" w:rsidRDefault="0096385C" w:rsidP="00616FF9">
      <w:pPr>
        <w:spacing w:line="360" w:lineRule="auto"/>
        <w:jc w:val="center"/>
        <w:rPr>
          <w:rFonts w:ascii="黑体" w:eastAsia="黑体" w:hAnsi="黑体"/>
          <w:sz w:val="28"/>
          <w:szCs w:val="28"/>
        </w:rPr>
      </w:pPr>
      <w:r w:rsidRPr="00616FF9">
        <w:rPr>
          <w:rFonts w:ascii="黑体" w:eastAsia="黑体" w:hAnsi="黑体" w:hint="eastAsia"/>
          <w:sz w:val="28"/>
          <w:szCs w:val="28"/>
        </w:rPr>
        <w:t>基于</w:t>
      </w:r>
      <w:r w:rsidRPr="00616FF9">
        <w:rPr>
          <w:rFonts w:ascii="黑体" w:eastAsia="黑体" w:hAnsi="黑体"/>
          <w:sz w:val="28"/>
          <w:szCs w:val="28"/>
        </w:rPr>
        <w:t>全局无结构剪枝（Global Unstructured Pruning）</w:t>
      </w:r>
      <w:r w:rsidRPr="00616FF9">
        <w:rPr>
          <w:rFonts w:ascii="黑体" w:eastAsia="黑体" w:hAnsi="黑体" w:hint="eastAsia"/>
          <w:sz w:val="28"/>
          <w:szCs w:val="28"/>
        </w:rPr>
        <w:t>和知识蒸馏(Knowledge Distillation)的模型压缩</w:t>
      </w:r>
      <w:r w:rsidR="00616FF9">
        <w:rPr>
          <w:rFonts w:ascii="黑体" w:eastAsia="黑体" w:hAnsi="黑体" w:hint="eastAsia"/>
          <w:sz w:val="28"/>
          <w:szCs w:val="28"/>
        </w:rPr>
        <w:t>应用</w:t>
      </w:r>
    </w:p>
    <w:p w:rsidR="0096385C" w:rsidRPr="000018FC" w:rsidRDefault="00172969" w:rsidP="00616FF9">
      <w:pPr>
        <w:spacing w:line="360" w:lineRule="auto"/>
        <w:ind w:firstLine="420"/>
        <w:rPr>
          <w:rFonts w:ascii="宋体" w:eastAsia="宋体" w:hAnsi="宋体"/>
        </w:rPr>
      </w:pPr>
      <w:r>
        <w:rPr>
          <w:rFonts w:ascii="宋体" w:eastAsia="宋体" w:hAnsi="宋体" w:hint="eastAsia"/>
        </w:rPr>
        <w:t>为了将学习到的先进知识应用到实际中，我参考</w:t>
      </w:r>
      <w:r w:rsidR="0096385C" w:rsidRPr="000018FC">
        <w:rPr>
          <w:rFonts w:ascii="宋体" w:eastAsia="宋体" w:hAnsi="宋体" w:hint="eastAsia"/>
        </w:rPr>
        <w:t>综述报告</w:t>
      </w:r>
      <w:r w:rsidR="0096385C" w:rsidRPr="00172969">
        <w:rPr>
          <w:rFonts w:ascii="宋体" w:eastAsia="宋体" w:hAnsi="宋体" w:hint="eastAsia"/>
          <w:caps/>
        </w:rPr>
        <w:t>中</w:t>
      </w:r>
      <w:r>
        <w:rPr>
          <w:rFonts w:ascii="宋体" w:eastAsia="宋体" w:hAnsi="宋体" w:hint="eastAsia"/>
          <w:caps/>
        </w:rPr>
        <w:t>提到</w:t>
      </w:r>
      <w:r w:rsidR="0096385C" w:rsidRPr="00172969">
        <w:rPr>
          <w:rFonts w:ascii="宋体" w:eastAsia="宋体" w:hAnsi="宋体" w:hint="eastAsia"/>
          <w:caps/>
        </w:rPr>
        <w:t>的如下文</w:t>
      </w:r>
      <w:r w:rsidR="0096385C" w:rsidRPr="000018FC">
        <w:rPr>
          <w:rFonts w:ascii="宋体" w:eastAsia="宋体" w:hAnsi="宋体" w:hint="eastAsia"/>
        </w:rPr>
        <w:t>献内容</w:t>
      </w:r>
      <w:r w:rsidR="00616FF9">
        <w:rPr>
          <w:rFonts w:ascii="宋体" w:eastAsia="宋体" w:hAnsi="宋体" w:hint="eastAsia"/>
        </w:rPr>
        <w:t>，</w:t>
      </w:r>
      <w:proofErr w:type="gramStart"/>
      <w:r w:rsidR="00616FF9" w:rsidRPr="00616FF9">
        <w:rPr>
          <w:rFonts w:ascii="宋体" w:eastAsia="宋体" w:hAnsi="宋体" w:hint="eastAsia"/>
        </w:rPr>
        <w:t>对之前</w:t>
      </w:r>
      <w:proofErr w:type="gramEnd"/>
      <w:r w:rsidR="00616FF9" w:rsidRPr="00616FF9">
        <w:rPr>
          <w:rFonts w:ascii="宋体" w:eastAsia="宋体" w:hAnsi="宋体" w:hint="eastAsia"/>
        </w:rPr>
        <w:t>实现的一个具有非常</w:t>
      </w:r>
      <w:r w:rsidR="007A4398">
        <w:rPr>
          <w:rFonts w:ascii="宋体" w:eastAsia="宋体" w:hAnsi="宋体" w:hint="eastAsia"/>
        </w:rPr>
        <w:t>良好</w:t>
      </w:r>
      <w:r w:rsidR="00616FF9" w:rsidRPr="00616FF9">
        <w:rPr>
          <w:rFonts w:ascii="宋体" w:eastAsia="宋体" w:hAnsi="宋体" w:hint="eastAsia"/>
        </w:rPr>
        <w:t>性能的医学图像分类模型进行了更加深度的模型压缩</w:t>
      </w:r>
      <w:r w:rsidR="00616FF9">
        <w:rPr>
          <w:rFonts w:ascii="宋体" w:eastAsia="宋体" w:hAnsi="宋体" w:hint="eastAsia"/>
        </w:rPr>
        <w:t>。涉及到的参考文献如下：</w:t>
      </w:r>
    </w:p>
    <w:p w:rsidR="0096385C" w:rsidRPr="00616FF9" w:rsidRDefault="0096385C" w:rsidP="007A4398">
      <w:pPr>
        <w:pStyle w:val="a4"/>
        <w:numPr>
          <w:ilvl w:val="0"/>
          <w:numId w:val="3"/>
        </w:numPr>
        <w:spacing w:line="360" w:lineRule="auto"/>
        <w:ind w:firstLineChars="0"/>
        <w:rPr>
          <w:rFonts w:ascii="宋体" w:eastAsia="宋体" w:hAnsi="宋体"/>
          <w:b/>
        </w:rPr>
      </w:pPr>
      <w:r w:rsidRPr="00616FF9">
        <w:rPr>
          <w:rFonts w:ascii="宋体" w:eastAsia="宋体" w:hAnsi="宋体"/>
          <w:b/>
        </w:rPr>
        <w:t xml:space="preserve">[4] Hou, Y., Ma, Z., Liu, C., Wang, Z., &amp; Loy, C. C. (2021). Network pruning via resource reallocation. </w:t>
      </w:r>
      <w:proofErr w:type="spellStart"/>
      <w:r w:rsidRPr="00616FF9">
        <w:rPr>
          <w:rFonts w:ascii="宋体" w:eastAsia="宋体" w:hAnsi="宋体"/>
          <w:b/>
        </w:rPr>
        <w:t>arXiv</w:t>
      </w:r>
      <w:proofErr w:type="spellEnd"/>
      <w:r w:rsidRPr="00616FF9">
        <w:rPr>
          <w:rFonts w:ascii="宋体" w:eastAsia="宋体" w:hAnsi="宋体"/>
          <w:b/>
        </w:rPr>
        <w:t xml:space="preserve"> preprint arXiv:2103.01847. </w:t>
      </w:r>
      <w:r w:rsidRPr="00616FF9">
        <w:rPr>
          <w:rFonts w:ascii="宋体" w:eastAsia="宋体" w:hAnsi="宋体" w:hint="eastAsia"/>
          <w:b/>
        </w:rPr>
        <w:t>：</w:t>
      </w:r>
      <w:r w:rsidR="00F17B6A" w:rsidRPr="00616FF9">
        <w:rPr>
          <w:rFonts w:ascii="宋体" w:eastAsia="宋体" w:hAnsi="宋体" w:hint="eastAsia"/>
          <w:b/>
        </w:rPr>
        <w:t>（主要参考）</w:t>
      </w:r>
    </w:p>
    <w:p w:rsidR="0096385C" w:rsidRPr="00616FF9" w:rsidRDefault="0096385C" w:rsidP="007A4398">
      <w:pPr>
        <w:pStyle w:val="a4"/>
        <w:numPr>
          <w:ilvl w:val="0"/>
          <w:numId w:val="3"/>
        </w:numPr>
        <w:spacing w:line="360" w:lineRule="auto"/>
        <w:ind w:firstLineChars="0"/>
        <w:rPr>
          <w:rFonts w:ascii="宋体" w:eastAsia="宋体" w:hAnsi="宋体"/>
        </w:rPr>
      </w:pPr>
      <w:r w:rsidRPr="00616FF9">
        <w:rPr>
          <w:rFonts w:ascii="宋体" w:eastAsia="宋体" w:hAnsi="宋体"/>
        </w:rPr>
        <w:t xml:space="preserve">[7] </w:t>
      </w:r>
      <w:proofErr w:type="spellStart"/>
      <w:r w:rsidRPr="00616FF9">
        <w:rPr>
          <w:rFonts w:ascii="宋体" w:eastAsia="宋体" w:hAnsi="宋体"/>
        </w:rPr>
        <w:t>Iofinova</w:t>
      </w:r>
      <w:proofErr w:type="spellEnd"/>
      <w:r w:rsidRPr="00616FF9">
        <w:rPr>
          <w:rFonts w:ascii="宋体" w:eastAsia="宋体" w:hAnsi="宋体"/>
        </w:rPr>
        <w:t xml:space="preserve">, E., </w:t>
      </w:r>
      <w:proofErr w:type="spellStart"/>
      <w:r w:rsidRPr="00616FF9">
        <w:rPr>
          <w:rFonts w:ascii="宋体" w:eastAsia="宋体" w:hAnsi="宋体"/>
        </w:rPr>
        <w:t>Peste</w:t>
      </w:r>
      <w:proofErr w:type="spellEnd"/>
      <w:r w:rsidRPr="00616FF9">
        <w:rPr>
          <w:rFonts w:ascii="宋体" w:eastAsia="宋体" w:hAnsi="宋体"/>
        </w:rPr>
        <w:t xml:space="preserve">, A., &amp; </w:t>
      </w:r>
      <w:proofErr w:type="spellStart"/>
      <w:r w:rsidRPr="00616FF9">
        <w:rPr>
          <w:rFonts w:ascii="宋体" w:eastAsia="宋体" w:hAnsi="宋体"/>
        </w:rPr>
        <w:t>Alistarh</w:t>
      </w:r>
      <w:proofErr w:type="spellEnd"/>
      <w:r w:rsidRPr="00616FF9">
        <w:rPr>
          <w:rFonts w:ascii="宋体" w:eastAsia="宋体" w:hAnsi="宋体"/>
        </w:rPr>
        <w:t xml:space="preserve">, D. (2023). Bias in pruned vision models: In-depth analysis and countermeasures. </w:t>
      </w:r>
      <w:proofErr w:type="spellStart"/>
      <w:r w:rsidRPr="00616FF9">
        <w:rPr>
          <w:rFonts w:ascii="宋体" w:eastAsia="宋体" w:hAnsi="宋体"/>
        </w:rPr>
        <w:t>arXiv</w:t>
      </w:r>
      <w:proofErr w:type="spellEnd"/>
      <w:r w:rsidRPr="00616FF9">
        <w:rPr>
          <w:rFonts w:ascii="宋体" w:eastAsia="宋体" w:hAnsi="宋体"/>
        </w:rPr>
        <w:t xml:space="preserve"> preprint arXiv:2304.12622.</w:t>
      </w:r>
    </w:p>
    <w:p w:rsidR="0096385C" w:rsidRPr="00616FF9" w:rsidRDefault="0096385C" w:rsidP="007A4398">
      <w:pPr>
        <w:pStyle w:val="a4"/>
        <w:numPr>
          <w:ilvl w:val="0"/>
          <w:numId w:val="3"/>
        </w:numPr>
        <w:spacing w:line="360" w:lineRule="auto"/>
        <w:ind w:firstLineChars="0"/>
        <w:rPr>
          <w:rFonts w:ascii="宋体" w:eastAsia="宋体" w:hAnsi="宋体"/>
        </w:rPr>
      </w:pPr>
      <w:bookmarkStart w:id="0" w:name="_[8]_Han,_S.,"/>
      <w:bookmarkEnd w:id="0"/>
      <w:r w:rsidRPr="00616FF9">
        <w:rPr>
          <w:rFonts w:ascii="宋体" w:eastAsia="宋体" w:hAnsi="宋体"/>
        </w:rPr>
        <w:t>[8] Han, S., Pool, J., Tran, J., &amp; Dally, W. (2015). Learning both weights and connections for efficient neural network. In Advances in neural information processing systems (pp. 1135-1143</w:t>
      </w:r>
      <w:proofErr w:type="gramStart"/>
      <w:r w:rsidRPr="00616FF9">
        <w:rPr>
          <w:rFonts w:ascii="宋体" w:eastAsia="宋体" w:hAnsi="宋体"/>
        </w:rPr>
        <w:t>).</w:t>
      </w:r>
      <w:r w:rsidRPr="00616FF9">
        <w:rPr>
          <w:rFonts w:ascii="宋体" w:eastAsia="宋体" w:hAnsi="宋体" w:hint="eastAsia"/>
        </w:rPr>
        <w:t>：</w:t>
      </w:r>
      <w:proofErr w:type="gramEnd"/>
    </w:p>
    <w:p w:rsidR="0096385C" w:rsidRPr="00616FF9" w:rsidRDefault="0096385C" w:rsidP="007A4398">
      <w:pPr>
        <w:pStyle w:val="a4"/>
        <w:numPr>
          <w:ilvl w:val="0"/>
          <w:numId w:val="3"/>
        </w:numPr>
        <w:spacing w:line="360" w:lineRule="auto"/>
        <w:ind w:firstLineChars="0"/>
        <w:rPr>
          <w:rFonts w:ascii="宋体" w:eastAsia="宋体" w:hAnsi="宋体"/>
        </w:rPr>
      </w:pPr>
      <w:r w:rsidRPr="00616FF9">
        <w:rPr>
          <w:rFonts w:ascii="宋体" w:eastAsia="宋体" w:hAnsi="宋体"/>
        </w:rPr>
        <w:t xml:space="preserve">[14] Hinton, G., </w:t>
      </w:r>
      <w:proofErr w:type="spellStart"/>
      <w:r w:rsidRPr="00616FF9">
        <w:rPr>
          <w:rFonts w:ascii="宋体" w:eastAsia="宋体" w:hAnsi="宋体"/>
        </w:rPr>
        <w:t>Vinyals</w:t>
      </w:r>
      <w:proofErr w:type="spellEnd"/>
      <w:r w:rsidRPr="00616FF9">
        <w:rPr>
          <w:rFonts w:ascii="宋体" w:eastAsia="宋体" w:hAnsi="宋体"/>
        </w:rPr>
        <w:t xml:space="preserve">, O., &amp; Dean, J. (2015). Distilling the knowledge in a neural network. </w:t>
      </w:r>
      <w:proofErr w:type="spellStart"/>
      <w:r w:rsidRPr="00616FF9">
        <w:rPr>
          <w:rFonts w:ascii="宋体" w:eastAsia="宋体" w:hAnsi="宋体"/>
        </w:rPr>
        <w:t>arXiv</w:t>
      </w:r>
      <w:proofErr w:type="spellEnd"/>
      <w:r w:rsidRPr="00616FF9">
        <w:rPr>
          <w:rFonts w:ascii="宋体" w:eastAsia="宋体" w:hAnsi="宋体"/>
        </w:rPr>
        <w:t xml:space="preserve"> preprint arXiv:1503.02531.</w:t>
      </w:r>
    </w:p>
    <w:p w:rsidR="00F17B6A" w:rsidRPr="00616FF9" w:rsidRDefault="00F17B6A" w:rsidP="00616FF9">
      <w:pPr>
        <w:spacing w:line="360" w:lineRule="auto"/>
        <w:ind w:firstLine="420"/>
        <w:rPr>
          <w:rFonts w:ascii="宋体" w:eastAsia="宋体" w:hAnsi="宋体"/>
        </w:rPr>
      </w:pPr>
      <w:r w:rsidRPr="00616FF9">
        <w:rPr>
          <w:rFonts w:ascii="宋体" w:eastAsia="宋体" w:hAnsi="宋体" w:hint="eastAsia"/>
        </w:rPr>
        <w:t>本次采用的模型压缩方法相比实验三中所采用的方法而言更加有效且压缩后的模型</w:t>
      </w:r>
      <w:r w:rsidR="007A4398">
        <w:rPr>
          <w:rFonts w:ascii="宋体" w:eastAsia="宋体" w:hAnsi="宋体" w:hint="eastAsia"/>
        </w:rPr>
        <w:t>与原模型相比</w:t>
      </w:r>
      <w:r w:rsidRPr="00616FF9">
        <w:rPr>
          <w:rFonts w:ascii="宋体" w:eastAsia="宋体" w:hAnsi="宋体" w:hint="eastAsia"/>
        </w:rPr>
        <w:t>几乎没有精度损失。</w:t>
      </w:r>
    </w:p>
    <w:p w:rsidR="00FE6DAD" w:rsidRPr="00616FF9" w:rsidRDefault="00172969" w:rsidP="00616FF9">
      <w:pPr>
        <w:spacing w:line="360" w:lineRule="auto"/>
        <w:ind w:firstLine="420"/>
        <w:rPr>
          <w:rFonts w:ascii="宋体" w:eastAsia="宋体" w:hAnsi="宋体"/>
        </w:rPr>
      </w:pPr>
      <w:r w:rsidRPr="00616FF9">
        <w:rPr>
          <w:rFonts w:ascii="宋体" w:eastAsia="宋体" w:hAnsi="宋体" w:hint="eastAsia"/>
        </w:rPr>
        <w:t>具体方法如下（主要参考</w:t>
      </w:r>
      <w:r w:rsidRPr="00616FF9">
        <w:rPr>
          <w:rFonts w:ascii="宋体" w:eastAsia="宋体" w:hAnsi="宋体"/>
        </w:rPr>
        <w:t>[4]</w:t>
      </w:r>
      <w:r w:rsidRPr="00616FF9">
        <w:rPr>
          <w:rFonts w:ascii="宋体" w:eastAsia="宋体" w:hAnsi="宋体" w:hint="eastAsia"/>
        </w:rPr>
        <w:t>中所提到的</w:t>
      </w:r>
      <w:r w:rsidRPr="00616FF9">
        <w:rPr>
          <w:rFonts w:ascii="宋体" w:eastAsia="宋体" w:hAnsi="宋体" w:hint="eastAsia"/>
          <w:b/>
        </w:rPr>
        <w:t>PEEL技术</w:t>
      </w:r>
      <w:r w:rsidR="007A4398">
        <w:rPr>
          <w:rFonts w:ascii="宋体" w:eastAsia="宋体" w:hAnsi="宋体" w:hint="eastAsia"/>
          <w:b/>
        </w:rPr>
        <w:t>：剪枝+知识蒸馏</w:t>
      </w:r>
      <w:r w:rsidRPr="00616FF9">
        <w:rPr>
          <w:rFonts w:ascii="宋体" w:eastAsia="宋体" w:hAnsi="宋体" w:hint="eastAsia"/>
        </w:rPr>
        <w:t>）：</w:t>
      </w:r>
    </w:p>
    <w:p w:rsidR="00FE6DAD" w:rsidRPr="00616FF9" w:rsidRDefault="00FE6DAD" w:rsidP="00616FF9">
      <w:pPr>
        <w:spacing w:line="360" w:lineRule="auto"/>
        <w:ind w:firstLine="420"/>
        <w:rPr>
          <w:rFonts w:ascii="宋体" w:eastAsia="宋体" w:hAnsi="宋体"/>
        </w:rPr>
      </w:pPr>
      <w:r w:rsidRPr="00616FF9">
        <w:rPr>
          <w:rFonts w:ascii="宋体" w:eastAsia="宋体" w:hAnsi="宋体" w:hint="eastAsia"/>
        </w:rPr>
        <w:t>第一步，结合[</w:t>
      </w:r>
      <w:r w:rsidRPr="00616FF9">
        <w:rPr>
          <w:rFonts w:ascii="宋体" w:eastAsia="宋体" w:hAnsi="宋体"/>
        </w:rPr>
        <w:t>4]</w:t>
      </w:r>
      <w:r w:rsidRPr="00616FF9">
        <w:rPr>
          <w:rFonts w:ascii="宋体" w:eastAsia="宋体" w:hAnsi="宋体" w:hint="eastAsia"/>
        </w:rPr>
        <w:t>、</w:t>
      </w:r>
      <w:r w:rsidR="00172969" w:rsidRPr="00616FF9">
        <w:rPr>
          <w:rFonts w:ascii="宋体" w:eastAsia="宋体" w:hAnsi="宋体" w:hint="eastAsia"/>
        </w:rPr>
        <w:t>[</w:t>
      </w:r>
      <w:r w:rsidR="00172969" w:rsidRPr="00616FF9">
        <w:rPr>
          <w:rFonts w:ascii="宋体" w:eastAsia="宋体" w:hAnsi="宋体"/>
        </w:rPr>
        <w:t>7]</w:t>
      </w:r>
      <w:r w:rsidR="00172969" w:rsidRPr="00616FF9">
        <w:rPr>
          <w:rFonts w:ascii="宋体" w:eastAsia="宋体" w:hAnsi="宋体" w:hint="eastAsia"/>
        </w:rPr>
        <w:t>、[</w:t>
      </w:r>
      <w:r w:rsidR="00172969" w:rsidRPr="00616FF9">
        <w:rPr>
          <w:rFonts w:ascii="宋体" w:eastAsia="宋体" w:hAnsi="宋体"/>
        </w:rPr>
        <w:t>8]</w:t>
      </w:r>
      <w:r w:rsidR="00172969" w:rsidRPr="00616FF9">
        <w:rPr>
          <w:rFonts w:ascii="宋体" w:eastAsia="宋体" w:hAnsi="宋体" w:hint="eastAsia"/>
        </w:rPr>
        <w:t>中提出的剪枝方法与原模型的特点，首先采用</w:t>
      </w:r>
      <w:r w:rsidR="00172969" w:rsidRPr="00616FF9">
        <w:rPr>
          <w:rFonts w:ascii="宋体" w:eastAsia="宋体" w:hAnsi="宋体"/>
        </w:rPr>
        <w:t>全局无结构剪枝</w:t>
      </w:r>
      <w:r w:rsidR="00172969" w:rsidRPr="00616FF9">
        <w:rPr>
          <w:rFonts w:ascii="宋体" w:eastAsia="宋体" w:hAnsi="宋体" w:hint="eastAsia"/>
        </w:rPr>
        <w:t>的方法对</w:t>
      </w:r>
      <w:r w:rsidRPr="00616FF9">
        <w:rPr>
          <w:rFonts w:ascii="宋体" w:eastAsia="宋体" w:hAnsi="宋体" w:hint="eastAsia"/>
        </w:rPr>
        <w:t>原</w:t>
      </w:r>
      <w:r w:rsidR="00172969" w:rsidRPr="00616FF9">
        <w:rPr>
          <w:rFonts w:ascii="宋体" w:eastAsia="宋体" w:hAnsi="宋体" w:hint="eastAsia"/>
        </w:rPr>
        <w:t>模型进行剪枝。</w:t>
      </w:r>
      <w:r w:rsidR="00F17B6A" w:rsidRPr="00616FF9">
        <w:rPr>
          <w:rFonts w:ascii="宋体" w:eastAsia="宋体" w:hAnsi="宋体"/>
        </w:rPr>
        <w:t>在这种方法中，剪枝过程针对整个模型的所有参数（通常是权重和偏置），而不是特定的层或结构</w:t>
      </w:r>
      <w:r w:rsidRPr="00616FF9">
        <w:rPr>
          <w:rFonts w:ascii="宋体" w:eastAsia="宋体" w:hAnsi="宋体" w:hint="eastAsia"/>
        </w:rPr>
        <w:t>（无结构）</w:t>
      </w:r>
      <w:r w:rsidR="00F17B6A" w:rsidRPr="00616FF9">
        <w:rPr>
          <w:rFonts w:ascii="宋体" w:eastAsia="宋体" w:hAnsi="宋体"/>
        </w:rPr>
        <w:t>。</w:t>
      </w:r>
    </w:p>
    <w:p w:rsidR="00172969" w:rsidRPr="00616FF9" w:rsidRDefault="00FE6DAD" w:rsidP="00616FF9">
      <w:pPr>
        <w:spacing w:line="360" w:lineRule="auto"/>
        <w:ind w:firstLine="420"/>
        <w:rPr>
          <w:rFonts w:ascii="宋体" w:eastAsia="宋体" w:hAnsi="宋体"/>
        </w:rPr>
      </w:pPr>
      <w:r w:rsidRPr="00616FF9">
        <w:rPr>
          <w:rFonts w:ascii="宋体" w:eastAsia="宋体" w:hAnsi="宋体" w:hint="eastAsia"/>
        </w:rPr>
        <w:t>这种剪枝方法的关键思想是通过将一定比例的参数值设置为零，实现在保持模型性能的同时，创建一个稀疏的模型，从而降低计算和存储需求实现模型大小和计算开销的降低。</w:t>
      </w:r>
    </w:p>
    <w:p w:rsidR="00FE6DAD" w:rsidRPr="00616FF9" w:rsidRDefault="00FE6DAD" w:rsidP="004E589A">
      <w:pPr>
        <w:spacing w:line="360" w:lineRule="auto"/>
        <w:ind w:firstLine="420"/>
        <w:rPr>
          <w:rFonts w:ascii="宋体" w:eastAsia="宋体" w:hAnsi="宋体"/>
        </w:rPr>
      </w:pPr>
      <w:r w:rsidRPr="00616FF9">
        <w:rPr>
          <w:rFonts w:ascii="宋体" w:eastAsia="宋体" w:hAnsi="宋体"/>
        </w:rPr>
        <w:t>在全局无结构剪枝中，通常会设定一个剪枝比例，然后根据权重的绝对值大小对权重进行排序，并将最小的一定比例权重设置为零。</w:t>
      </w:r>
      <w:r w:rsidRPr="00616FF9">
        <w:rPr>
          <w:rFonts w:ascii="宋体" w:eastAsia="宋体" w:hAnsi="宋体" w:hint="eastAsia"/>
        </w:rPr>
        <w:t>本次实验中，我尝试了多</w:t>
      </w:r>
      <w:r w:rsidR="00650E77" w:rsidRPr="00616FF9">
        <w:rPr>
          <w:rFonts w:ascii="宋体" w:eastAsia="宋体" w:hAnsi="宋体" w:hint="eastAsia"/>
        </w:rPr>
        <w:t>个剪枝比例，尝试结果见下图：</w:t>
      </w:r>
    </w:p>
    <w:p w:rsidR="00650E77" w:rsidRDefault="00650E77" w:rsidP="00616FF9">
      <w:pPr>
        <w:spacing w:line="360" w:lineRule="auto"/>
        <w:ind w:firstLine="420"/>
        <w:jc w:val="center"/>
      </w:pPr>
      <w:r>
        <w:rPr>
          <w:noProof/>
        </w:rPr>
        <w:lastRenderedPageBreak/>
        <w:drawing>
          <wp:inline distT="0" distB="0" distL="0" distR="0">
            <wp:extent cx="2239347" cy="1617016"/>
            <wp:effectExtent l="0" t="0" r="889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3380" cy="1663254"/>
                    </a:xfrm>
                    <a:prstGeom prst="rect">
                      <a:avLst/>
                    </a:prstGeom>
                    <a:noFill/>
                    <a:ln>
                      <a:noFill/>
                    </a:ln>
                  </pic:spPr>
                </pic:pic>
              </a:graphicData>
            </a:graphic>
          </wp:inline>
        </w:drawing>
      </w:r>
      <w:r>
        <w:rPr>
          <w:noProof/>
        </w:rPr>
        <w:drawing>
          <wp:inline distT="0" distB="0" distL="0" distR="0">
            <wp:extent cx="2241903" cy="1618862"/>
            <wp:effectExtent l="0" t="0" r="635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026" cy="1688272"/>
                    </a:xfrm>
                    <a:prstGeom prst="rect">
                      <a:avLst/>
                    </a:prstGeom>
                    <a:noFill/>
                    <a:ln>
                      <a:noFill/>
                    </a:ln>
                  </pic:spPr>
                </pic:pic>
              </a:graphicData>
            </a:graphic>
          </wp:inline>
        </w:drawing>
      </w:r>
      <w:r>
        <w:rPr>
          <w:noProof/>
        </w:rPr>
        <w:drawing>
          <wp:inline distT="0" distB="0" distL="0" distR="0">
            <wp:extent cx="2274208" cy="16421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599" cy="1667022"/>
                    </a:xfrm>
                    <a:prstGeom prst="rect">
                      <a:avLst/>
                    </a:prstGeom>
                    <a:noFill/>
                    <a:ln>
                      <a:noFill/>
                    </a:ln>
                  </pic:spPr>
                </pic:pic>
              </a:graphicData>
            </a:graphic>
          </wp:inline>
        </w:drawing>
      </w:r>
      <w:r>
        <w:rPr>
          <w:noProof/>
        </w:rPr>
        <w:drawing>
          <wp:inline distT="0" distB="0" distL="0" distR="0">
            <wp:extent cx="2276670" cy="16439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6150" cy="1708579"/>
                    </a:xfrm>
                    <a:prstGeom prst="rect">
                      <a:avLst/>
                    </a:prstGeom>
                    <a:noFill/>
                    <a:ln>
                      <a:noFill/>
                    </a:ln>
                  </pic:spPr>
                </pic:pic>
              </a:graphicData>
            </a:graphic>
          </wp:inline>
        </w:drawing>
      </w:r>
      <w:r>
        <w:rPr>
          <w:noProof/>
        </w:rPr>
        <w:drawing>
          <wp:inline distT="0" distB="0" distL="0" distR="0">
            <wp:extent cx="2621902" cy="189325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4972" cy="1909915"/>
                    </a:xfrm>
                    <a:prstGeom prst="rect">
                      <a:avLst/>
                    </a:prstGeom>
                    <a:noFill/>
                    <a:ln>
                      <a:noFill/>
                    </a:ln>
                  </pic:spPr>
                </pic:pic>
              </a:graphicData>
            </a:graphic>
          </wp:inline>
        </w:drawing>
      </w:r>
    </w:p>
    <w:p w:rsidR="00650E77" w:rsidRPr="00616FF9" w:rsidRDefault="00650E77" w:rsidP="00616FF9">
      <w:pPr>
        <w:spacing w:line="360" w:lineRule="auto"/>
        <w:ind w:firstLine="420"/>
        <w:rPr>
          <w:rFonts w:ascii="宋体" w:eastAsia="宋体" w:hAnsi="宋体"/>
        </w:rPr>
      </w:pPr>
      <w:r w:rsidRPr="00616FF9">
        <w:rPr>
          <w:rFonts w:ascii="宋体" w:eastAsia="宋体" w:hAnsi="宋体" w:hint="eastAsia"/>
        </w:rPr>
        <w:t>综合剪枝比例以及剪枝后的模型性能，我选择了0</w:t>
      </w:r>
      <w:r w:rsidRPr="00616FF9">
        <w:rPr>
          <w:rFonts w:ascii="宋体" w:eastAsia="宋体" w:hAnsi="宋体"/>
        </w:rPr>
        <w:t>.55</w:t>
      </w:r>
      <w:r w:rsidRPr="00616FF9">
        <w:rPr>
          <w:rFonts w:ascii="宋体" w:eastAsia="宋体" w:hAnsi="宋体" w:hint="eastAsia"/>
        </w:rPr>
        <w:t>这一剪枝比例对模型进行剪枝。</w:t>
      </w:r>
    </w:p>
    <w:p w:rsidR="007A4398" w:rsidRPr="007A4398" w:rsidRDefault="00FE6DAD" w:rsidP="007A4398">
      <w:pPr>
        <w:spacing w:line="360" w:lineRule="auto"/>
        <w:ind w:firstLine="420"/>
        <w:rPr>
          <w:rFonts w:ascii="宋体" w:eastAsia="宋体" w:hAnsi="宋体"/>
        </w:rPr>
      </w:pPr>
      <w:r w:rsidRPr="00616FF9">
        <w:rPr>
          <w:rFonts w:ascii="宋体" w:eastAsia="宋体" w:hAnsi="宋体" w:hint="eastAsia"/>
        </w:rPr>
        <w:t>第</w:t>
      </w:r>
      <w:r w:rsidR="00650E77" w:rsidRPr="00616FF9">
        <w:rPr>
          <w:rFonts w:ascii="宋体" w:eastAsia="宋体" w:hAnsi="宋体" w:hint="eastAsia"/>
        </w:rPr>
        <w:t>二</w:t>
      </w:r>
      <w:r w:rsidRPr="00616FF9">
        <w:rPr>
          <w:rFonts w:ascii="宋体" w:eastAsia="宋体" w:hAnsi="宋体" w:hint="eastAsia"/>
        </w:rPr>
        <w:t>步，</w:t>
      </w:r>
      <w:r w:rsidR="00650E77" w:rsidRPr="00616FF9">
        <w:rPr>
          <w:rFonts w:ascii="宋体" w:eastAsia="宋体" w:hAnsi="宋体" w:hint="eastAsia"/>
        </w:rPr>
        <w:t>由于</w:t>
      </w:r>
      <w:r w:rsidRPr="00616FF9">
        <w:rPr>
          <w:rFonts w:ascii="宋体" w:eastAsia="宋体" w:hAnsi="宋体"/>
        </w:rPr>
        <w:t>剪枝后，模型可能会出现性能下降，因此需要进行微调，以恢复或提高模型性能。</w:t>
      </w:r>
      <w:r w:rsidR="007A4398" w:rsidRPr="007A4398">
        <w:rPr>
          <w:rFonts w:ascii="宋体" w:eastAsia="宋体" w:hAnsi="宋体"/>
        </w:rPr>
        <w:t>微调是剪枝后的一个重要步骤，</w:t>
      </w:r>
      <w:r w:rsidR="007A4398" w:rsidRPr="007A4398">
        <w:rPr>
          <w:rFonts w:ascii="宋体" w:eastAsia="宋体" w:hAnsi="宋体" w:hint="eastAsia"/>
        </w:rPr>
        <w:t>其</w:t>
      </w:r>
      <w:r w:rsidR="007A4398" w:rsidRPr="007A4398">
        <w:rPr>
          <w:rFonts w:ascii="宋体" w:eastAsia="宋体" w:hAnsi="宋体"/>
        </w:rPr>
        <w:t>目的</w:t>
      </w:r>
      <w:r w:rsidR="007A4398" w:rsidRPr="007A4398">
        <w:rPr>
          <w:rFonts w:ascii="宋体" w:eastAsia="宋体" w:hAnsi="宋体" w:hint="eastAsia"/>
        </w:rPr>
        <w:t>在于</w:t>
      </w:r>
      <w:r w:rsidR="007A4398" w:rsidRPr="007A4398">
        <w:rPr>
          <w:rFonts w:ascii="宋体" w:eastAsia="宋体" w:hAnsi="宋体"/>
        </w:rPr>
        <w:t>调整剪枝后模型的权重，以便在保持模型大小和计算复杂度较低的同时，尽可能地恢复或提高模型性能。</w:t>
      </w:r>
    </w:p>
    <w:p w:rsidR="00650E77" w:rsidRPr="007A4398" w:rsidRDefault="007A4398" w:rsidP="007A4398">
      <w:pPr>
        <w:spacing w:line="360" w:lineRule="auto"/>
        <w:ind w:firstLine="420"/>
        <w:rPr>
          <w:rFonts w:ascii="宋体" w:eastAsia="宋体" w:hAnsi="宋体"/>
        </w:rPr>
      </w:pPr>
      <w:r w:rsidRPr="007A4398">
        <w:rPr>
          <w:rFonts w:ascii="宋体" w:eastAsia="宋体" w:hAnsi="宋体"/>
        </w:rPr>
        <w:t>在进行微调时，我们通常使用较小的学习率，以避免权重发生剧烈变化，从而导致过拟合。微调可以帮助模型在剪枝后适应新的架构，使其更适合解决原始任务。因此，在剪枝后进行微调是有意义的，可以实现在压缩模型大小和计算复杂度的同时，仍然保持较高的性能。</w:t>
      </w:r>
    </w:p>
    <w:p w:rsidR="00650E77" w:rsidRPr="00616FF9" w:rsidRDefault="007A4398" w:rsidP="00616FF9">
      <w:pPr>
        <w:spacing w:line="360" w:lineRule="auto"/>
        <w:ind w:firstLine="420"/>
        <w:rPr>
          <w:rFonts w:ascii="宋体" w:eastAsia="宋体" w:hAnsi="宋体"/>
        </w:rPr>
      </w:pPr>
      <w:r>
        <w:rPr>
          <w:rFonts w:ascii="宋体" w:eastAsia="宋体" w:hAnsi="宋体" w:hint="eastAsia"/>
        </w:rPr>
        <w:t>本实验中，</w:t>
      </w:r>
      <w:r w:rsidR="00650E77" w:rsidRPr="00616FF9">
        <w:rPr>
          <w:rFonts w:ascii="宋体" w:eastAsia="宋体" w:hAnsi="宋体" w:hint="eastAsia"/>
        </w:rPr>
        <w:t>我通过模型的微调将模型的性能恢复到与之前的原模型接近的水平：</w:t>
      </w:r>
    </w:p>
    <w:p w:rsidR="00650E77" w:rsidRPr="00616FF9" w:rsidRDefault="00650E77" w:rsidP="00616FF9">
      <w:pPr>
        <w:spacing w:line="360" w:lineRule="auto"/>
        <w:ind w:firstLine="420"/>
        <w:rPr>
          <w:rFonts w:ascii="宋体" w:eastAsia="宋体" w:hAnsi="宋体"/>
        </w:rPr>
      </w:pPr>
      <w:r w:rsidRPr="00616FF9">
        <w:rPr>
          <w:rFonts w:ascii="宋体" w:eastAsia="宋体" w:hAnsi="宋体" w:hint="eastAsia"/>
        </w:rPr>
        <w:t>原模型性能：</w:t>
      </w:r>
    </w:p>
    <w:p w:rsidR="00650E77" w:rsidRPr="00650E77" w:rsidRDefault="00650E77" w:rsidP="00616FF9">
      <w:pPr>
        <w:widowControl/>
        <w:spacing w:line="360" w:lineRule="auto"/>
        <w:jc w:val="center"/>
        <w:rPr>
          <w:rFonts w:ascii="宋体" w:eastAsia="宋体" w:hAnsi="宋体" w:cs="宋体"/>
          <w:kern w:val="0"/>
          <w:sz w:val="24"/>
          <w:szCs w:val="24"/>
        </w:rPr>
      </w:pPr>
      <w:r w:rsidRPr="00650E77">
        <w:rPr>
          <w:rFonts w:ascii="宋体" w:eastAsia="宋体" w:hAnsi="宋体" w:cs="宋体"/>
          <w:noProof/>
          <w:kern w:val="0"/>
          <w:sz w:val="24"/>
          <w:szCs w:val="24"/>
        </w:rPr>
        <w:lastRenderedPageBreak/>
        <w:drawing>
          <wp:inline distT="0" distB="0" distL="0" distR="0">
            <wp:extent cx="5531257" cy="680496"/>
            <wp:effectExtent l="0" t="0" r="0" b="5715"/>
            <wp:docPr id="6" name="图片 6" descr="C:\Users\hmny\AppData\Roaming\Tencent\Users\1589575290\QQ\WinTemp\RichOle\CO1AM@BPYIC%L9]7~H3])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mny\AppData\Roaming\Tencent\Users\1589575290\QQ\WinTemp\RichOle\CO1AM@BPYIC%L9]7~H3])Y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8603" cy="734301"/>
                    </a:xfrm>
                    <a:prstGeom prst="rect">
                      <a:avLst/>
                    </a:prstGeom>
                    <a:noFill/>
                    <a:ln>
                      <a:noFill/>
                    </a:ln>
                  </pic:spPr>
                </pic:pic>
              </a:graphicData>
            </a:graphic>
          </wp:inline>
        </w:drawing>
      </w:r>
    </w:p>
    <w:p w:rsidR="00650E77" w:rsidRPr="00616FF9" w:rsidRDefault="00650E77" w:rsidP="00616FF9">
      <w:pPr>
        <w:spacing w:line="360" w:lineRule="auto"/>
        <w:ind w:firstLine="420"/>
        <w:rPr>
          <w:rFonts w:ascii="宋体" w:eastAsia="宋体" w:hAnsi="宋体"/>
        </w:rPr>
      </w:pPr>
      <w:r w:rsidRPr="00616FF9">
        <w:rPr>
          <w:rFonts w:ascii="宋体" w:eastAsia="宋体" w:hAnsi="宋体" w:hint="eastAsia"/>
        </w:rPr>
        <w:t>剪枝后性能：</w:t>
      </w:r>
    </w:p>
    <w:p w:rsidR="00650E77" w:rsidRDefault="00650E77" w:rsidP="00616FF9">
      <w:pPr>
        <w:widowControl/>
        <w:spacing w:line="360" w:lineRule="auto"/>
        <w:jc w:val="center"/>
        <w:rPr>
          <w:rFonts w:ascii="宋体" w:eastAsia="宋体" w:hAnsi="宋体" w:cs="宋体"/>
          <w:kern w:val="0"/>
          <w:sz w:val="24"/>
          <w:szCs w:val="24"/>
        </w:rPr>
      </w:pPr>
      <w:r w:rsidRPr="00650E77">
        <w:rPr>
          <w:rFonts w:ascii="宋体" w:eastAsia="宋体" w:hAnsi="宋体" w:cs="宋体"/>
          <w:noProof/>
          <w:kern w:val="0"/>
          <w:sz w:val="24"/>
          <w:szCs w:val="24"/>
        </w:rPr>
        <w:drawing>
          <wp:inline distT="0" distB="0" distL="0" distR="0">
            <wp:extent cx="5760611" cy="1410944"/>
            <wp:effectExtent l="0" t="0" r="0" b="0"/>
            <wp:docPr id="7" name="图片 7" descr="C:\Users\hmny\AppData\Roaming\Tencent\Users\1589575290\QQ\WinTemp\RichOle\K`0IUJG7%@CDB_X`Q67@I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mny\AppData\Roaming\Tencent\Users\1589575290\QQ\WinTemp\RichOle\K`0IUJG7%@CDB_X`Q67@IO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9770" cy="1462173"/>
                    </a:xfrm>
                    <a:prstGeom prst="rect">
                      <a:avLst/>
                    </a:prstGeom>
                    <a:noFill/>
                    <a:ln>
                      <a:noFill/>
                    </a:ln>
                  </pic:spPr>
                </pic:pic>
              </a:graphicData>
            </a:graphic>
          </wp:inline>
        </w:drawing>
      </w:r>
    </w:p>
    <w:p w:rsidR="00650E77" w:rsidRPr="00616FF9" w:rsidRDefault="00650E77" w:rsidP="00616FF9">
      <w:pPr>
        <w:widowControl/>
        <w:spacing w:line="360" w:lineRule="auto"/>
        <w:ind w:firstLine="420"/>
        <w:rPr>
          <w:rFonts w:ascii="宋体" w:eastAsia="宋体" w:hAnsi="宋体"/>
        </w:rPr>
      </w:pPr>
      <w:r w:rsidRPr="00616FF9">
        <w:rPr>
          <w:rFonts w:ascii="宋体" w:eastAsia="宋体" w:hAnsi="宋体" w:hint="eastAsia"/>
        </w:rPr>
        <w:t>微调后性能：</w:t>
      </w:r>
    </w:p>
    <w:p w:rsidR="00650E77" w:rsidRPr="00650E77" w:rsidRDefault="00650E77" w:rsidP="00616FF9">
      <w:pPr>
        <w:widowControl/>
        <w:spacing w:line="360" w:lineRule="auto"/>
        <w:jc w:val="left"/>
        <w:rPr>
          <w:rFonts w:ascii="宋体" w:eastAsia="宋体" w:hAnsi="宋体" w:cs="宋体"/>
          <w:kern w:val="0"/>
          <w:sz w:val="24"/>
          <w:szCs w:val="24"/>
        </w:rPr>
      </w:pPr>
      <w:r w:rsidRPr="00650E77">
        <w:rPr>
          <w:rFonts w:ascii="宋体" w:eastAsia="宋体" w:hAnsi="宋体" w:cs="宋体"/>
          <w:noProof/>
          <w:kern w:val="0"/>
          <w:sz w:val="24"/>
          <w:szCs w:val="24"/>
        </w:rPr>
        <w:drawing>
          <wp:inline distT="0" distB="0" distL="0" distR="0">
            <wp:extent cx="5887082" cy="730884"/>
            <wp:effectExtent l="0" t="0" r="0" b="0"/>
            <wp:docPr id="8" name="图片 8" descr="C:\Users\hmny\AppData\Roaming\Tencent\Users\1589575290\QQ\WinTemp\RichOle\5N}_(2JT74WV_H$[07@F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mny\AppData\Roaming\Tencent\Users\1589575290\QQ\WinTemp\RichOle\5N}_(2JT74WV_H$[07@F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52701" cy="801106"/>
                    </a:xfrm>
                    <a:prstGeom prst="rect">
                      <a:avLst/>
                    </a:prstGeom>
                    <a:noFill/>
                    <a:ln>
                      <a:noFill/>
                    </a:ln>
                  </pic:spPr>
                </pic:pic>
              </a:graphicData>
            </a:graphic>
          </wp:inline>
        </w:drawing>
      </w:r>
    </w:p>
    <w:p w:rsidR="00650E77" w:rsidRPr="00650E77" w:rsidRDefault="00650E77" w:rsidP="00616FF9">
      <w:pPr>
        <w:widowControl/>
        <w:spacing w:line="360" w:lineRule="auto"/>
        <w:ind w:firstLine="420"/>
        <w:rPr>
          <w:rFonts w:ascii="宋体" w:eastAsia="宋体" w:hAnsi="宋体" w:cs="宋体"/>
          <w:kern w:val="0"/>
          <w:sz w:val="24"/>
          <w:szCs w:val="24"/>
        </w:rPr>
      </w:pPr>
    </w:p>
    <w:p w:rsidR="00FE6DAD" w:rsidRPr="00616FF9" w:rsidRDefault="00FE6DAD" w:rsidP="00616FF9">
      <w:pPr>
        <w:spacing w:line="360" w:lineRule="auto"/>
        <w:ind w:firstLine="420"/>
        <w:rPr>
          <w:rFonts w:ascii="宋体" w:eastAsia="宋体" w:hAnsi="宋体"/>
        </w:rPr>
      </w:pPr>
      <w:r w:rsidRPr="00616FF9">
        <w:rPr>
          <w:rFonts w:ascii="宋体" w:eastAsia="宋体" w:hAnsi="宋体" w:hint="eastAsia"/>
        </w:rPr>
        <w:t>第</w:t>
      </w:r>
      <w:r w:rsidR="00650E77" w:rsidRPr="00616FF9">
        <w:rPr>
          <w:rFonts w:ascii="宋体" w:eastAsia="宋体" w:hAnsi="宋体" w:hint="eastAsia"/>
        </w:rPr>
        <w:t>三</w:t>
      </w:r>
      <w:r w:rsidRPr="00616FF9">
        <w:rPr>
          <w:rFonts w:ascii="宋体" w:eastAsia="宋体" w:hAnsi="宋体" w:hint="eastAsia"/>
        </w:rPr>
        <w:t>步，根据[</w:t>
      </w:r>
      <w:r w:rsidRPr="00616FF9">
        <w:rPr>
          <w:rFonts w:ascii="宋体" w:eastAsia="宋体" w:hAnsi="宋体"/>
        </w:rPr>
        <w:t>4]</w:t>
      </w:r>
      <w:r w:rsidRPr="00616FF9">
        <w:rPr>
          <w:rFonts w:ascii="宋体" w:eastAsia="宋体" w:hAnsi="宋体" w:hint="eastAsia"/>
        </w:rPr>
        <w:t>、[</w:t>
      </w:r>
      <w:r w:rsidRPr="00616FF9">
        <w:rPr>
          <w:rFonts w:ascii="宋体" w:eastAsia="宋体" w:hAnsi="宋体"/>
        </w:rPr>
        <w:t>14]</w:t>
      </w:r>
      <w:r w:rsidRPr="00616FF9">
        <w:rPr>
          <w:rFonts w:ascii="宋体" w:eastAsia="宋体" w:hAnsi="宋体" w:hint="eastAsia"/>
        </w:rPr>
        <w:t>中提出的蒸馏方法，对</w:t>
      </w:r>
      <w:r w:rsidRPr="00616FF9">
        <w:rPr>
          <w:rFonts w:ascii="宋体" w:eastAsia="宋体" w:hAnsi="宋体"/>
        </w:rPr>
        <w:t>全局无结构剪枝</w:t>
      </w:r>
      <w:r w:rsidRPr="00616FF9">
        <w:rPr>
          <w:rFonts w:ascii="宋体" w:eastAsia="宋体" w:hAnsi="宋体" w:hint="eastAsia"/>
        </w:rPr>
        <w:t>过的模型进行知识蒸馏，将原本的模型作为教师模型，采用</w:t>
      </w:r>
      <w:proofErr w:type="spellStart"/>
      <w:r w:rsidRPr="00616FF9">
        <w:rPr>
          <w:rFonts w:ascii="宋体" w:eastAsia="宋体" w:hAnsi="宋体" w:hint="eastAsia"/>
        </w:rPr>
        <w:t>torchvision</w:t>
      </w:r>
      <w:r w:rsidRPr="00616FF9">
        <w:rPr>
          <w:rFonts w:ascii="宋体" w:eastAsia="宋体" w:hAnsi="宋体"/>
        </w:rPr>
        <w:t>.models</w:t>
      </w:r>
      <w:proofErr w:type="spellEnd"/>
      <w:r w:rsidRPr="00616FF9">
        <w:rPr>
          <w:rFonts w:ascii="宋体" w:eastAsia="宋体" w:hAnsi="宋体" w:hint="eastAsia"/>
        </w:rPr>
        <w:t>中的re</w:t>
      </w:r>
      <w:r w:rsidRPr="00616FF9">
        <w:rPr>
          <w:rFonts w:ascii="宋体" w:eastAsia="宋体" w:hAnsi="宋体"/>
        </w:rPr>
        <w:t>snet18</w:t>
      </w:r>
      <w:r w:rsidRPr="00616FF9">
        <w:rPr>
          <w:rFonts w:ascii="宋体" w:eastAsia="宋体" w:hAnsi="宋体" w:hint="eastAsia"/>
        </w:rPr>
        <w:t>作为学生模型，</w:t>
      </w:r>
    </w:p>
    <w:p w:rsidR="00172969" w:rsidRDefault="00650E77" w:rsidP="00616FF9">
      <w:pPr>
        <w:widowControl/>
        <w:spacing w:line="360" w:lineRule="auto"/>
        <w:jc w:val="center"/>
        <w:rPr>
          <w:rFonts w:ascii="宋体" w:eastAsia="宋体" w:hAnsi="宋体" w:cs="宋体"/>
          <w:kern w:val="0"/>
          <w:sz w:val="24"/>
          <w:szCs w:val="24"/>
        </w:rPr>
      </w:pPr>
      <w:r w:rsidRPr="00650E77">
        <w:rPr>
          <w:rFonts w:ascii="宋体" w:eastAsia="宋体" w:hAnsi="宋体" w:cs="宋体"/>
          <w:noProof/>
          <w:kern w:val="0"/>
          <w:sz w:val="24"/>
          <w:szCs w:val="24"/>
        </w:rPr>
        <w:drawing>
          <wp:inline distT="0" distB="0" distL="0" distR="0">
            <wp:extent cx="4179381" cy="853608"/>
            <wp:effectExtent l="0" t="0" r="0" b="3810"/>
            <wp:docPr id="9" name="图片 9" descr="C:\Users\hmny\AppData\Roaming\Tencent\Users\1589575290\QQ\WinTemp\RichOle\U9U)8}6Z6]OPEOQLDAUWO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mny\AppData\Roaming\Tencent\Users\1589575290\QQ\WinTemp\RichOle\U9U)8}6Z6]OPEOQLDAUWOQ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5232" cy="873185"/>
                    </a:xfrm>
                    <a:prstGeom prst="rect">
                      <a:avLst/>
                    </a:prstGeom>
                    <a:noFill/>
                    <a:ln>
                      <a:noFill/>
                    </a:ln>
                  </pic:spPr>
                </pic:pic>
              </a:graphicData>
            </a:graphic>
          </wp:inline>
        </w:drawing>
      </w:r>
    </w:p>
    <w:p w:rsidR="00650E77" w:rsidRPr="00616FF9" w:rsidRDefault="00650E77" w:rsidP="00616FF9">
      <w:pPr>
        <w:widowControl/>
        <w:spacing w:line="360" w:lineRule="auto"/>
        <w:ind w:firstLine="420"/>
        <w:jc w:val="left"/>
        <w:rPr>
          <w:rFonts w:ascii="宋体" w:eastAsia="宋体" w:hAnsi="宋体"/>
        </w:rPr>
      </w:pPr>
      <w:r w:rsidRPr="00616FF9">
        <w:rPr>
          <w:rFonts w:ascii="宋体" w:eastAsia="宋体" w:hAnsi="宋体" w:hint="eastAsia"/>
        </w:rPr>
        <w:t>训练</w:t>
      </w:r>
      <w:r w:rsidRPr="00616FF9">
        <w:rPr>
          <w:rFonts w:ascii="宋体" w:eastAsia="宋体" w:hAnsi="宋体"/>
        </w:rPr>
        <w:t>50</w:t>
      </w:r>
      <w:r w:rsidRPr="00616FF9">
        <w:rPr>
          <w:rFonts w:ascii="宋体" w:eastAsia="宋体" w:hAnsi="宋体" w:hint="eastAsia"/>
        </w:rPr>
        <w:t>个epoch保证知识蒸馏完毕后，resnet</w:t>
      </w:r>
      <w:r w:rsidRPr="00616FF9">
        <w:rPr>
          <w:rFonts w:ascii="宋体" w:eastAsia="宋体" w:hAnsi="宋体"/>
        </w:rPr>
        <w:t>18</w:t>
      </w:r>
      <w:r w:rsidRPr="00616FF9">
        <w:rPr>
          <w:rFonts w:ascii="宋体" w:eastAsia="宋体" w:hAnsi="宋体" w:hint="eastAsia"/>
        </w:rPr>
        <w:t>用更小的体积实现了甚至略微超过原模型的准确率</w:t>
      </w:r>
    </w:p>
    <w:p w:rsidR="00650E77" w:rsidRPr="00650E77" w:rsidRDefault="00650E77" w:rsidP="00616FF9">
      <w:pPr>
        <w:widowControl/>
        <w:spacing w:line="360" w:lineRule="auto"/>
        <w:jc w:val="center"/>
        <w:rPr>
          <w:rFonts w:ascii="宋体" w:eastAsia="宋体" w:hAnsi="宋体" w:cs="宋体"/>
          <w:kern w:val="0"/>
          <w:sz w:val="24"/>
          <w:szCs w:val="24"/>
        </w:rPr>
      </w:pPr>
      <w:r w:rsidRPr="00650E77">
        <w:rPr>
          <w:rFonts w:ascii="宋体" w:eastAsia="宋体" w:hAnsi="宋体" w:cs="宋体"/>
          <w:noProof/>
          <w:kern w:val="0"/>
          <w:sz w:val="24"/>
          <w:szCs w:val="24"/>
        </w:rPr>
        <w:drawing>
          <wp:inline distT="0" distB="0" distL="0" distR="0">
            <wp:extent cx="5373133" cy="200081"/>
            <wp:effectExtent l="0" t="0" r="0" b="9525"/>
            <wp:docPr id="10" name="图片 10" descr="C:\Users\hmny\AppData\Roaming\Tencent\Users\1589575290\QQ\WinTemp\RichOle\8N6RRBOR@P(1QY(TW)25EX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mny\AppData\Roaming\Tencent\Users\1589575290\QQ\WinTemp\RichOle\8N6RRBOR@P(1QY(TW)25EXJ.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51606" cy="266307"/>
                    </a:xfrm>
                    <a:prstGeom prst="rect">
                      <a:avLst/>
                    </a:prstGeom>
                    <a:noFill/>
                    <a:ln>
                      <a:noFill/>
                    </a:ln>
                  </pic:spPr>
                </pic:pic>
              </a:graphicData>
            </a:graphic>
          </wp:inline>
        </w:drawing>
      </w:r>
    </w:p>
    <w:p w:rsidR="004E589A" w:rsidRDefault="004E589A" w:rsidP="004E589A">
      <w:pPr>
        <w:widowControl/>
        <w:spacing w:line="360" w:lineRule="auto"/>
        <w:jc w:val="left"/>
        <w:rPr>
          <w:rFonts w:ascii="宋体" w:eastAsia="宋体" w:hAnsi="宋体"/>
          <w:b/>
          <w:sz w:val="24"/>
          <w:szCs w:val="24"/>
        </w:rPr>
      </w:pPr>
    </w:p>
    <w:p w:rsidR="00616FF9" w:rsidRPr="004E589A" w:rsidRDefault="00616FF9" w:rsidP="004E589A">
      <w:pPr>
        <w:widowControl/>
        <w:spacing w:line="360" w:lineRule="auto"/>
        <w:jc w:val="left"/>
        <w:rPr>
          <w:rFonts w:ascii="宋体" w:eastAsia="宋体" w:hAnsi="宋体"/>
          <w:b/>
          <w:sz w:val="24"/>
          <w:szCs w:val="24"/>
        </w:rPr>
      </w:pPr>
      <w:r w:rsidRPr="004E589A">
        <w:rPr>
          <w:rFonts w:ascii="宋体" w:eastAsia="宋体" w:hAnsi="宋体" w:hint="eastAsia"/>
          <w:b/>
          <w:sz w:val="24"/>
          <w:szCs w:val="24"/>
        </w:rPr>
        <w:t>模型压缩结果：</w:t>
      </w:r>
    </w:p>
    <w:p w:rsidR="00616FF9" w:rsidRPr="00616FF9" w:rsidRDefault="00616FF9" w:rsidP="00616FF9">
      <w:pPr>
        <w:widowControl/>
        <w:spacing w:line="360" w:lineRule="auto"/>
        <w:ind w:leftChars="200" w:left="420"/>
        <w:jc w:val="left"/>
        <w:rPr>
          <w:rFonts w:ascii="宋体" w:eastAsia="宋体" w:hAnsi="宋体"/>
        </w:rPr>
      </w:pPr>
      <w:r w:rsidRPr="00616FF9">
        <w:rPr>
          <w:rFonts w:ascii="宋体" w:eastAsia="宋体" w:hAnsi="宋体" w:hint="eastAsia"/>
        </w:rPr>
        <w:t>原模型：</w:t>
      </w:r>
    </w:p>
    <w:p w:rsidR="00616FF9" w:rsidRDefault="00616FF9" w:rsidP="00616FF9">
      <w:pPr>
        <w:widowControl/>
        <w:spacing w:line="360" w:lineRule="auto"/>
        <w:ind w:leftChars="200" w:left="420"/>
        <w:jc w:val="center"/>
        <w:rPr>
          <w:rFonts w:ascii="宋体" w:eastAsia="宋体" w:hAnsi="宋体" w:cs="宋体"/>
          <w:kern w:val="0"/>
          <w:sz w:val="24"/>
          <w:szCs w:val="24"/>
        </w:rPr>
      </w:pPr>
      <w:r w:rsidRPr="00650E77">
        <w:rPr>
          <w:rFonts w:ascii="宋体" w:eastAsia="宋体" w:hAnsi="宋体" w:cs="宋体"/>
          <w:noProof/>
          <w:kern w:val="0"/>
          <w:sz w:val="24"/>
          <w:szCs w:val="24"/>
        </w:rPr>
        <w:drawing>
          <wp:inline distT="0" distB="0" distL="0" distR="0" wp14:anchorId="503507B0" wp14:editId="1D74CFB8">
            <wp:extent cx="5674718" cy="152400"/>
            <wp:effectExtent l="0" t="0" r="2540" b="0"/>
            <wp:docPr id="11" name="图片 11" descr="C:\Users\hmny\AppData\Roaming\Tencent\Users\1589575290\QQ\WinTemp\RichOle\0U[5XOKLZ%U8)3WLGU~I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mny\AppData\Roaming\Tencent\Users\1589575290\QQ\WinTemp\RichOle\0U[5XOKLZ%U8)3WLGU~IX)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34376" cy="261426"/>
                    </a:xfrm>
                    <a:prstGeom prst="rect">
                      <a:avLst/>
                    </a:prstGeom>
                    <a:noFill/>
                    <a:ln>
                      <a:noFill/>
                    </a:ln>
                  </pic:spPr>
                </pic:pic>
              </a:graphicData>
            </a:graphic>
          </wp:inline>
        </w:drawing>
      </w:r>
    </w:p>
    <w:p w:rsidR="00616FF9" w:rsidRPr="00616FF9" w:rsidRDefault="00616FF9" w:rsidP="00616FF9">
      <w:pPr>
        <w:widowControl/>
        <w:spacing w:line="360" w:lineRule="auto"/>
        <w:ind w:firstLine="420"/>
        <w:jc w:val="left"/>
        <w:rPr>
          <w:rFonts w:ascii="宋体" w:eastAsia="宋体" w:hAnsi="宋体"/>
        </w:rPr>
      </w:pPr>
      <w:r w:rsidRPr="00616FF9">
        <w:rPr>
          <w:rFonts w:ascii="宋体" w:eastAsia="宋体" w:hAnsi="宋体" w:hint="eastAsia"/>
        </w:rPr>
        <w:t>压缩后模型：</w:t>
      </w:r>
    </w:p>
    <w:p w:rsidR="00616FF9" w:rsidRPr="00650E77" w:rsidRDefault="00616FF9" w:rsidP="00616FF9">
      <w:pPr>
        <w:widowControl/>
        <w:spacing w:line="360" w:lineRule="auto"/>
        <w:jc w:val="center"/>
        <w:rPr>
          <w:rFonts w:ascii="宋体" w:eastAsia="宋体" w:hAnsi="宋体" w:cs="宋体"/>
          <w:kern w:val="0"/>
          <w:sz w:val="24"/>
          <w:szCs w:val="24"/>
        </w:rPr>
      </w:pPr>
      <w:r w:rsidRPr="00650E77">
        <w:rPr>
          <w:rFonts w:ascii="宋体" w:eastAsia="宋体" w:hAnsi="宋体" w:cs="宋体"/>
          <w:noProof/>
          <w:kern w:val="0"/>
          <w:sz w:val="24"/>
          <w:szCs w:val="24"/>
        </w:rPr>
        <w:drawing>
          <wp:inline distT="0" distB="0" distL="0" distR="0" wp14:anchorId="25518516" wp14:editId="436B5C28">
            <wp:extent cx="5526442" cy="185354"/>
            <wp:effectExtent l="0" t="0" r="0" b="5715"/>
            <wp:docPr id="12" name="图片 12" descr="C:\Users\hmny\AppData\Roaming\Tencent\Users\1589575290\QQ\WinTemp\RichOle\)${%FL4~V9LZZJ4XGIB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mny\AppData\Roaming\Tencent\Users\1589575290\QQ\WinTemp\RichOle\)${%FL4~V9LZZJ4XGIBA]$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23772" cy="279175"/>
                    </a:xfrm>
                    <a:prstGeom prst="rect">
                      <a:avLst/>
                    </a:prstGeom>
                    <a:noFill/>
                    <a:ln>
                      <a:noFill/>
                    </a:ln>
                  </pic:spPr>
                </pic:pic>
              </a:graphicData>
            </a:graphic>
          </wp:inline>
        </w:drawing>
      </w:r>
    </w:p>
    <w:p w:rsidR="00616FF9" w:rsidRPr="00616FF9" w:rsidRDefault="00616FF9" w:rsidP="00616FF9">
      <w:pPr>
        <w:spacing w:line="360" w:lineRule="auto"/>
        <w:ind w:leftChars="200" w:left="420"/>
        <w:rPr>
          <w:rFonts w:ascii="宋体" w:eastAsia="宋体" w:hAnsi="宋体"/>
        </w:rPr>
      </w:pPr>
      <w:r w:rsidRPr="00616FF9">
        <w:rPr>
          <w:rFonts w:ascii="宋体" w:eastAsia="宋体" w:hAnsi="宋体"/>
        </w:rPr>
        <w:t>压缩率=(原始模型大小- 压缩后模型大小)/原始模型大小</w:t>
      </w:r>
    </w:p>
    <w:p w:rsidR="00616FF9" w:rsidRPr="00616FF9" w:rsidRDefault="00616FF9" w:rsidP="00616FF9">
      <w:pPr>
        <w:spacing w:line="360" w:lineRule="auto"/>
        <w:ind w:leftChars="200" w:left="420"/>
        <w:rPr>
          <w:rFonts w:ascii="宋体" w:eastAsia="宋体" w:hAnsi="宋体"/>
        </w:rPr>
      </w:pPr>
      <w:proofErr w:type="gramStart"/>
      <w:r w:rsidRPr="00616FF9">
        <w:rPr>
          <w:rFonts w:ascii="宋体" w:eastAsia="宋体" w:hAnsi="宋体"/>
        </w:rPr>
        <w:lastRenderedPageBreak/>
        <w:t>=(</w:t>
      </w:r>
      <w:proofErr w:type="gramEnd"/>
      <w:r w:rsidRPr="00616FF9">
        <w:rPr>
          <w:rFonts w:ascii="宋体" w:eastAsia="宋体" w:hAnsi="宋体"/>
        </w:rPr>
        <w:t>92180-43750)/92180</w:t>
      </w:r>
    </w:p>
    <w:p w:rsidR="00616FF9" w:rsidRPr="00616FF9" w:rsidRDefault="00616FF9" w:rsidP="00616FF9">
      <w:pPr>
        <w:widowControl/>
        <w:spacing w:line="360" w:lineRule="auto"/>
        <w:ind w:leftChars="200" w:left="420"/>
        <w:jc w:val="left"/>
        <w:rPr>
          <w:rFonts w:ascii="宋体" w:eastAsia="宋体" w:hAnsi="宋体"/>
        </w:rPr>
      </w:pPr>
      <w:r w:rsidRPr="00616FF9">
        <w:rPr>
          <w:rFonts w:ascii="宋体" w:eastAsia="宋体" w:hAnsi="宋体"/>
        </w:rPr>
        <w:t>≈52.5%</w:t>
      </w:r>
    </w:p>
    <w:p w:rsidR="00F17B6A" w:rsidRPr="00616FF9" w:rsidRDefault="00616FF9" w:rsidP="002606C2">
      <w:pPr>
        <w:widowControl/>
        <w:spacing w:line="360" w:lineRule="auto"/>
        <w:ind w:firstLine="420"/>
        <w:jc w:val="left"/>
        <w:rPr>
          <w:rFonts w:ascii="宋体" w:eastAsia="宋体" w:hAnsi="宋体" w:hint="eastAsia"/>
        </w:rPr>
      </w:pPr>
      <w:r w:rsidRPr="00616FF9">
        <w:rPr>
          <w:rFonts w:ascii="宋体" w:eastAsia="宋体" w:hAnsi="宋体" w:hint="eastAsia"/>
        </w:rPr>
        <w:t>可以看到，模型压缩在实现了5</w:t>
      </w:r>
      <w:r w:rsidRPr="00616FF9">
        <w:rPr>
          <w:rFonts w:ascii="宋体" w:eastAsia="宋体" w:hAnsi="宋体"/>
        </w:rPr>
        <w:t>2.5%</w:t>
      </w:r>
      <w:r w:rsidRPr="00616FF9">
        <w:rPr>
          <w:rFonts w:ascii="宋体" w:eastAsia="宋体" w:hAnsi="宋体" w:hint="eastAsia"/>
        </w:rPr>
        <w:t>的压缩率的同时，仅付出了些许精度损失作为代价。根据上述实验结果，可以看到这种模仿[</w:t>
      </w:r>
      <w:r w:rsidRPr="00616FF9">
        <w:rPr>
          <w:rFonts w:ascii="宋体" w:eastAsia="宋体" w:hAnsi="宋体"/>
        </w:rPr>
        <w:t>4]</w:t>
      </w:r>
      <w:r w:rsidRPr="00616FF9">
        <w:rPr>
          <w:rFonts w:ascii="宋体" w:eastAsia="宋体" w:hAnsi="宋体" w:hint="eastAsia"/>
        </w:rPr>
        <w:t>中的PEEL技术进行模型压缩的方法具有非常好的效果。</w:t>
      </w:r>
      <w:bookmarkStart w:id="1" w:name="_GoBack"/>
      <w:bookmarkEnd w:id="1"/>
    </w:p>
    <w:sectPr w:rsidR="00F17B6A" w:rsidRPr="00616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0ED" w:rsidRDefault="00BD20ED" w:rsidP="002606C2">
      <w:r>
        <w:separator/>
      </w:r>
    </w:p>
  </w:endnote>
  <w:endnote w:type="continuationSeparator" w:id="0">
    <w:p w:rsidR="00BD20ED" w:rsidRDefault="00BD20ED" w:rsidP="00260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0ED" w:rsidRDefault="00BD20ED" w:rsidP="002606C2">
      <w:r>
        <w:separator/>
      </w:r>
    </w:p>
  </w:footnote>
  <w:footnote w:type="continuationSeparator" w:id="0">
    <w:p w:rsidR="00BD20ED" w:rsidRDefault="00BD20ED" w:rsidP="00260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F3FAA"/>
    <w:multiLevelType w:val="multilevel"/>
    <w:tmpl w:val="2204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45DBC"/>
    <w:multiLevelType w:val="hybridMultilevel"/>
    <w:tmpl w:val="E81E8A50"/>
    <w:lvl w:ilvl="0" w:tplc="04090011">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C06A3A"/>
    <w:multiLevelType w:val="hybridMultilevel"/>
    <w:tmpl w:val="0EA4220A"/>
    <w:lvl w:ilvl="0" w:tplc="2E887A2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5C"/>
    <w:rsid w:val="000018FC"/>
    <w:rsid w:val="00172969"/>
    <w:rsid w:val="002606C2"/>
    <w:rsid w:val="002769F1"/>
    <w:rsid w:val="004E589A"/>
    <w:rsid w:val="00616FF9"/>
    <w:rsid w:val="00650E77"/>
    <w:rsid w:val="007A4398"/>
    <w:rsid w:val="0096385C"/>
    <w:rsid w:val="00BD20ED"/>
    <w:rsid w:val="00EA6F38"/>
    <w:rsid w:val="00F17B6A"/>
    <w:rsid w:val="00FE6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93547"/>
  <w15:chartTrackingRefBased/>
  <w15:docId w15:val="{F1B0E110-4915-46F9-9D77-7A7824DF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6385C"/>
    <w:pPr>
      <w:keepNext/>
      <w:keepLines/>
      <w:widowControl/>
      <w:spacing w:before="40" w:line="259" w:lineRule="auto"/>
      <w:jc w:val="left"/>
      <w:outlineLvl w:val="1"/>
    </w:pPr>
    <w:rPr>
      <w:rFonts w:ascii="Calibri Light" w:eastAsia="宋体" w:hAnsi="Calibri Light" w:cs="Times New Roman"/>
      <w:color w:val="2E74B5"/>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6385C"/>
    <w:rPr>
      <w:rFonts w:ascii="Calibri Light" w:eastAsia="宋体" w:hAnsi="Calibri Light" w:cs="Times New Roman"/>
      <w:color w:val="2E74B5"/>
      <w:kern w:val="0"/>
      <w:sz w:val="28"/>
      <w:szCs w:val="28"/>
    </w:rPr>
  </w:style>
  <w:style w:type="paragraph" w:styleId="a3">
    <w:name w:val="Normal (Web)"/>
    <w:basedOn w:val="a"/>
    <w:uiPriority w:val="99"/>
    <w:semiHidden/>
    <w:unhideWhenUsed/>
    <w:rsid w:val="001729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172969"/>
    <w:pPr>
      <w:ind w:firstLineChars="200" w:firstLine="420"/>
    </w:pPr>
  </w:style>
  <w:style w:type="paragraph" w:styleId="a5">
    <w:name w:val="header"/>
    <w:basedOn w:val="a"/>
    <w:link w:val="a6"/>
    <w:uiPriority w:val="99"/>
    <w:unhideWhenUsed/>
    <w:rsid w:val="002606C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606C2"/>
    <w:rPr>
      <w:sz w:val="18"/>
      <w:szCs w:val="18"/>
    </w:rPr>
  </w:style>
  <w:style w:type="paragraph" w:styleId="a7">
    <w:name w:val="footer"/>
    <w:basedOn w:val="a"/>
    <w:link w:val="a8"/>
    <w:uiPriority w:val="99"/>
    <w:unhideWhenUsed/>
    <w:rsid w:val="002606C2"/>
    <w:pPr>
      <w:tabs>
        <w:tab w:val="center" w:pos="4153"/>
        <w:tab w:val="right" w:pos="8306"/>
      </w:tabs>
      <w:snapToGrid w:val="0"/>
      <w:jc w:val="left"/>
    </w:pPr>
    <w:rPr>
      <w:sz w:val="18"/>
      <w:szCs w:val="18"/>
    </w:rPr>
  </w:style>
  <w:style w:type="character" w:customStyle="1" w:styleId="a8">
    <w:name w:val="页脚 字符"/>
    <w:basedOn w:val="a0"/>
    <w:link w:val="a7"/>
    <w:uiPriority w:val="99"/>
    <w:rsid w:val="002606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436">
      <w:bodyDiv w:val="1"/>
      <w:marLeft w:val="0"/>
      <w:marRight w:val="0"/>
      <w:marTop w:val="0"/>
      <w:marBottom w:val="0"/>
      <w:divBdr>
        <w:top w:val="none" w:sz="0" w:space="0" w:color="auto"/>
        <w:left w:val="none" w:sz="0" w:space="0" w:color="auto"/>
        <w:bottom w:val="none" w:sz="0" w:space="0" w:color="auto"/>
        <w:right w:val="none" w:sz="0" w:space="0" w:color="auto"/>
      </w:divBdr>
      <w:divsChild>
        <w:div w:id="684944441">
          <w:marLeft w:val="0"/>
          <w:marRight w:val="0"/>
          <w:marTop w:val="0"/>
          <w:marBottom w:val="0"/>
          <w:divBdr>
            <w:top w:val="none" w:sz="0" w:space="0" w:color="auto"/>
            <w:left w:val="none" w:sz="0" w:space="0" w:color="auto"/>
            <w:bottom w:val="none" w:sz="0" w:space="0" w:color="auto"/>
            <w:right w:val="none" w:sz="0" w:space="0" w:color="auto"/>
          </w:divBdr>
        </w:div>
      </w:divsChild>
    </w:div>
    <w:div w:id="58793414">
      <w:bodyDiv w:val="1"/>
      <w:marLeft w:val="0"/>
      <w:marRight w:val="0"/>
      <w:marTop w:val="0"/>
      <w:marBottom w:val="0"/>
      <w:divBdr>
        <w:top w:val="none" w:sz="0" w:space="0" w:color="auto"/>
        <w:left w:val="none" w:sz="0" w:space="0" w:color="auto"/>
        <w:bottom w:val="none" w:sz="0" w:space="0" w:color="auto"/>
        <w:right w:val="none" w:sz="0" w:space="0" w:color="auto"/>
      </w:divBdr>
      <w:divsChild>
        <w:div w:id="874537831">
          <w:marLeft w:val="0"/>
          <w:marRight w:val="0"/>
          <w:marTop w:val="0"/>
          <w:marBottom w:val="0"/>
          <w:divBdr>
            <w:top w:val="none" w:sz="0" w:space="0" w:color="auto"/>
            <w:left w:val="none" w:sz="0" w:space="0" w:color="auto"/>
            <w:bottom w:val="none" w:sz="0" w:space="0" w:color="auto"/>
            <w:right w:val="none" w:sz="0" w:space="0" w:color="auto"/>
          </w:divBdr>
        </w:div>
      </w:divsChild>
    </w:div>
    <w:div w:id="171918386">
      <w:bodyDiv w:val="1"/>
      <w:marLeft w:val="0"/>
      <w:marRight w:val="0"/>
      <w:marTop w:val="0"/>
      <w:marBottom w:val="0"/>
      <w:divBdr>
        <w:top w:val="none" w:sz="0" w:space="0" w:color="auto"/>
        <w:left w:val="none" w:sz="0" w:space="0" w:color="auto"/>
        <w:bottom w:val="none" w:sz="0" w:space="0" w:color="auto"/>
        <w:right w:val="none" w:sz="0" w:space="0" w:color="auto"/>
      </w:divBdr>
      <w:divsChild>
        <w:div w:id="1120760917">
          <w:marLeft w:val="0"/>
          <w:marRight w:val="0"/>
          <w:marTop w:val="0"/>
          <w:marBottom w:val="0"/>
          <w:divBdr>
            <w:top w:val="none" w:sz="0" w:space="0" w:color="auto"/>
            <w:left w:val="none" w:sz="0" w:space="0" w:color="auto"/>
            <w:bottom w:val="none" w:sz="0" w:space="0" w:color="auto"/>
            <w:right w:val="none" w:sz="0" w:space="0" w:color="auto"/>
          </w:divBdr>
        </w:div>
      </w:divsChild>
    </w:div>
    <w:div w:id="231933593">
      <w:bodyDiv w:val="1"/>
      <w:marLeft w:val="0"/>
      <w:marRight w:val="0"/>
      <w:marTop w:val="0"/>
      <w:marBottom w:val="0"/>
      <w:divBdr>
        <w:top w:val="none" w:sz="0" w:space="0" w:color="auto"/>
        <w:left w:val="none" w:sz="0" w:space="0" w:color="auto"/>
        <w:bottom w:val="none" w:sz="0" w:space="0" w:color="auto"/>
        <w:right w:val="none" w:sz="0" w:space="0" w:color="auto"/>
      </w:divBdr>
      <w:divsChild>
        <w:div w:id="91902592">
          <w:marLeft w:val="0"/>
          <w:marRight w:val="0"/>
          <w:marTop w:val="0"/>
          <w:marBottom w:val="0"/>
          <w:divBdr>
            <w:top w:val="none" w:sz="0" w:space="0" w:color="auto"/>
            <w:left w:val="none" w:sz="0" w:space="0" w:color="auto"/>
            <w:bottom w:val="none" w:sz="0" w:space="0" w:color="auto"/>
            <w:right w:val="none" w:sz="0" w:space="0" w:color="auto"/>
          </w:divBdr>
        </w:div>
      </w:divsChild>
    </w:div>
    <w:div w:id="387072825">
      <w:bodyDiv w:val="1"/>
      <w:marLeft w:val="0"/>
      <w:marRight w:val="0"/>
      <w:marTop w:val="0"/>
      <w:marBottom w:val="0"/>
      <w:divBdr>
        <w:top w:val="none" w:sz="0" w:space="0" w:color="auto"/>
        <w:left w:val="none" w:sz="0" w:space="0" w:color="auto"/>
        <w:bottom w:val="none" w:sz="0" w:space="0" w:color="auto"/>
        <w:right w:val="none" w:sz="0" w:space="0" w:color="auto"/>
      </w:divBdr>
    </w:div>
    <w:div w:id="437675765">
      <w:bodyDiv w:val="1"/>
      <w:marLeft w:val="0"/>
      <w:marRight w:val="0"/>
      <w:marTop w:val="0"/>
      <w:marBottom w:val="0"/>
      <w:divBdr>
        <w:top w:val="none" w:sz="0" w:space="0" w:color="auto"/>
        <w:left w:val="none" w:sz="0" w:space="0" w:color="auto"/>
        <w:bottom w:val="none" w:sz="0" w:space="0" w:color="auto"/>
        <w:right w:val="none" w:sz="0" w:space="0" w:color="auto"/>
      </w:divBdr>
      <w:divsChild>
        <w:div w:id="1185284597">
          <w:marLeft w:val="0"/>
          <w:marRight w:val="0"/>
          <w:marTop w:val="0"/>
          <w:marBottom w:val="0"/>
          <w:divBdr>
            <w:top w:val="none" w:sz="0" w:space="0" w:color="auto"/>
            <w:left w:val="none" w:sz="0" w:space="0" w:color="auto"/>
            <w:bottom w:val="none" w:sz="0" w:space="0" w:color="auto"/>
            <w:right w:val="none" w:sz="0" w:space="0" w:color="auto"/>
          </w:divBdr>
        </w:div>
      </w:divsChild>
    </w:div>
    <w:div w:id="583030546">
      <w:bodyDiv w:val="1"/>
      <w:marLeft w:val="0"/>
      <w:marRight w:val="0"/>
      <w:marTop w:val="0"/>
      <w:marBottom w:val="0"/>
      <w:divBdr>
        <w:top w:val="none" w:sz="0" w:space="0" w:color="auto"/>
        <w:left w:val="none" w:sz="0" w:space="0" w:color="auto"/>
        <w:bottom w:val="none" w:sz="0" w:space="0" w:color="auto"/>
        <w:right w:val="none" w:sz="0" w:space="0" w:color="auto"/>
      </w:divBdr>
      <w:divsChild>
        <w:div w:id="1035276463">
          <w:marLeft w:val="0"/>
          <w:marRight w:val="0"/>
          <w:marTop w:val="0"/>
          <w:marBottom w:val="0"/>
          <w:divBdr>
            <w:top w:val="none" w:sz="0" w:space="0" w:color="auto"/>
            <w:left w:val="none" w:sz="0" w:space="0" w:color="auto"/>
            <w:bottom w:val="none" w:sz="0" w:space="0" w:color="auto"/>
            <w:right w:val="none" w:sz="0" w:space="0" w:color="auto"/>
          </w:divBdr>
        </w:div>
      </w:divsChild>
    </w:div>
    <w:div w:id="855343017">
      <w:bodyDiv w:val="1"/>
      <w:marLeft w:val="0"/>
      <w:marRight w:val="0"/>
      <w:marTop w:val="0"/>
      <w:marBottom w:val="0"/>
      <w:divBdr>
        <w:top w:val="none" w:sz="0" w:space="0" w:color="auto"/>
        <w:left w:val="none" w:sz="0" w:space="0" w:color="auto"/>
        <w:bottom w:val="none" w:sz="0" w:space="0" w:color="auto"/>
        <w:right w:val="none" w:sz="0" w:space="0" w:color="auto"/>
      </w:divBdr>
      <w:divsChild>
        <w:div w:id="99108160">
          <w:marLeft w:val="0"/>
          <w:marRight w:val="0"/>
          <w:marTop w:val="0"/>
          <w:marBottom w:val="0"/>
          <w:divBdr>
            <w:top w:val="none" w:sz="0" w:space="0" w:color="auto"/>
            <w:left w:val="none" w:sz="0" w:space="0" w:color="auto"/>
            <w:bottom w:val="none" w:sz="0" w:space="0" w:color="auto"/>
            <w:right w:val="none" w:sz="0" w:space="0" w:color="auto"/>
          </w:divBdr>
        </w:div>
      </w:divsChild>
    </w:div>
    <w:div w:id="1938517332">
      <w:bodyDiv w:val="1"/>
      <w:marLeft w:val="0"/>
      <w:marRight w:val="0"/>
      <w:marTop w:val="0"/>
      <w:marBottom w:val="0"/>
      <w:divBdr>
        <w:top w:val="none" w:sz="0" w:space="0" w:color="auto"/>
        <w:left w:val="none" w:sz="0" w:space="0" w:color="auto"/>
        <w:bottom w:val="none" w:sz="0" w:space="0" w:color="auto"/>
        <w:right w:val="none" w:sz="0" w:space="0" w:color="auto"/>
      </w:divBdr>
    </w:div>
    <w:div w:id="2031174377">
      <w:bodyDiv w:val="1"/>
      <w:marLeft w:val="0"/>
      <w:marRight w:val="0"/>
      <w:marTop w:val="0"/>
      <w:marBottom w:val="0"/>
      <w:divBdr>
        <w:top w:val="none" w:sz="0" w:space="0" w:color="auto"/>
        <w:left w:val="none" w:sz="0" w:space="0" w:color="auto"/>
        <w:bottom w:val="none" w:sz="0" w:space="0" w:color="auto"/>
        <w:right w:val="none" w:sz="0" w:space="0" w:color="auto"/>
      </w:divBdr>
    </w:div>
    <w:div w:id="205449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xing liu</dc:creator>
  <cp:keywords/>
  <dc:description/>
  <cp:lastModifiedBy>fang xing liu</cp:lastModifiedBy>
  <cp:revision>4</cp:revision>
  <dcterms:created xsi:type="dcterms:W3CDTF">2023-05-04T13:14:00Z</dcterms:created>
  <dcterms:modified xsi:type="dcterms:W3CDTF">2023-05-29T12:56:00Z</dcterms:modified>
</cp:coreProperties>
</file>