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99F2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Informe Técnico: Aplicación de Análisis de Tarifas Energéticas</w:t>
      </w:r>
    </w:p>
    <w:p w14:paraId="38EBC1E4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1. Introducción</w:t>
      </w:r>
    </w:p>
    <w:p w14:paraId="477A0DBC" w14:textId="77777777" w:rsidR="00833954" w:rsidRPr="00833954" w:rsidRDefault="00833954" w:rsidP="00833954">
      <w:r w:rsidRPr="00833954">
        <w:t xml:space="preserve">Este informe detalla el funcionamiento y la estructura del código implementado en una aplicación desarrollada en </w:t>
      </w:r>
      <w:proofErr w:type="spellStart"/>
      <w:r w:rsidRPr="00833954">
        <w:rPr>
          <w:b/>
          <w:bCs/>
        </w:rPr>
        <w:t>Streamlit</w:t>
      </w:r>
      <w:proofErr w:type="spellEnd"/>
      <w:r w:rsidRPr="00833954">
        <w:t xml:space="preserve"> para el análisis de tarifas energéticas. La aplicación permite visualizar la evolución temporal de las tarifas, analizar tendencias, detectar valores atípicos y predecir valores futuros utilizando </w:t>
      </w:r>
      <w:r w:rsidRPr="00833954">
        <w:rPr>
          <w:b/>
          <w:bCs/>
        </w:rPr>
        <w:t xml:space="preserve">Facebook </w:t>
      </w:r>
      <w:proofErr w:type="spellStart"/>
      <w:r w:rsidRPr="00833954">
        <w:rPr>
          <w:b/>
          <w:bCs/>
        </w:rPr>
        <w:t>Prophet</w:t>
      </w:r>
      <w:proofErr w:type="spellEnd"/>
      <w:r w:rsidRPr="00833954">
        <w:t>.</w:t>
      </w:r>
    </w:p>
    <w:p w14:paraId="306DD132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2. Tecnologías Utilizadas</w:t>
      </w:r>
    </w:p>
    <w:p w14:paraId="7FFF3437" w14:textId="77777777" w:rsidR="00833954" w:rsidRPr="00833954" w:rsidRDefault="00833954" w:rsidP="00833954">
      <w:pPr>
        <w:numPr>
          <w:ilvl w:val="0"/>
          <w:numId w:val="1"/>
        </w:numPr>
      </w:pPr>
      <w:proofErr w:type="spellStart"/>
      <w:r w:rsidRPr="00833954">
        <w:rPr>
          <w:b/>
          <w:bCs/>
        </w:rPr>
        <w:t>Streamlit</w:t>
      </w:r>
      <w:proofErr w:type="spellEnd"/>
      <w:r w:rsidRPr="00833954">
        <w:t>: Para la construcción de la interfaz interactiva.</w:t>
      </w:r>
    </w:p>
    <w:p w14:paraId="7C832600" w14:textId="77777777" w:rsidR="00833954" w:rsidRPr="00833954" w:rsidRDefault="00833954" w:rsidP="00833954">
      <w:pPr>
        <w:numPr>
          <w:ilvl w:val="0"/>
          <w:numId w:val="1"/>
        </w:numPr>
      </w:pPr>
      <w:r w:rsidRPr="00833954">
        <w:rPr>
          <w:b/>
          <w:bCs/>
        </w:rPr>
        <w:t>Pandas</w:t>
      </w:r>
      <w:r w:rsidRPr="00833954">
        <w:t>: Para la manipulación y análisis de datos.</w:t>
      </w:r>
    </w:p>
    <w:p w14:paraId="4E55D04D" w14:textId="77777777" w:rsidR="00833954" w:rsidRPr="00833954" w:rsidRDefault="00833954" w:rsidP="00833954">
      <w:pPr>
        <w:numPr>
          <w:ilvl w:val="0"/>
          <w:numId w:val="1"/>
        </w:numPr>
      </w:pPr>
      <w:proofErr w:type="spellStart"/>
      <w:r w:rsidRPr="00833954">
        <w:rPr>
          <w:b/>
          <w:bCs/>
        </w:rPr>
        <w:t>Numpy</w:t>
      </w:r>
      <w:proofErr w:type="spellEnd"/>
      <w:r w:rsidRPr="00833954">
        <w:t>: Para operaciones matemáticas y estadísticas.</w:t>
      </w:r>
    </w:p>
    <w:p w14:paraId="4D24EF04" w14:textId="77777777" w:rsidR="00833954" w:rsidRPr="00833954" w:rsidRDefault="00833954" w:rsidP="00833954">
      <w:pPr>
        <w:numPr>
          <w:ilvl w:val="0"/>
          <w:numId w:val="1"/>
        </w:numPr>
      </w:pPr>
      <w:proofErr w:type="spellStart"/>
      <w:r w:rsidRPr="00833954">
        <w:rPr>
          <w:b/>
          <w:bCs/>
        </w:rPr>
        <w:t>Plotly</w:t>
      </w:r>
      <w:proofErr w:type="spellEnd"/>
      <w:r w:rsidRPr="00833954">
        <w:t>: Para la generación de gráficos interactivos.</w:t>
      </w:r>
    </w:p>
    <w:p w14:paraId="1CF24C83" w14:textId="77777777" w:rsidR="00833954" w:rsidRPr="00833954" w:rsidRDefault="00833954" w:rsidP="00833954">
      <w:pPr>
        <w:numPr>
          <w:ilvl w:val="0"/>
          <w:numId w:val="1"/>
        </w:numPr>
      </w:pPr>
      <w:proofErr w:type="spellStart"/>
      <w:r w:rsidRPr="00833954">
        <w:rPr>
          <w:b/>
          <w:bCs/>
        </w:rPr>
        <w:t>SQLAlchemy</w:t>
      </w:r>
      <w:proofErr w:type="spellEnd"/>
      <w:r w:rsidRPr="00833954">
        <w:t>: Para la conexión con una base de datos MySQL.</w:t>
      </w:r>
    </w:p>
    <w:p w14:paraId="166E1230" w14:textId="77777777" w:rsidR="00833954" w:rsidRPr="00833954" w:rsidRDefault="00833954" w:rsidP="00833954">
      <w:pPr>
        <w:numPr>
          <w:ilvl w:val="0"/>
          <w:numId w:val="1"/>
        </w:numPr>
      </w:pPr>
      <w:r w:rsidRPr="00833954">
        <w:rPr>
          <w:b/>
          <w:bCs/>
        </w:rPr>
        <w:t xml:space="preserve">Facebook </w:t>
      </w:r>
      <w:proofErr w:type="spellStart"/>
      <w:r w:rsidRPr="00833954">
        <w:rPr>
          <w:b/>
          <w:bCs/>
        </w:rPr>
        <w:t>Prophet</w:t>
      </w:r>
      <w:proofErr w:type="spellEnd"/>
      <w:r w:rsidRPr="00833954">
        <w:t>: Para la predicción de tarifas futuras.</w:t>
      </w:r>
    </w:p>
    <w:p w14:paraId="17BC71B0" w14:textId="77777777" w:rsidR="00833954" w:rsidRPr="00833954" w:rsidRDefault="00833954" w:rsidP="00833954">
      <w:pPr>
        <w:numPr>
          <w:ilvl w:val="0"/>
          <w:numId w:val="1"/>
        </w:numPr>
      </w:pPr>
      <w:proofErr w:type="spellStart"/>
      <w:r w:rsidRPr="00833954">
        <w:rPr>
          <w:b/>
          <w:bCs/>
        </w:rPr>
        <w:t>Datetime</w:t>
      </w:r>
      <w:proofErr w:type="spellEnd"/>
      <w:r w:rsidRPr="00833954">
        <w:t>: Para la manipulación de fechas y rangos temporales.</w:t>
      </w:r>
    </w:p>
    <w:p w14:paraId="336233E5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 Arquitectura y Flujo de la Aplicación</w:t>
      </w:r>
    </w:p>
    <w:p w14:paraId="596DB28E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3.1. Configuración Inicial</w:t>
      </w:r>
    </w:p>
    <w:p w14:paraId="6067CDAC" w14:textId="77777777" w:rsidR="00833954" w:rsidRPr="00833954" w:rsidRDefault="00833954" w:rsidP="00833954">
      <w:pPr>
        <w:numPr>
          <w:ilvl w:val="0"/>
          <w:numId w:val="2"/>
        </w:numPr>
      </w:pPr>
      <w:r w:rsidRPr="00833954">
        <w:t xml:space="preserve">Se define la configuración de la página con </w:t>
      </w:r>
      <w:proofErr w:type="spellStart"/>
      <w:r w:rsidRPr="00833954">
        <w:t>st.set_page_config</w:t>
      </w:r>
      <w:proofErr w:type="spellEnd"/>
      <w:r w:rsidRPr="00833954">
        <w:t>, incluyendo el título, ícono y distribución.</w:t>
      </w:r>
    </w:p>
    <w:p w14:paraId="094A2265" w14:textId="77777777" w:rsidR="00833954" w:rsidRPr="00833954" w:rsidRDefault="00833954" w:rsidP="00833954">
      <w:pPr>
        <w:numPr>
          <w:ilvl w:val="0"/>
          <w:numId w:val="2"/>
        </w:numPr>
      </w:pPr>
      <w:r w:rsidRPr="00833954">
        <w:t>Se aplica un estilo CSS personalizado para mejorar la visualización de los componentes.</w:t>
      </w:r>
    </w:p>
    <w:p w14:paraId="7C16272C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3.2. Conexión a la Base de Datos</w:t>
      </w:r>
    </w:p>
    <w:p w14:paraId="78E9C2CF" w14:textId="77777777" w:rsidR="00833954" w:rsidRPr="00833954" w:rsidRDefault="00833954" w:rsidP="00833954">
      <w:pPr>
        <w:numPr>
          <w:ilvl w:val="0"/>
          <w:numId w:val="3"/>
        </w:numPr>
      </w:pPr>
      <w:r w:rsidRPr="00833954">
        <w:t xml:space="preserve">Se establece una conexión a MySQL utilizando </w:t>
      </w:r>
      <w:proofErr w:type="spellStart"/>
      <w:r w:rsidRPr="00833954">
        <w:t>SQLAlchemy</w:t>
      </w:r>
      <w:proofErr w:type="spellEnd"/>
      <w:r w:rsidRPr="00833954">
        <w:t>.</w:t>
      </w:r>
    </w:p>
    <w:p w14:paraId="3AE37AE8" w14:textId="77777777" w:rsidR="00833954" w:rsidRPr="00833954" w:rsidRDefault="00833954" w:rsidP="00833954">
      <w:pPr>
        <w:numPr>
          <w:ilvl w:val="0"/>
          <w:numId w:val="3"/>
        </w:numPr>
      </w:pPr>
      <w:r w:rsidRPr="00833954">
        <w:t xml:space="preserve">Se aplican </w:t>
      </w:r>
      <w:r w:rsidRPr="00833954">
        <w:rPr>
          <w:b/>
          <w:bCs/>
        </w:rPr>
        <w:t>@</w:t>
      </w:r>
      <w:proofErr w:type="gramStart"/>
      <w:r w:rsidRPr="00833954">
        <w:rPr>
          <w:b/>
          <w:bCs/>
        </w:rPr>
        <w:t>st.cache</w:t>
      </w:r>
      <w:proofErr w:type="gramEnd"/>
      <w:r w:rsidRPr="00833954">
        <w:rPr>
          <w:b/>
          <w:bCs/>
        </w:rPr>
        <w:t>_resource</w:t>
      </w:r>
      <w:r w:rsidRPr="00833954">
        <w:t xml:space="preserve"> y </w:t>
      </w:r>
      <w:r w:rsidRPr="00833954">
        <w:rPr>
          <w:b/>
          <w:bCs/>
        </w:rPr>
        <w:t>@st.cache_data</w:t>
      </w:r>
      <w:r w:rsidRPr="00833954">
        <w:t xml:space="preserve"> para optimizar la carga de datos y mejorar el rendimiento.</w:t>
      </w:r>
    </w:p>
    <w:p w14:paraId="43EEEBED" w14:textId="77777777" w:rsidR="00833954" w:rsidRPr="00833954" w:rsidRDefault="00833954" w:rsidP="00833954">
      <w:pPr>
        <w:numPr>
          <w:ilvl w:val="0"/>
          <w:numId w:val="3"/>
        </w:numPr>
      </w:pPr>
      <w:r w:rsidRPr="00833954">
        <w:t xml:space="preserve">Se ejecutan consultas SQL optimizadas para extraer datos de las tablas </w:t>
      </w:r>
      <w:r w:rsidRPr="00833954">
        <w:rPr>
          <w:b/>
          <w:bCs/>
        </w:rPr>
        <w:t>tarifa</w:t>
      </w:r>
      <w:r w:rsidRPr="00833954">
        <w:t xml:space="preserve"> y </w:t>
      </w:r>
      <w:proofErr w:type="spellStart"/>
      <w:r w:rsidRPr="00833954">
        <w:rPr>
          <w:b/>
          <w:bCs/>
        </w:rPr>
        <w:t>tarifa_nivel</w:t>
      </w:r>
      <w:proofErr w:type="spellEnd"/>
      <w:r w:rsidRPr="00833954">
        <w:t>.</w:t>
      </w:r>
    </w:p>
    <w:p w14:paraId="3FDDAE2D" w14:textId="77777777" w:rsidR="00833954" w:rsidRPr="00833954" w:rsidRDefault="00833954" w:rsidP="00833954">
      <w:pPr>
        <w:numPr>
          <w:ilvl w:val="0"/>
          <w:numId w:val="3"/>
        </w:numPr>
      </w:pPr>
      <w:r w:rsidRPr="00833954">
        <w:t xml:space="preserve">Se convierten los campos de período a tipo </w:t>
      </w:r>
      <w:proofErr w:type="spellStart"/>
      <w:r w:rsidRPr="00833954">
        <w:t>datetime</w:t>
      </w:r>
      <w:proofErr w:type="spellEnd"/>
      <w:r w:rsidRPr="00833954">
        <w:t xml:space="preserve"> para facilitar la manipulación temporal.</w:t>
      </w:r>
    </w:p>
    <w:p w14:paraId="366FCE56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3.3. Procesamiento y Filtrado de Datos</w:t>
      </w:r>
    </w:p>
    <w:p w14:paraId="7A4B98D9" w14:textId="77777777" w:rsidR="00833954" w:rsidRPr="00833954" w:rsidRDefault="00833954" w:rsidP="00833954">
      <w:pPr>
        <w:numPr>
          <w:ilvl w:val="0"/>
          <w:numId w:val="4"/>
        </w:numPr>
      </w:pPr>
      <w:r w:rsidRPr="00833954">
        <w:lastRenderedPageBreak/>
        <w:t xml:space="preserve">Se permite la selección de </w:t>
      </w:r>
      <w:r w:rsidRPr="00833954">
        <w:rPr>
          <w:b/>
          <w:bCs/>
        </w:rPr>
        <w:t>categorías tarifarias</w:t>
      </w:r>
      <w:r w:rsidRPr="00833954">
        <w:t>.</w:t>
      </w:r>
    </w:p>
    <w:p w14:paraId="4133B458" w14:textId="77777777" w:rsidR="00833954" w:rsidRPr="00833954" w:rsidRDefault="00833954" w:rsidP="00833954">
      <w:pPr>
        <w:numPr>
          <w:ilvl w:val="0"/>
          <w:numId w:val="4"/>
        </w:numPr>
      </w:pPr>
      <w:r w:rsidRPr="00833954">
        <w:t xml:space="preserve">Se habilita la selección de un </w:t>
      </w:r>
      <w:r w:rsidRPr="00833954">
        <w:rPr>
          <w:b/>
          <w:bCs/>
        </w:rPr>
        <w:t>rango de fechas</w:t>
      </w:r>
      <w:r w:rsidRPr="00833954">
        <w:t xml:space="preserve"> para el análisis.</w:t>
      </w:r>
    </w:p>
    <w:p w14:paraId="779A6304" w14:textId="77777777" w:rsidR="00833954" w:rsidRPr="00833954" w:rsidRDefault="00833954" w:rsidP="00833954">
      <w:pPr>
        <w:numPr>
          <w:ilvl w:val="0"/>
          <w:numId w:val="4"/>
        </w:numPr>
      </w:pPr>
      <w:r w:rsidRPr="00833954">
        <w:t xml:space="preserve">Se permite escoger el </w:t>
      </w:r>
      <w:r w:rsidRPr="00833954">
        <w:rPr>
          <w:b/>
          <w:bCs/>
        </w:rPr>
        <w:t>tipo de propiedad</w:t>
      </w:r>
      <w:r w:rsidRPr="00833954">
        <w:t xml:space="preserve"> a analizar (EPM, compartido, cliente).</w:t>
      </w:r>
    </w:p>
    <w:p w14:paraId="78D5827E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3.4. Análisis y Visualización de Datos</w:t>
      </w:r>
    </w:p>
    <w:p w14:paraId="31FC074C" w14:textId="77777777" w:rsidR="00833954" w:rsidRPr="00833954" w:rsidRDefault="00833954" w:rsidP="00833954">
      <w:r w:rsidRPr="00833954">
        <w:t xml:space="preserve">La aplicación cuenta con </w:t>
      </w:r>
      <w:r w:rsidRPr="00833954">
        <w:rPr>
          <w:b/>
          <w:bCs/>
        </w:rPr>
        <w:t>seis pestañas principales</w:t>
      </w:r>
      <w:r w:rsidRPr="00833954">
        <w:t xml:space="preserve"> para el análisis de tarifas:</w:t>
      </w:r>
    </w:p>
    <w:p w14:paraId="2CB0BB43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📈</w:t>
      </w:r>
      <w:r w:rsidRPr="00833954">
        <w:rPr>
          <w:b/>
          <w:bCs/>
        </w:rPr>
        <w:t xml:space="preserve"> 3.4.1. Evolución Temporal</w:t>
      </w:r>
    </w:p>
    <w:p w14:paraId="130CCC37" w14:textId="77777777" w:rsidR="00833954" w:rsidRPr="00833954" w:rsidRDefault="00833954" w:rsidP="00833954">
      <w:pPr>
        <w:numPr>
          <w:ilvl w:val="0"/>
          <w:numId w:val="5"/>
        </w:numPr>
      </w:pPr>
      <w:r w:rsidRPr="00833954">
        <w:t xml:space="preserve">Se genera un </w:t>
      </w:r>
      <w:r w:rsidRPr="00833954">
        <w:rPr>
          <w:b/>
          <w:bCs/>
        </w:rPr>
        <w:t>gráfico de líneas</w:t>
      </w:r>
      <w:r w:rsidRPr="00833954">
        <w:t xml:space="preserve"> con </w:t>
      </w:r>
      <w:proofErr w:type="spellStart"/>
      <w:r w:rsidRPr="00833954">
        <w:t>Plotly</w:t>
      </w:r>
      <w:proofErr w:type="spellEnd"/>
      <w:r w:rsidRPr="00833954">
        <w:t xml:space="preserve"> para visualizar la evolución de las tarifas por categoría.</w:t>
      </w:r>
    </w:p>
    <w:p w14:paraId="6D030968" w14:textId="77777777" w:rsidR="00833954" w:rsidRPr="00833954" w:rsidRDefault="00833954" w:rsidP="00833954">
      <w:pPr>
        <w:numPr>
          <w:ilvl w:val="0"/>
          <w:numId w:val="5"/>
        </w:numPr>
      </w:pPr>
      <w:r w:rsidRPr="00833954">
        <w:t xml:space="preserve">Se muestran tablas con la </w:t>
      </w:r>
      <w:r w:rsidRPr="00833954">
        <w:rPr>
          <w:b/>
          <w:bCs/>
        </w:rPr>
        <w:t>variación porcentual</w:t>
      </w:r>
      <w:r w:rsidRPr="00833954">
        <w:t xml:space="preserve"> y estadísticas de las tarifas.</w:t>
      </w:r>
    </w:p>
    <w:p w14:paraId="288CDA29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📊</w:t>
      </w:r>
      <w:r w:rsidRPr="00833954">
        <w:rPr>
          <w:b/>
          <w:bCs/>
        </w:rPr>
        <w:t xml:space="preserve"> 3.4.2. Análisis Comparativo</w:t>
      </w:r>
    </w:p>
    <w:p w14:paraId="3E9A28A4" w14:textId="77777777" w:rsidR="00833954" w:rsidRPr="00833954" w:rsidRDefault="00833954" w:rsidP="00833954">
      <w:pPr>
        <w:numPr>
          <w:ilvl w:val="0"/>
          <w:numId w:val="6"/>
        </w:numPr>
      </w:pPr>
      <w:r w:rsidRPr="00833954">
        <w:t xml:space="preserve">Se presentan </w:t>
      </w:r>
      <w:r w:rsidRPr="00833954">
        <w:rPr>
          <w:b/>
          <w:bCs/>
        </w:rPr>
        <w:t>diagramas de caja</w:t>
      </w:r>
      <w:r w:rsidRPr="00833954">
        <w:t xml:space="preserve"> para comparar distribuciones entre distintos tipos de propiedad.</w:t>
      </w:r>
    </w:p>
    <w:p w14:paraId="3B15FBF0" w14:textId="77777777" w:rsidR="00833954" w:rsidRPr="00833954" w:rsidRDefault="00833954" w:rsidP="00833954">
      <w:pPr>
        <w:numPr>
          <w:ilvl w:val="0"/>
          <w:numId w:val="6"/>
        </w:numPr>
      </w:pPr>
      <w:r w:rsidRPr="00833954">
        <w:t xml:space="preserve">Se genera una </w:t>
      </w:r>
      <w:r w:rsidRPr="00833954">
        <w:rPr>
          <w:b/>
          <w:bCs/>
        </w:rPr>
        <w:t>matriz de correlación</w:t>
      </w:r>
      <w:r w:rsidRPr="00833954">
        <w:t xml:space="preserve"> para identificar relaciones entre las tarifas.</w:t>
      </w:r>
    </w:p>
    <w:p w14:paraId="556EF04A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📉</w:t>
      </w:r>
      <w:r w:rsidRPr="00833954">
        <w:rPr>
          <w:b/>
          <w:bCs/>
        </w:rPr>
        <w:t xml:space="preserve"> 3.4.3. Tendencias</w:t>
      </w:r>
    </w:p>
    <w:p w14:paraId="1C053960" w14:textId="77777777" w:rsidR="00833954" w:rsidRPr="00833954" w:rsidRDefault="00833954" w:rsidP="00833954">
      <w:pPr>
        <w:numPr>
          <w:ilvl w:val="0"/>
          <w:numId w:val="7"/>
        </w:numPr>
      </w:pPr>
      <w:r w:rsidRPr="00833954">
        <w:t xml:space="preserve">Se analiza la </w:t>
      </w:r>
      <w:r w:rsidRPr="00833954">
        <w:rPr>
          <w:b/>
          <w:bCs/>
        </w:rPr>
        <w:t>tendencia anual y mensual</w:t>
      </w:r>
      <w:r w:rsidRPr="00833954">
        <w:t xml:space="preserve"> de las tarifas.</w:t>
      </w:r>
    </w:p>
    <w:p w14:paraId="0F76E055" w14:textId="77777777" w:rsidR="00833954" w:rsidRPr="00833954" w:rsidRDefault="00833954" w:rsidP="00833954">
      <w:pPr>
        <w:numPr>
          <w:ilvl w:val="0"/>
          <w:numId w:val="7"/>
        </w:numPr>
      </w:pPr>
      <w:r w:rsidRPr="00833954">
        <w:t xml:space="preserve">Se genera un </w:t>
      </w:r>
      <w:r w:rsidRPr="00833954">
        <w:rPr>
          <w:b/>
          <w:bCs/>
        </w:rPr>
        <w:t>mapa de calor</w:t>
      </w:r>
      <w:r w:rsidRPr="00833954">
        <w:t xml:space="preserve"> para visualizar patrones de variación en el tiempo.</w:t>
      </w:r>
    </w:p>
    <w:p w14:paraId="5E88E928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📑</w:t>
      </w:r>
      <w:r w:rsidRPr="00833954">
        <w:rPr>
          <w:b/>
          <w:bCs/>
        </w:rPr>
        <w:t xml:space="preserve"> 3.4.4. Estadísticas</w:t>
      </w:r>
    </w:p>
    <w:p w14:paraId="456579EC" w14:textId="77777777" w:rsidR="00833954" w:rsidRPr="00833954" w:rsidRDefault="00833954" w:rsidP="00833954">
      <w:pPr>
        <w:numPr>
          <w:ilvl w:val="0"/>
          <w:numId w:val="8"/>
        </w:numPr>
      </w:pPr>
      <w:r w:rsidRPr="00833954">
        <w:t xml:space="preserve">Se calcula un </w:t>
      </w:r>
      <w:r w:rsidRPr="00833954">
        <w:rPr>
          <w:b/>
          <w:bCs/>
        </w:rPr>
        <w:t>resumen estadístico</w:t>
      </w:r>
      <w:r w:rsidRPr="00833954">
        <w:t xml:space="preserve"> por categoría.</w:t>
      </w:r>
    </w:p>
    <w:p w14:paraId="61033D21" w14:textId="77777777" w:rsidR="00833954" w:rsidRPr="00833954" w:rsidRDefault="00833954" w:rsidP="00833954">
      <w:pPr>
        <w:numPr>
          <w:ilvl w:val="0"/>
          <w:numId w:val="8"/>
        </w:numPr>
      </w:pPr>
      <w:r w:rsidRPr="00833954">
        <w:t xml:space="preserve">Se detectan valores atípicos utilizando el </w:t>
      </w:r>
      <w:r w:rsidRPr="00833954">
        <w:rPr>
          <w:b/>
          <w:bCs/>
        </w:rPr>
        <w:t xml:space="preserve">método de rango </w:t>
      </w:r>
      <w:proofErr w:type="spellStart"/>
      <w:r w:rsidRPr="00833954">
        <w:rPr>
          <w:b/>
          <w:bCs/>
        </w:rPr>
        <w:t>intercuartil</w:t>
      </w:r>
      <w:proofErr w:type="spellEnd"/>
      <w:r w:rsidRPr="00833954">
        <w:rPr>
          <w:b/>
          <w:bCs/>
        </w:rPr>
        <w:t xml:space="preserve"> (IQR)</w:t>
      </w:r>
      <w:r w:rsidRPr="00833954">
        <w:t>.</w:t>
      </w:r>
    </w:p>
    <w:p w14:paraId="544D187E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🤖</w:t>
      </w:r>
      <w:r w:rsidRPr="00833954">
        <w:rPr>
          <w:b/>
          <w:bCs/>
        </w:rPr>
        <w:t xml:space="preserve"> 3.4.5. Análisis Inteligente</w:t>
      </w:r>
    </w:p>
    <w:p w14:paraId="2CB17D21" w14:textId="77777777" w:rsidR="00833954" w:rsidRPr="00833954" w:rsidRDefault="00833954" w:rsidP="00833954">
      <w:pPr>
        <w:numPr>
          <w:ilvl w:val="0"/>
          <w:numId w:val="9"/>
        </w:numPr>
      </w:pPr>
      <w:r w:rsidRPr="00833954">
        <w:t xml:space="preserve">Se genera un </w:t>
      </w:r>
      <w:r w:rsidRPr="00833954">
        <w:rPr>
          <w:b/>
          <w:bCs/>
        </w:rPr>
        <w:t xml:space="preserve">resumen de </w:t>
      </w:r>
      <w:proofErr w:type="spellStart"/>
      <w:r w:rsidRPr="00833954">
        <w:rPr>
          <w:b/>
          <w:bCs/>
        </w:rPr>
        <w:t>insights</w:t>
      </w:r>
      <w:proofErr w:type="spellEnd"/>
      <w:r w:rsidRPr="00833954">
        <w:t xml:space="preserve"> basados en estadísticas descriptivas y correlaciones.</w:t>
      </w:r>
    </w:p>
    <w:p w14:paraId="301A2F49" w14:textId="77777777" w:rsidR="00833954" w:rsidRPr="00833954" w:rsidRDefault="00833954" w:rsidP="00833954">
      <w:pPr>
        <w:numPr>
          <w:ilvl w:val="0"/>
          <w:numId w:val="9"/>
        </w:numPr>
      </w:pPr>
      <w:r w:rsidRPr="00833954">
        <w:t>Se identifican patrones de crecimiento, volatilidad y cambios abruptos en tarifas.</w:t>
      </w:r>
    </w:p>
    <w:p w14:paraId="7794C441" w14:textId="77777777" w:rsidR="00833954" w:rsidRPr="00833954" w:rsidRDefault="00833954" w:rsidP="00833954">
      <w:pPr>
        <w:rPr>
          <w:b/>
          <w:bCs/>
        </w:rPr>
      </w:pPr>
      <w:r w:rsidRPr="00833954">
        <w:rPr>
          <w:rFonts w:ascii="Segoe UI Emoji" w:hAnsi="Segoe UI Emoji" w:cs="Segoe UI Emoji"/>
          <w:b/>
          <w:bCs/>
        </w:rPr>
        <w:t>🔮</w:t>
      </w:r>
      <w:r w:rsidRPr="00833954">
        <w:rPr>
          <w:b/>
          <w:bCs/>
        </w:rPr>
        <w:t xml:space="preserve"> 3.4.6. Predicción de Tarifas</w:t>
      </w:r>
    </w:p>
    <w:p w14:paraId="2139EF6C" w14:textId="77777777" w:rsidR="00833954" w:rsidRPr="00833954" w:rsidRDefault="00833954" w:rsidP="00833954">
      <w:pPr>
        <w:numPr>
          <w:ilvl w:val="0"/>
          <w:numId w:val="10"/>
        </w:numPr>
      </w:pPr>
      <w:r w:rsidRPr="00833954">
        <w:lastRenderedPageBreak/>
        <w:t xml:space="preserve">Se utiliza </w:t>
      </w:r>
      <w:r w:rsidRPr="00833954">
        <w:rPr>
          <w:b/>
          <w:bCs/>
        </w:rPr>
        <w:t xml:space="preserve">Facebook </w:t>
      </w:r>
      <w:proofErr w:type="spellStart"/>
      <w:r w:rsidRPr="00833954">
        <w:rPr>
          <w:b/>
          <w:bCs/>
        </w:rPr>
        <w:t>Prophet</w:t>
      </w:r>
      <w:proofErr w:type="spellEnd"/>
      <w:r w:rsidRPr="00833954">
        <w:t xml:space="preserve"> para modelar y predecir tarifas futuras.</w:t>
      </w:r>
    </w:p>
    <w:p w14:paraId="46A2B4D0" w14:textId="77777777" w:rsidR="00833954" w:rsidRPr="00833954" w:rsidRDefault="00833954" w:rsidP="00833954">
      <w:pPr>
        <w:numPr>
          <w:ilvl w:val="0"/>
          <w:numId w:val="10"/>
        </w:numPr>
      </w:pPr>
      <w:r w:rsidRPr="00833954">
        <w:t xml:space="preserve">Se visualiza la predicción con un </w:t>
      </w:r>
      <w:r w:rsidRPr="00833954">
        <w:rPr>
          <w:b/>
          <w:bCs/>
        </w:rPr>
        <w:t>gráfico de líneas</w:t>
      </w:r>
      <w:r w:rsidRPr="00833954">
        <w:t>.</w:t>
      </w:r>
    </w:p>
    <w:p w14:paraId="6AFF5A57" w14:textId="77777777" w:rsidR="00833954" w:rsidRPr="00833954" w:rsidRDefault="00833954" w:rsidP="00833954">
      <w:pPr>
        <w:numPr>
          <w:ilvl w:val="0"/>
          <w:numId w:val="10"/>
        </w:numPr>
      </w:pPr>
      <w:r w:rsidRPr="00833954">
        <w:t>Se calcula la tarifa predicha para el próximo mes y se muestra en un formato destacado.</w:t>
      </w:r>
    </w:p>
    <w:p w14:paraId="6139A015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3.5. Métricas Clave y Descarga de Datos</w:t>
      </w:r>
    </w:p>
    <w:p w14:paraId="7ABF35CB" w14:textId="77777777" w:rsidR="00833954" w:rsidRPr="00833954" w:rsidRDefault="00833954" w:rsidP="00833954">
      <w:pPr>
        <w:numPr>
          <w:ilvl w:val="0"/>
          <w:numId w:val="11"/>
        </w:numPr>
      </w:pPr>
      <w:r w:rsidRPr="00833954">
        <w:t xml:space="preserve">Se presentan </w:t>
      </w:r>
      <w:r w:rsidRPr="00833954">
        <w:rPr>
          <w:b/>
          <w:bCs/>
        </w:rPr>
        <w:t>métricas clave</w:t>
      </w:r>
      <w:r w:rsidRPr="00833954">
        <w:t xml:space="preserve"> como tarifa promedio, máxima, variación más alta y categoría más volátil.</w:t>
      </w:r>
    </w:p>
    <w:p w14:paraId="147FA9BB" w14:textId="77777777" w:rsidR="00833954" w:rsidRPr="00833954" w:rsidRDefault="00833954" w:rsidP="00833954">
      <w:pPr>
        <w:numPr>
          <w:ilvl w:val="0"/>
          <w:numId w:val="11"/>
        </w:numPr>
      </w:pPr>
      <w:r w:rsidRPr="00833954">
        <w:t xml:space="preserve">Se permite </w:t>
      </w:r>
      <w:r w:rsidRPr="00833954">
        <w:rPr>
          <w:b/>
          <w:bCs/>
        </w:rPr>
        <w:t>descargar los datos filtrados en formato CSV</w:t>
      </w:r>
      <w:r w:rsidRPr="00833954">
        <w:t>.</w:t>
      </w:r>
    </w:p>
    <w:p w14:paraId="009F1D84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3.6. Limpieza de Caché</w:t>
      </w:r>
    </w:p>
    <w:p w14:paraId="733BF55E" w14:textId="77777777" w:rsidR="00833954" w:rsidRPr="00833954" w:rsidRDefault="00833954" w:rsidP="00833954">
      <w:pPr>
        <w:numPr>
          <w:ilvl w:val="0"/>
          <w:numId w:val="12"/>
        </w:numPr>
      </w:pPr>
      <w:r w:rsidRPr="00833954">
        <w:t xml:space="preserve">Se incluye un botón para </w:t>
      </w:r>
      <w:r w:rsidRPr="00833954">
        <w:rPr>
          <w:b/>
          <w:bCs/>
        </w:rPr>
        <w:t>limpiar la caché</w:t>
      </w:r>
      <w:r w:rsidRPr="00833954">
        <w:t xml:space="preserve"> y recargar los datos actualizados.</w:t>
      </w:r>
    </w:p>
    <w:p w14:paraId="5E40FBA0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4. Conclusión</w:t>
      </w:r>
    </w:p>
    <w:p w14:paraId="7E0224D4" w14:textId="77777777" w:rsidR="00833954" w:rsidRPr="00833954" w:rsidRDefault="00833954" w:rsidP="00833954">
      <w:r w:rsidRPr="00833954">
        <w:t xml:space="preserve">Este sistema proporciona una plataforma interactiva y robusta para analizar tarifas energéticas en Colombia. Gracias al uso de </w:t>
      </w:r>
      <w:r w:rsidRPr="00833954">
        <w:rPr>
          <w:b/>
          <w:bCs/>
        </w:rPr>
        <w:t>gráficos interactivos, modelado predictivo y estadísticas avanzadas</w:t>
      </w:r>
      <w:r w:rsidRPr="00833954">
        <w:t xml:space="preserve">, los usuarios pueden obtener </w:t>
      </w:r>
      <w:proofErr w:type="spellStart"/>
      <w:r w:rsidRPr="00833954">
        <w:t>insights</w:t>
      </w:r>
      <w:proofErr w:type="spellEnd"/>
      <w:r w:rsidRPr="00833954">
        <w:t xml:space="preserve"> valiosos sobre la evolución y comportamiento de las tarifas.</w:t>
      </w:r>
    </w:p>
    <w:p w14:paraId="334BD4F3" w14:textId="77777777" w:rsidR="00833954" w:rsidRPr="00833954" w:rsidRDefault="00833954" w:rsidP="00833954">
      <w:pPr>
        <w:rPr>
          <w:b/>
          <w:bCs/>
        </w:rPr>
      </w:pPr>
      <w:r w:rsidRPr="00833954">
        <w:rPr>
          <w:b/>
          <w:bCs/>
        </w:rPr>
        <w:t>5. Recomendaciones</w:t>
      </w:r>
    </w:p>
    <w:p w14:paraId="7F353289" w14:textId="77777777" w:rsidR="00833954" w:rsidRPr="00833954" w:rsidRDefault="00833954" w:rsidP="00833954">
      <w:pPr>
        <w:numPr>
          <w:ilvl w:val="0"/>
          <w:numId w:val="13"/>
        </w:numPr>
      </w:pPr>
      <w:r w:rsidRPr="00833954">
        <w:t xml:space="preserve">Integrar datos de </w:t>
      </w:r>
      <w:r w:rsidRPr="00833954">
        <w:rPr>
          <w:b/>
          <w:bCs/>
        </w:rPr>
        <w:t>inflación real</w:t>
      </w:r>
      <w:r w:rsidRPr="00833954">
        <w:t xml:space="preserve"> para comparaciones más precisas.</w:t>
      </w:r>
    </w:p>
    <w:p w14:paraId="36E09DD1" w14:textId="77777777" w:rsidR="00833954" w:rsidRPr="00833954" w:rsidRDefault="00833954" w:rsidP="00833954">
      <w:pPr>
        <w:numPr>
          <w:ilvl w:val="0"/>
          <w:numId w:val="13"/>
        </w:numPr>
      </w:pPr>
      <w:r w:rsidRPr="00833954">
        <w:t xml:space="preserve">Mejorar el </w:t>
      </w:r>
      <w:r w:rsidRPr="00833954">
        <w:rPr>
          <w:b/>
          <w:bCs/>
        </w:rPr>
        <w:t xml:space="preserve">rendimiento del modelo </w:t>
      </w:r>
      <w:proofErr w:type="spellStart"/>
      <w:r w:rsidRPr="00833954">
        <w:rPr>
          <w:b/>
          <w:bCs/>
        </w:rPr>
        <w:t>Prophet</w:t>
      </w:r>
      <w:proofErr w:type="spellEnd"/>
      <w:r w:rsidRPr="00833954">
        <w:t xml:space="preserve"> incluyendo variables exógenas.</w:t>
      </w:r>
    </w:p>
    <w:p w14:paraId="62133211" w14:textId="77777777" w:rsidR="00833954" w:rsidRPr="00833954" w:rsidRDefault="00833954" w:rsidP="00833954">
      <w:pPr>
        <w:numPr>
          <w:ilvl w:val="0"/>
          <w:numId w:val="13"/>
        </w:numPr>
      </w:pPr>
      <w:r w:rsidRPr="00833954">
        <w:t>Implementar alertas automáticas sobre cambios abruptos en tarifas.</w:t>
      </w:r>
    </w:p>
    <w:p w14:paraId="15749989" w14:textId="77777777" w:rsidR="00833954" w:rsidRPr="00833954" w:rsidRDefault="00833954" w:rsidP="00833954">
      <w:pPr>
        <w:numPr>
          <w:ilvl w:val="0"/>
          <w:numId w:val="13"/>
        </w:numPr>
      </w:pPr>
      <w:r w:rsidRPr="00833954">
        <w:t>Considerar una interfaz móvil para una mejor accesibilidad.</w:t>
      </w:r>
    </w:p>
    <w:p w14:paraId="417F34A0" w14:textId="77777777" w:rsidR="00833954" w:rsidRDefault="00833954"/>
    <w:sectPr w:rsidR="00833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611E"/>
    <w:multiLevelType w:val="multilevel"/>
    <w:tmpl w:val="0B84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4A69"/>
    <w:multiLevelType w:val="multilevel"/>
    <w:tmpl w:val="EBA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02C"/>
    <w:multiLevelType w:val="multilevel"/>
    <w:tmpl w:val="A58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43F1D"/>
    <w:multiLevelType w:val="multilevel"/>
    <w:tmpl w:val="E60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D010B"/>
    <w:multiLevelType w:val="multilevel"/>
    <w:tmpl w:val="679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B2FF3"/>
    <w:multiLevelType w:val="multilevel"/>
    <w:tmpl w:val="8F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A7927"/>
    <w:multiLevelType w:val="multilevel"/>
    <w:tmpl w:val="1C16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20321"/>
    <w:multiLevelType w:val="multilevel"/>
    <w:tmpl w:val="79D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A45BC"/>
    <w:multiLevelType w:val="multilevel"/>
    <w:tmpl w:val="EB3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77A3A"/>
    <w:multiLevelType w:val="multilevel"/>
    <w:tmpl w:val="A0E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E52F7"/>
    <w:multiLevelType w:val="multilevel"/>
    <w:tmpl w:val="23C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23A1A"/>
    <w:multiLevelType w:val="multilevel"/>
    <w:tmpl w:val="730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D34F3"/>
    <w:multiLevelType w:val="multilevel"/>
    <w:tmpl w:val="F71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346717">
    <w:abstractNumId w:val="0"/>
  </w:num>
  <w:num w:numId="2" w16cid:durableId="1016881867">
    <w:abstractNumId w:val="5"/>
  </w:num>
  <w:num w:numId="3" w16cid:durableId="164830598">
    <w:abstractNumId w:val="9"/>
  </w:num>
  <w:num w:numId="4" w16cid:durableId="1208645866">
    <w:abstractNumId w:val="11"/>
  </w:num>
  <w:num w:numId="5" w16cid:durableId="881215344">
    <w:abstractNumId w:val="2"/>
  </w:num>
  <w:num w:numId="6" w16cid:durableId="1436435571">
    <w:abstractNumId w:val="7"/>
  </w:num>
  <w:num w:numId="7" w16cid:durableId="835221132">
    <w:abstractNumId w:val="4"/>
  </w:num>
  <w:num w:numId="8" w16cid:durableId="849955264">
    <w:abstractNumId w:val="3"/>
  </w:num>
  <w:num w:numId="9" w16cid:durableId="1836917857">
    <w:abstractNumId w:val="1"/>
  </w:num>
  <w:num w:numId="10" w16cid:durableId="158153623">
    <w:abstractNumId w:val="12"/>
  </w:num>
  <w:num w:numId="11" w16cid:durableId="1022829274">
    <w:abstractNumId w:val="8"/>
  </w:num>
  <w:num w:numId="12" w16cid:durableId="1240748826">
    <w:abstractNumId w:val="6"/>
  </w:num>
  <w:num w:numId="13" w16cid:durableId="19518882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4"/>
    <w:rsid w:val="00833954"/>
    <w:rsid w:val="00F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6700"/>
  <w15:chartTrackingRefBased/>
  <w15:docId w15:val="{D4096AF1-26D0-4D22-A3B7-A5DCD115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Montoya - Sagy</dc:creator>
  <cp:keywords/>
  <dc:description/>
  <cp:lastModifiedBy>Alejandro Montoya - Sagy</cp:lastModifiedBy>
  <cp:revision>1</cp:revision>
  <dcterms:created xsi:type="dcterms:W3CDTF">2025-02-24T14:30:00Z</dcterms:created>
  <dcterms:modified xsi:type="dcterms:W3CDTF">2025-02-24T14:30:00Z</dcterms:modified>
</cp:coreProperties>
</file>