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83" w:rsidRPr="00D060EC" w:rsidRDefault="00707720" w:rsidP="00043C83">
      <w:pPr>
        <w:rPr>
          <w:rFonts w:ascii="Tahoma" w:hAnsi="Tahoma" w:cs="Tahoma"/>
          <w:b/>
          <w:bCs/>
          <w:color w:val="000000" w:themeColor="text1"/>
          <w:sz w:val="28"/>
        </w:rPr>
      </w:pPr>
      <w:r w:rsidRPr="00D060EC">
        <w:rPr>
          <w:rFonts w:ascii="Tahoma" w:hAnsi="Tahoma" w:cs="Tahoma"/>
          <w:b/>
          <w:bCs/>
          <w:color w:val="000000" w:themeColor="text1"/>
          <w:sz w:val="28"/>
          <w:cs/>
        </w:rPr>
        <w:t>ตึกพระประเทียบ</w:t>
      </w:r>
    </w:p>
    <w:p w:rsidR="005859EB" w:rsidRDefault="005859EB" w:rsidP="00043C83">
      <w:pPr>
        <w:rPr>
          <w:rFonts w:ascii="Tahoma" w:hAnsi="Tahoma" w:cs="Tahoma" w:hint="cs"/>
          <w:b/>
          <w:bCs/>
          <w:color w:val="000000" w:themeColor="text1"/>
          <w:sz w:val="28"/>
        </w:rPr>
      </w:pPr>
    </w:p>
    <w:p w:rsidR="003F6F4E" w:rsidRPr="005859EB" w:rsidRDefault="00B45D86" w:rsidP="00043C83">
      <w:pPr>
        <w:rPr>
          <w:rFonts w:ascii="Tahoma" w:hAnsi="Tahoma" w:cs="Tahoma"/>
          <w:i/>
          <w:iCs/>
          <w:color w:val="000000" w:themeColor="text1"/>
          <w:sz w:val="28"/>
        </w:rPr>
      </w:pPr>
      <w:r w:rsidRPr="005859EB">
        <w:rPr>
          <w:rFonts w:ascii="Tahoma" w:hAnsi="Tahoma" w:cs="Tahoma"/>
          <w:i/>
          <w:iCs/>
          <w:color w:val="000000" w:themeColor="text1"/>
          <w:sz w:val="28"/>
          <w:cs/>
        </w:rPr>
        <w:t>หมู่อาคารสำหรับเจ้านายฝ่ายใน</w:t>
      </w:r>
    </w:p>
    <w:p w:rsidR="005859EB" w:rsidRDefault="005859EB" w:rsidP="00043C83">
      <w:pPr>
        <w:rPr>
          <w:rFonts w:ascii="Tahoma" w:hAnsi="Tahoma" w:cs="Tahoma" w:hint="cs"/>
          <w:color w:val="000000" w:themeColor="text1"/>
          <w:sz w:val="28"/>
        </w:rPr>
      </w:pPr>
    </w:p>
    <w:p w:rsidR="00B45D86" w:rsidRDefault="003B6930" w:rsidP="00043C83">
      <w:pPr>
        <w:rPr>
          <w:rFonts w:ascii="Tahoma" w:hAnsi="Tahoma" w:cs="Tahoma"/>
          <w:color w:val="000000" w:themeColor="text1"/>
          <w:sz w:val="28"/>
        </w:rPr>
      </w:pPr>
      <w:r w:rsidRPr="00D060EC">
        <w:rPr>
          <w:rFonts w:ascii="Tahoma" w:hAnsi="Tahoma" w:cs="Tahoma"/>
          <w:color w:val="000000" w:themeColor="text1"/>
          <w:sz w:val="28"/>
          <w:cs/>
        </w:rPr>
        <w:t xml:space="preserve">ตั้งอยู่บริเวณหลังหมู่พระที่นั่งพิมานมงกุฎ </w:t>
      </w:r>
      <w:r w:rsidR="00B45D86" w:rsidRPr="00D060EC">
        <w:rPr>
          <w:rFonts w:ascii="Tahoma" w:hAnsi="Tahoma" w:cs="Tahoma"/>
          <w:color w:val="000000" w:themeColor="text1"/>
          <w:sz w:val="28"/>
          <w:cs/>
        </w:rPr>
        <w:t>ลักษณะเป็นอาคารทรงตึกสูง ๒ ชั้น ผสมผสานสถาปัตยกรรมไทยกับตะวันตก มีทั้งหมด ๘ หลัง ขนาดเท่ากัน ตั้งเรียงแถว จำนวน ๒ แถว หลังคา</w:t>
      </w:r>
      <w:r w:rsidR="00F3647F" w:rsidRPr="00D060EC">
        <w:rPr>
          <w:rFonts w:ascii="Tahoma" w:hAnsi="Tahoma" w:cs="Tahoma"/>
          <w:color w:val="000000" w:themeColor="text1"/>
          <w:sz w:val="28"/>
          <w:cs/>
        </w:rPr>
        <w:t>ปู</w:t>
      </w:r>
      <w:r w:rsidR="00B45D86" w:rsidRPr="00D060EC">
        <w:rPr>
          <w:rFonts w:ascii="Tahoma" w:hAnsi="Tahoma" w:cs="Tahoma"/>
          <w:color w:val="000000" w:themeColor="text1"/>
          <w:sz w:val="28"/>
          <w:cs/>
        </w:rPr>
        <w:t>ด้วยกระเบื้องดินเผา มีประตูทางเข้าเป็นช่องรูปโค้งแบบตะวันตก มีบันไดทางขึ้นลงอาคารแต่ละหลังด้านในมีห้องโถงใหญ่และระเบียงทางเดินยาวตลอดแนว</w:t>
      </w:r>
      <w:r w:rsidR="00BF2709" w:rsidRPr="00D060EC">
        <w:rPr>
          <w:rFonts w:ascii="Tahoma" w:hAnsi="Tahoma" w:cs="Tahoma"/>
          <w:color w:val="000000" w:themeColor="text1"/>
          <w:sz w:val="28"/>
          <w:cs/>
        </w:rPr>
        <w:t>ของ</w:t>
      </w:r>
      <w:r w:rsidR="00B45D86" w:rsidRPr="00D060EC">
        <w:rPr>
          <w:rFonts w:ascii="Tahoma" w:hAnsi="Tahoma" w:cs="Tahoma"/>
          <w:color w:val="000000" w:themeColor="text1"/>
          <w:sz w:val="28"/>
          <w:cs/>
        </w:rPr>
        <w:t>ห้อง</w:t>
      </w:r>
    </w:p>
    <w:p w:rsidR="00D060EC" w:rsidRPr="00D060EC" w:rsidRDefault="00D060EC" w:rsidP="00043C83">
      <w:pPr>
        <w:rPr>
          <w:rFonts w:ascii="Tahoma" w:hAnsi="Tahoma" w:cs="Tahoma"/>
          <w:color w:val="000000" w:themeColor="text1"/>
          <w:sz w:val="28"/>
        </w:rPr>
      </w:pPr>
    </w:p>
    <w:p w:rsidR="00043C83" w:rsidRPr="00D060EC" w:rsidRDefault="00B45D86" w:rsidP="00D94F16">
      <w:pPr>
        <w:rPr>
          <w:rFonts w:ascii="Tahoma" w:hAnsi="Tahoma" w:cs="Tahoma"/>
          <w:color w:val="000000" w:themeColor="text1"/>
          <w:sz w:val="28"/>
          <w:cs/>
        </w:rPr>
      </w:pPr>
      <w:bookmarkStart w:id="0" w:name="_GoBack"/>
      <w:bookmarkEnd w:id="0"/>
      <w:r w:rsidRPr="00D060EC">
        <w:rPr>
          <w:rFonts w:ascii="Tahoma" w:hAnsi="Tahoma" w:cs="Tahoma"/>
          <w:color w:val="000000" w:themeColor="text1"/>
          <w:sz w:val="28"/>
          <w:cs/>
        </w:rPr>
        <w:t>ตึกพระประเทียบเป็นที่ประทับของพระมเหสีและเจ้านายผู้หญิง และอีกส่วนหนึ่งเป็นที่อยู่ของข้าราชบริพารฝ่ายในซึ่งเป็นผู้หญิงทั้งหมดที่ตามเสด็จพระบาทสมเด็จพระจอมเกล้าเจ้าอยู่หัวมาประทับแรม ณ พระนารายณ์ราชนิเวศน์ บริเวณนี้จึงเป็นเขตหวงห้ามในยุคสมัยของพระองค์</w:t>
      </w:r>
    </w:p>
    <w:p w:rsidR="00707720" w:rsidRPr="00D060EC" w:rsidRDefault="00707720" w:rsidP="00043C83">
      <w:pPr>
        <w:rPr>
          <w:rFonts w:ascii="Tahoma" w:hAnsi="Tahoma" w:cs="Tahoma"/>
          <w:color w:val="000000" w:themeColor="text1"/>
          <w:sz w:val="28"/>
        </w:rPr>
      </w:pPr>
      <w:r w:rsidRPr="00D060EC">
        <w:rPr>
          <w:rFonts w:ascii="Tahoma" w:hAnsi="Tahoma" w:cs="Tahoma"/>
          <w:color w:val="000000" w:themeColor="text1"/>
          <w:sz w:val="28"/>
        </w:rPr>
        <w:t>--------------------</w:t>
      </w:r>
    </w:p>
    <w:p w:rsidR="00043C83" w:rsidRPr="00D060EC" w:rsidRDefault="00043C83" w:rsidP="00043C83">
      <w:pPr>
        <w:rPr>
          <w:rFonts w:ascii="Tahoma" w:hAnsi="Tahoma" w:cs="Tahoma"/>
          <w:color w:val="000000" w:themeColor="text1"/>
          <w:sz w:val="28"/>
        </w:rPr>
      </w:pPr>
    </w:p>
    <w:p w:rsidR="007F147E" w:rsidRPr="00D060EC" w:rsidRDefault="007F147E">
      <w:pPr>
        <w:rPr>
          <w:rFonts w:ascii="Tahoma" w:hAnsi="Tahoma" w:cs="Tahoma"/>
          <w:color w:val="000000" w:themeColor="text1"/>
          <w:sz w:val="28"/>
        </w:rPr>
      </w:pPr>
    </w:p>
    <w:sectPr w:rsidR="007F147E" w:rsidRPr="00D060EC" w:rsidSect="00CF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D875EE"/>
    <w:rsid w:val="00043C83"/>
    <w:rsid w:val="003B6930"/>
    <w:rsid w:val="003F6F4E"/>
    <w:rsid w:val="004603DC"/>
    <w:rsid w:val="005859EB"/>
    <w:rsid w:val="005F552E"/>
    <w:rsid w:val="006A5324"/>
    <w:rsid w:val="00707720"/>
    <w:rsid w:val="007F147E"/>
    <w:rsid w:val="00A07C35"/>
    <w:rsid w:val="00B45D86"/>
    <w:rsid w:val="00BF2709"/>
    <w:rsid w:val="00CF3DDF"/>
    <w:rsid w:val="00D060EC"/>
    <w:rsid w:val="00D875EE"/>
    <w:rsid w:val="00D94F16"/>
    <w:rsid w:val="00E83FCC"/>
    <w:rsid w:val="00F36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30</cp:revision>
  <dcterms:created xsi:type="dcterms:W3CDTF">2017-07-01T10:16:00Z</dcterms:created>
  <dcterms:modified xsi:type="dcterms:W3CDTF">2017-12-01T09:38:00Z</dcterms:modified>
</cp:coreProperties>
</file>