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2C" w:rsidRPr="0034616C" w:rsidRDefault="007D782C" w:rsidP="0058017A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34616C">
        <w:rPr>
          <w:rFonts w:ascii="Tahoma" w:hAnsi="Tahoma" w:cs="Tahoma"/>
          <w:b/>
          <w:bCs/>
          <w:sz w:val="32"/>
          <w:szCs w:val="32"/>
          <w:cs/>
        </w:rPr>
        <w:t>ศิลปะเขมรที่</w:t>
      </w:r>
      <w:r w:rsidR="00E37AB4" w:rsidRPr="0034616C">
        <w:rPr>
          <w:rFonts w:ascii="Tahoma" w:hAnsi="Tahoma" w:cs="Tahoma"/>
          <w:b/>
          <w:bCs/>
          <w:sz w:val="32"/>
          <w:szCs w:val="32"/>
          <w:cs/>
        </w:rPr>
        <w:t>พบในเมืองลพบุรี</w:t>
      </w:r>
    </w:p>
    <w:p w:rsidR="00A3736E" w:rsidRPr="0034616C" w:rsidRDefault="0058017A" w:rsidP="00A3736E">
      <w:pPr>
        <w:rPr>
          <w:rFonts w:ascii="Tahoma" w:hAnsi="Tahoma" w:cs="Tahoma"/>
          <w:sz w:val="32"/>
          <w:szCs w:val="32"/>
        </w:rPr>
      </w:pPr>
      <w:r w:rsidRPr="0034616C">
        <w:rPr>
          <w:rFonts w:ascii="Tahoma" w:hAnsi="Tahoma" w:cs="Tahoma"/>
          <w:sz w:val="32"/>
          <w:szCs w:val="32"/>
          <w:cs/>
        </w:rPr>
        <w:t>นักวิชาการเรียก</w:t>
      </w:r>
      <w:r w:rsidR="002931EB" w:rsidRPr="0034616C">
        <w:rPr>
          <w:rFonts w:ascii="Tahoma" w:hAnsi="Tahoma" w:cs="Tahoma"/>
          <w:sz w:val="32"/>
          <w:szCs w:val="32"/>
          <w:cs/>
        </w:rPr>
        <w:t>งานศิลปกรรม</w:t>
      </w:r>
      <w:r w:rsidRPr="0034616C">
        <w:rPr>
          <w:rFonts w:ascii="Tahoma" w:hAnsi="Tahoma" w:cs="Tahoma"/>
          <w:sz w:val="32"/>
          <w:szCs w:val="32"/>
          <w:cs/>
        </w:rPr>
        <w:t>กลุ่มหนึ่งที่</w:t>
      </w:r>
      <w:r w:rsidR="00E37AB4" w:rsidRPr="0034616C">
        <w:rPr>
          <w:rFonts w:ascii="Tahoma" w:hAnsi="Tahoma" w:cs="Tahoma"/>
          <w:sz w:val="32"/>
          <w:szCs w:val="32"/>
          <w:cs/>
        </w:rPr>
        <w:t>มีรูปแบบและแนวความคิดทางศิลปะและวัฒนธรรม</w:t>
      </w:r>
      <w:r w:rsidRPr="0034616C">
        <w:rPr>
          <w:rFonts w:ascii="Tahoma" w:hAnsi="Tahoma" w:cs="Tahoma"/>
          <w:sz w:val="32"/>
          <w:szCs w:val="32"/>
          <w:cs/>
        </w:rPr>
        <w:t>ที่ได้รับอิทธิพล</w:t>
      </w:r>
      <w:r w:rsidR="00E37AB4" w:rsidRPr="0034616C">
        <w:rPr>
          <w:rFonts w:ascii="Tahoma" w:hAnsi="Tahoma" w:cs="Tahoma"/>
          <w:sz w:val="32"/>
          <w:szCs w:val="32"/>
          <w:cs/>
        </w:rPr>
        <w:t>จาก</w:t>
      </w:r>
      <w:r w:rsidRPr="0034616C">
        <w:rPr>
          <w:rFonts w:ascii="Tahoma" w:hAnsi="Tahoma" w:cs="Tahoma"/>
          <w:sz w:val="32"/>
          <w:szCs w:val="32"/>
          <w:cs/>
        </w:rPr>
        <w:t>เขมร</w:t>
      </w:r>
      <w:r w:rsidR="00E37AB4" w:rsidRPr="0034616C">
        <w:rPr>
          <w:rFonts w:ascii="Tahoma" w:hAnsi="Tahoma" w:cs="Tahoma"/>
          <w:sz w:val="32"/>
          <w:szCs w:val="32"/>
          <w:cs/>
        </w:rPr>
        <w:t>ใน</w:t>
      </w:r>
      <w:r w:rsidR="006D5B9F" w:rsidRPr="0034616C">
        <w:rPr>
          <w:rFonts w:ascii="Tahoma" w:hAnsi="Tahoma" w:cs="Tahoma"/>
          <w:sz w:val="32"/>
          <w:szCs w:val="32"/>
          <w:cs/>
        </w:rPr>
        <w:t>ช่วง</w:t>
      </w:r>
      <w:r w:rsidR="00E37AB4" w:rsidRPr="0034616C">
        <w:rPr>
          <w:rFonts w:ascii="Tahoma" w:hAnsi="Tahoma" w:cs="Tahoma"/>
          <w:sz w:val="32"/>
          <w:szCs w:val="32"/>
          <w:cs/>
        </w:rPr>
        <w:t xml:space="preserve">พุทธศตวรรษที่ ๑๕-๑๘  </w:t>
      </w:r>
      <w:r w:rsidR="003C04D8" w:rsidRPr="0034616C">
        <w:rPr>
          <w:rFonts w:ascii="Tahoma" w:hAnsi="Tahoma" w:cs="Tahoma"/>
          <w:sz w:val="32"/>
          <w:szCs w:val="32"/>
          <w:cs/>
        </w:rPr>
        <w:t>(๑,๑๐๐ – ๘๐๐ ปีมาแล้ว)</w:t>
      </w:r>
      <w:r w:rsidR="00E37AB4" w:rsidRPr="0034616C">
        <w:rPr>
          <w:rFonts w:ascii="Tahoma" w:hAnsi="Tahoma" w:cs="Tahoma"/>
          <w:sz w:val="32"/>
          <w:szCs w:val="32"/>
          <w:cs/>
        </w:rPr>
        <w:t xml:space="preserve">ว่า </w:t>
      </w:r>
      <w:r w:rsidR="00E37AB4" w:rsidRPr="0034616C">
        <w:rPr>
          <w:rFonts w:ascii="Tahoma" w:hAnsi="Tahoma" w:cs="Tahoma"/>
          <w:b/>
          <w:bCs/>
          <w:sz w:val="32"/>
          <w:szCs w:val="32"/>
          <w:cs/>
        </w:rPr>
        <w:t>ศิลปะลพบุรี</w:t>
      </w:r>
      <w:r w:rsidR="00F80AF2" w:rsidRPr="0034616C">
        <w:rPr>
          <w:rFonts w:ascii="Tahoma" w:hAnsi="Tahoma" w:cs="Tahoma" w:hint="cs"/>
          <w:sz w:val="32"/>
          <w:szCs w:val="32"/>
          <w:cs/>
        </w:rPr>
        <w:t xml:space="preserve"> </w:t>
      </w:r>
      <w:r w:rsidRPr="0034616C">
        <w:rPr>
          <w:rFonts w:ascii="Tahoma" w:hAnsi="Tahoma" w:cs="Tahoma"/>
          <w:sz w:val="32"/>
          <w:szCs w:val="32"/>
          <w:cs/>
        </w:rPr>
        <w:t>ทั้งนี้</w:t>
      </w:r>
      <w:r w:rsidR="00E37AB4" w:rsidRPr="0034616C">
        <w:rPr>
          <w:rFonts w:ascii="Tahoma" w:hAnsi="Tahoma" w:cs="Tahoma"/>
          <w:sz w:val="32"/>
          <w:szCs w:val="32"/>
          <w:cs/>
        </w:rPr>
        <w:t>เนื่องจาก</w:t>
      </w:r>
      <w:r w:rsidR="00371A4C" w:rsidRPr="0034616C">
        <w:rPr>
          <w:rFonts w:ascii="Tahoma" w:hAnsi="Tahoma" w:cs="Tahoma"/>
          <w:sz w:val="32"/>
          <w:szCs w:val="32"/>
          <w:cs/>
        </w:rPr>
        <w:t>เมือง</w:t>
      </w:r>
      <w:r w:rsidR="00E37AB4" w:rsidRPr="0034616C">
        <w:rPr>
          <w:rFonts w:ascii="Tahoma" w:hAnsi="Tahoma" w:cs="Tahoma"/>
          <w:sz w:val="32"/>
          <w:szCs w:val="32"/>
          <w:cs/>
        </w:rPr>
        <w:t>ลพบุรี</w:t>
      </w:r>
      <w:r w:rsidR="006D5B9F" w:rsidRPr="0034616C">
        <w:rPr>
          <w:rFonts w:ascii="Tahoma" w:hAnsi="Tahoma" w:cs="Tahoma"/>
          <w:sz w:val="32"/>
          <w:szCs w:val="32"/>
          <w:cs/>
        </w:rPr>
        <w:t>ในเวลานั้น</w:t>
      </w:r>
      <w:r w:rsidR="00E37AB4" w:rsidRPr="0034616C">
        <w:rPr>
          <w:rFonts w:ascii="Tahoma" w:hAnsi="Tahoma" w:cs="Tahoma"/>
          <w:sz w:val="32"/>
          <w:szCs w:val="32"/>
          <w:cs/>
        </w:rPr>
        <w:t>เป็นเมือง</w:t>
      </w:r>
      <w:r w:rsidR="00371A4C" w:rsidRPr="0034616C">
        <w:rPr>
          <w:rFonts w:ascii="Tahoma" w:hAnsi="Tahoma" w:cs="Tahoma"/>
          <w:sz w:val="32"/>
          <w:szCs w:val="32"/>
          <w:cs/>
        </w:rPr>
        <w:t>ที่มีความสำคัญ</w:t>
      </w:r>
      <w:r w:rsidR="00F80AF2" w:rsidRPr="0034616C">
        <w:rPr>
          <w:rFonts w:ascii="Tahoma" w:hAnsi="Tahoma" w:cs="Tahoma" w:hint="cs"/>
          <w:sz w:val="32"/>
          <w:szCs w:val="32"/>
          <w:cs/>
        </w:rPr>
        <w:t xml:space="preserve"> </w:t>
      </w:r>
      <w:r w:rsidR="00E37AB4" w:rsidRPr="0034616C">
        <w:rPr>
          <w:rFonts w:ascii="Tahoma" w:hAnsi="Tahoma" w:cs="Tahoma"/>
          <w:sz w:val="32"/>
          <w:szCs w:val="32"/>
          <w:cs/>
        </w:rPr>
        <w:t>และเป็นศูนย์กลางที่อิทธิพลเขมร</w:t>
      </w:r>
      <w:r w:rsidR="00364592" w:rsidRPr="0034616C">
        <w:rPr>
          <w:rFonts w:ascii="Tahoma" w:hAnsi="Tahoma" w:cs="Tahoma"/>
          <w:sz w:val="32"/>
          <w:szCs w:val="32"/>
          <w:cs/>
        </w:rPr>
        <w:t>ได้แผ่อำนาจทางการเมือง</w:t>
      </w:r>
      <w:r w:rsidR="00E40CB4" w:rsidRPr="0034616C">
        <w:rPr>
          <w:rFonts w:ascii="Tahoma" w:hAnsi="Tahoma" w:cs="Tahoma"/>
          <w:sz w:val="32"/>
          <w:szCs w:val="32"/>
          <w:cs/>
        </w:rPr>
        <w:t>การปกครองมาสู่ดินแดนประเทศไทย</w:t>
      </w:r>
    </w:p>
    <w:p w:rsidR="00364592" w:rsidRPr="0034616C" w:rsidRDefault="00364592" w:rsidP="0058017A">
      <w:pPr>
        <w:ind w:firstLine="720"/>
        <w:rPr>
          <w:rFonts w:ascii="Tahoma" w:hAnsi="Tahoma" w:cs="Tahoma"/>
          <w:sz w:val="32"/>
          <w:szCs w:val="32"/>
        </w:rPr>
      </w:pPr>
    </w:p>
    <w:p w:rsidR="00364592" w:rsidRPr="0034616C" w:rsidRDefault="00364592" w:rsidP="00A3736E">
      <w:pPr>
        <w:rPr>
          <w:rFonts w:ascii="Tahoma" w:hAnsi="Tahoma" w:cs="Tahoma"/>
          <w:sz w:val="32"/>
          <w:szCs w:val="32"/>
        </w:rPr>
      </w:pPr>
      <w:r w:rsidRPr="0034616C">
        <w:rPr>
          <w:rFonts w:ascii="Tahoma" w:hAnsi="Tahoma" w:cs="Tahoma"/>
          <w:sz w:val="32"/>
          <w:szCs w:val="32"/>
          <w:cs/>
        </w:rPr>
        <w:t>มีการพบ</w:t>
      </w:r>
      <w:r w:rsidR="00E40CB4" w:rsidRPr="0034616C">
        <w:rPr>
          <w:rFonts w:ascii="Tahoma" w:hAnsi="Tahoma" w:cs="Tahoma"/>
          <w:sz w:val="32"/>
          <w:szCs w:val="32"/>
          <w:cs/>
        </w:rPr>
        <w:t>หลักฐาน</w:t>
      </w:r>
      <w:r w:rsidRPr="0034616C">
        <w:rPr>
          <w:rFonts w:ascii="Tahoma" w:hAnsi="Tahoma" w:cs="Tahoma"/>
          <w:sz w:val="32"/>
          <w:szCs w:val="32"/>
          <w:cs/>
        </w:rPr>
        <w:t>ทั้ง</w:t>
      </w:r>
      <w:r w:rsidR="00E40CB4" w:rsidRPr="0034616C">
        <w:rPr>
          <w:rFonts w:ascii="Tahoma" w:hAnsi="Tahoma" w:cs="Tahoma"/>
          <w:sz w:val="32"/>
          <w:szCs w:val="32"/>
          <w:cs/>
        </w:rPr>
        <w:t>ศาสนสถานและ</w:t>
      </w:r>
      <w:r w:rsidR="00E51093" w:rsidRPr="0034616C">
        <w:rPr>
          <w:rFonts w:ascii="Tahoma" w:hAnsi="Tahoma" w:cs="Tahoma"/>
          <w:sz w:val="32"/>
          <w:szCs w:val="32"/>
          <w:cs/>
        </w:rPr>
        <w:t>โบราณ</w:t>
      </w:r>
      <w:r w:rsidR="00E40CB4" w:rsidRPr="0034616C">
        <w:rPr>
          <w:rFonts w:ascii="Tahoma" w:hAnsi="Tahoma" w:cs="Tahoma"/>
          <w:sz w:val="32"/>
          <w:szCs w:val="32"/>
          <w:cs/>
        </w:rPr>
        <w:t>วัตถุที่สร้างเนื่องในศาส</w:t>
      </w:r>
      <w:r w:rsidR="0058017A" w:rsidRPr="0034616C">
        <w:rPr>
          <w:rFonts w:ascii="Tahoma" w:hAnsi="Tahoma" w:cs="Tahoma"/>
          <w:sz w:val="32"/>
          <w:szCs w:val="32"/>
          <w:cs/>
        </w:rPr>
        <w:t xml:space="preserve">นาพราหมณ์และพุทธศาสนาแบบมหายาน </w:t>
      </w:r>
      <w:r w:rsidR="00381790" w:rsidRPr="0034616C">
        <w:rPr>
          <w:rFonts w:ascii="Tahoma" w:hAnsi="Tahoma" w:cs="Tahoma"/>
          <w:sz w:val="32"/>
          <w:szCs w:val="32"/>
          <w:cs/>
        </w:rPr>
        <w:t>โดย</w:t>
      </w:r>
      <w:r w:rsidR="0058017A" w:rsidRPr="0034616C">
        <w:rPr>
          <w:rFonts w:ascii="Tahoma" w:hAnsi="Tahoma" w:cs="Tahoma"/>
          <w:sz w:val="32"/>
          <w:szCs w:val="32"/>
          <w:cs/>
        </w:rPr>
        <w:t xml:space="preserve">พบว่า </w:t>
      </w:r>
      <w:r w:rsidR="000D5287" w:rsidRPr="0034616C">
        <w:rPr>
          <w:rFonts w:ascii="Tahoma" w:hAnsi="Tahoma" w:cs="Tahoma"/>
          <w:sz w:val="32"/>
          <w:szCs w:val="32"/>
          <w:cs/>
        </w:rPr>
        <w:t>ในระยะแรก</w:t>
      </w:r>
      <w:r w:rsidR="004C4A85" w:rsidRPr="0034616C">
        <w:rPr>
          <w:rFonts w:ascii="Tahoma" w:hAnsi="Tahoma" w:cs="Tahoma"/>
          <w:sz w:val="32"/>
          <w:szCs w:val="32"/>
          <w:cs/>
        </w:rPr>
        <w:t>ศาสน</w:t>
      </w:r>
      <w:r w:rsidR="00381790" w:rsidRPr="0034616C">
        <w:rPr>
          <w:rFonts w:ascii="Tahoma" w:hAnsi="Tahoma" w:cs="Tahoma"/>
          <w:sz w:val="32"/>
          <w:szCs w:val="32"/>
          <w:cs/>
        </w:rPr>
        <w:t>ส</w:t>
      </w:r>
      <w:r w:rsidR="004C4A85" w:rsidRPr="0034616C">
        <w:rPr>
          <w:rFonts w:ascii="Tahoma" w:hAnsi="Tahoma" w:cs="Tahoma"/>
          <w:sz w:val="32"/>
          <w:szCs w:val="32"/>
          <w:cs/>
        </w:rPr>
        <w:t>ถานส่วนใหญ่</w:t>
      </w:r>
      <w:r w:rsidR="00E51093" w:rsidRPr="0034616C">
        <w:rPr>
          <w:rFonts w:ascii="Tahoma" w:hAnsi="Tahoma" w:cs="Tahoma"/>
          <w:sz w:val="32"/>
          <w:szCs w:val="32"/>
          <w:cs/>
        </w:rPr>
        <w:t>สร้างตามคติพราหมณ์เป็นหลัก เช่น ปรางค์แขก ต่อมาพุทธศาสน</w:t>
      </w:r>
      <w:r w:rsidRPr="0034616C">
        <w:rPr>
          <w:rFonts w:ascii="Tahoma" w:hAnsi="Tahoma" w:cs="Tahoma"/>
          <w:sz w:val="32"/>
          <w:szCs w:val="32"/>
          <w:cs/>
        </w:rPr>
        <w:t>า</w:t>
      </w:r>
      <w:r w:rsidR="00E51093" w:rsidRPr="0034616C">
        <w:rPr>
          <w:rFonts w:ascii="Tahoma" w:hAnsi="Tahoma" w:cs="Tahoma"/>
          <w:sz w:val="32"/>
          <w:szCs w:val="32"/>
          <w:cs/>
        </w:rPr>
        <w:t>แบบมหาย</w:t>
      </w:r>
      <w:r w:rsidR="004C4A85" w:rsidRPr="0034616C">
        <w:rPr>
          <w:rFonts w:ascii="Tahoma" w:hAnsi="Tahoma" w:cs="Tahoma"/>
          <w:sz w:val="32"/>
          <w:szCs w:val="32"/>
          <w:cs/>
        </w:rPr>
        <w:t>า</w:t>
      </w:r>
      <w:r w:rsidR="00E51093" w:rsidRPr="0034616C">
        <w:rPr>
          <w:rFonts w:ascii="Tahoma" w:hAnsi="Tahoma" w:cs="Tahoma"/>
          <w:sz w:val="32"/>
          <w:szCs w:val="32"/>
          <w:cs/>
        </w:rPr>
        <w:t>นเริ่มเข้ามามีบทบาท</w:t>
      </w:r>
      <w:r w:rsidRPr="0034616C">
        <w:rPr>
          <w:rFonts w:ascii="Tahoma" w:hAnsi="Tahoma" w:cs="Tahoma"/>
          <w:sz w:val="32"/>
          <w:szCs w:val="32"/>
          <w:cs/>
        </w:rPr>
        <w:t xml:space="preserve"> มีการ</w:t>
      </w:r>
      <w:r w:rsidR="00E51093" w:rsidRPr="0034616C">
        <w:rPr>
          <w:rFonts w:ascii="Tahoma" w:hAnsi="Tahoma" w:cs="Tahoma"/>
          <w:sz w:val="32"/>
          <w:szCs w:val="32"/>
          <w:cs/>
        </w:rPr>
        <w:t>พบหลักฐานทั้ง</w:t>
      </w:r>
      <w:r w:rsidR="006D5B9F" w:rsidRPr="0034616C">
        <w:rPr>
          <w:rFonts w:ascii="Tahoma" w:hAnsi="Tahoma" w:cs="Tahoma"/>
          <w:sz w:val="32"/>
          <w:szCs w:val="32"/>
          <w:cs/>
        </w:rPr>
        <w:t>โบราณ</w:t>
      </w:r>
      <w:r w:rsidRPr="0034616C">
        <w:rPr>
          <w:rFonts w:ascii="Tahoma" w:hAnsi="Tahoma" w:cs="Tahoma"/>
          <w:sz w:val="32"/>
          <w:szCs w:val="32"/>
          <w:cs/>
        </w:rPr>
        <w:t>วัตถุสถานอายุ</w:t>
      </w:r>
      <w:r w:rsidR="00381790" w:rsidRPr="0034616C">
        <w:rPr>
          <w:rFonts w:ascii="Tahoma" w:hAnsi="Tahoma" w:cs="Tahoma"/>
          <w:sz w:val="32"/>
          <w:szCs w:val="32"/>
          <w:cs/>
        </w:rPr>
        <w:t>ราว</w:t>
      </w:r>
      <w:r w:rsidR="00E51093" w:rsidRPr="0034616C">
        <w:rPr>
          <w:rFonts w:ascii="Tahoma" w:hAnsi="Tahoma" w:cs="Tahoma"/>
          <w:sz w:val="32"/>
          <w:szCs w:val="32"/>
          <w:cs/>
        </w:rPr>
        <w:t>พุทธศ</w:t>
      </w:r>
      <w:r w:rsidR="004C4A85" w:rsidRPr="0034616C">
        <w:rPr>
          <w:rFonts w:ascii="Tahoma" w:hAnsi="Tahoma" w:cs="Tahoma"/>
          <w:sz w:val="32"/>
          <w:szCs w:val="32"/>
          <w:cs/>
        </w:rPr>
        <w:t>ตวรร</w:t>
      </w:r>
      <w:r w:rsidR="00381790" w:rsidRPr="0034616C">
        <w:rPr>
          <w:rFonts w:ascii="Tahoma" w:hAnsi="Tahoma" w:cs="Tahoma"/>
          <w:sz w:val="32"/>
          <w:szCs w:val="32"/>
          <w:cs/>
        </w:rPr>
        <w:t xml:space="preserve">ษที่ </w:t>
      </w:r>
      <w:r w:rsidR="00E51093" w:rsidRPr="0034616C">
        <w:rPr>
          <w:rFonts w:ascii="Tahoma" w:hAnsi="Tahoma" w:cs="Tahoma"/>
          <w:sz w:val="32"/>
          <w:szCs w:val="32"/>
          <w:cs/>
        </w:rPr>
        <w:t>๑๖</w:t>
      </w:r>
      <w:r w:rsidR="00C6660F" w:rsidRPr="0034616C">
        <w:rPr>
          <w:rFonts w:ascii="Tahoma" w:hAnsi="Tahoma" w:cs="Tahoma"/>
          <w:sz w:val="32"/>
          <w:szCs w:val="32"/>
          <w:cs/>
        </w:rPr>
        <w:t xml:space="preserve"> (๑,๐๐๐ ปีมาแล้ว)</w:t>
      </w:r>
      <w:r w:rsidR="00E51093" w:rsidRPr="0034616C">
        <w:rPr>
          <w:rFonts w:ascii="Tahoma" w:hAnsi="Tahoma" w:cs="Tahoma"/>
          <w:sz w:val="32"/>
          <w:szCs w:val="32"/>
          <w:cs/>
        </w:rPr>
        <w:t xml:space="preserve"> ตรงกับสมัยนครวัด </w:t>
      </w:r>
      <w:r w:rsidR="00381790" w:rsidRPr="0034616C">
        <w:rPr>
          <w:rFonts w:ascii="Tahoma" w:hAnsi="Tahoma" w:cs="Tahoma"/>
          <w:sz w:val="32"/>
          <w:szCs w:val="32"/>
          <w:cs/>
        </w:rPr>
        <w:t>และ</w:t>
      </w:r>
      <w:r w:rsidR="00E51093" w:rsidRPr="0034616C">
        <w:rPr>
          <w:rFonts w:ascii="Tahoma" w:hAnsi="Tahoma" w:cs="Tahoma"/>
          <w:sz w:val="32"/>
          <w:szCs w:val="32"/>
          <w:cs/>
        </w:rPr>
        <w:t>ปรากฏ</w:t>
      </w:r>
      <w:r w:rsidR="00381790" w:rsidRPr="0034616C">
        <w:rPr>
          <w:rFonts w:ascii="Tahoma" w:hAnsi="Tahoma" w:cs="Tahoma"/>
          <w:sz w:val="32"/>
          <w:szCs w:val="32"/>
          <w:cs/>
        </w:rPr>
        <w:t>หลักฐาน</w:t>
      </w:r>
      <w:r w:rsidR="00FA7272" w:rsidRPr="0034616C">
        <w:rPr>
          <w:rFonts w:ascii="Tahoma" w:hAnsi="Tahoma" w:cs="Tahoma"/>
          <w:sz w:val="32"/>
          <w:szCs w:val="32"/>
          <w:cs/>
        </w:rPr>
        <w:t>ต่อเนื่อง</w:t>
      </w:r>
      <w:r w:rsidRPr="0034616C">
        <w:rPr>
          <w:rFonts w:ascii="Tahoma" w:hAnsi="Tahoma" w:cs="Tahoma"/>
          <w:sz w:val="32"/>
          <w:szCs w:val="32"/>
          <w:cs/>
        </w:rPr>
        <w:t xml:space="preserve">ในสมัยของพระเจ้าชัยวรมันที่ ๗ </w:t>
      </w:r>
      <w:r w:rsidR="00381790" w:rsidRPr="0034616C">
        <w:rPr>
          <w:rFonts w:ascii="Tahoma" w:hAnsi="Tahoma" w:cs="Tahoma"/>
          <w:sz w:val="32"/>
          <w:szCs w:val="32"/>
          <w:cs/>
        </w:rPr>
        <w:t>ศิลปะบายน</w:t>
      </w:r>
      <w:r w:rsidRPr="0034616C">
        <w:rPr>
          <w:rFonts w:ascii="Tahoma" w:hAnsi="Tahoma" w:cs="Tahoma"/>
          <w:sz w:val="32"/>
          <w:szCs w:val="32"/>
          <w:cs/>
        </w:rPr>
        <w:t>อายุ</w:t>
      </w:r>
      <w:r w:rsidR="00E51093" w:rsidRPr="0034616C">
        <w:rPr>
          <w:rFonts w:ascii="Tahoma" w:hAnsi="Tahoma" w:cs="Tahoma"/>
          <w:sz w:val="32"/>
          <w:szCs w:val="32"/>
          <w:cs/>
        </w:rPr>
        <w:t>ราวพุทธศ</w:t>
      </w:r>
      <w:r w:rsidR="004C4A85" w:rsidRPr="0034616C">
        <w:rPr>
          <w:rFonts w:ascii="Tahoma" w:hAnsi="Tahoma" w:cs="Tahoma"/>
          <w:sz w:val="32"/>
          <w:szCs w:val="32"/>
          <w:cs/>
        </w:rPr>
        <w:t xml:space="preserve">ตวรรษที่ </w:t>
      </w:r>
      <w:r w:rsidR="00E51093" w:rsidRPr="0034616C">
        <w:rPr>
          <w:rFonts w:ascii="Tahoma" w:hAnsi="Tahoma" w:cs="Tahoma"/>
          <w:sz w:val="32"/>
          <w:szCs w:val="32"/>
          <w:cs/>
        </w:rPr>
        <w:t xml:space="preserve">๑๘ </w:t>
      </w:r>
    </w:p>
    <w:p w:rsidR="00A3736E" w:rsidRPr="0034616C" w:rsidRDefault="00A3736E" w:rsidP="0058017A">
      <w:pPr>
        <w:ind w:firstLine="720"/>
        <w:rPr>
          <w:rFonts w:ascii="Tahoma" w:hAnsi="Tahoma" w:cs="Tahoma"/>
          <w:sz w:val="32"/>
          <w:szCs w:val="32"/>
        </w:rPr>
      </w:pPr>
    </w:p>
    <w:p w:rsidR="00BB090D" w:rsidRPr="0034616C" w:rsidRDefault="00E51093" w:rsidP="00A3736E">
      <w:pPr>
        <w:rPr>
          <w:rFonts w:ascii="Tahoma" w:hAnsi="Tahoma" w:cs="Tahoma"/>
          <w:sz w:val="32"/>
          <w:szCs w:val="32"/>
        </w:rPr>
      </w:pPr>
      <w:r w:rsidRPr="0034616C">
        <w:rPr>
          <w:rFonts w:ascii="Tahoma" w:hAnsi="Tahoma" w:cs="Tahoma"/>
          <w:sz w:val="32"/>
          <w:szCs w:val="32"/>
          <w:cs/>
        </w:rPr>
        <w:t>อย่างไรก็ตามในช่วงปลายพุท</w:t>
      </w:r>
      <w:r w:rsidR="004C4A85" w:rsidRPr="0034616C">
        <w:rPr>
          <w:rFonts w:ascii="Tahoma" w:hAnsi="Tahoma" w:cs="Tahoma"/>
          <w:sz w:val="32"/>
          <w:szCs w:val="32"/>
          <w:cs/>
        </w:rPr>
        <w:t>ธ</w:t>
      </w:r>
      <w:r w:rsidRPr="0034616C">
        <w:rPr>
          <w:rFonts w:ascii="Tahoma" w:hAnsi="Tahoma" w:cs="Tahoma"/>
          <w:sz w:val="32"/>
          <w:szCs w:val="32"/>
          <w:cs/>
        </w:rPr>
        <w:t>ศตวรร</w:t>
      </w:r>
      <w:r w:rsidR="004C4A85" w:rsidRPr="0034616C">
        <w:rPr>
          <w:rFonts w:ascii="Tahoma" w:hAnsi="Tahoma" w:cs="Tahoma"/>
          <w:sz w:val="32"/>
          <w:szCs w:val="32"/>
          <w:cs/>
        </w:rPr>
        <w:t>ษที่ ๑๘-๑๙</w:t>
      </w:r>
      <w:r w:rsidR="00C6660F" w:rsidRPr="0034616C">
        <w:rPr>
          <w:rFonts w:ascii="Tahoma" w:hAnsi="Tahoma" w:cs="Tahoma"/>
          <w:sz w:val="32"/>
          <w:szCs w:val="32"/>
          <w:cs/>
        </w:rPr>
        <w:t xml:space="preserve"> (๘๐๐ – ๗๐๐ ปีมาแล้ว)</w:t>
      </w:r>
      <w:r w:rsidRPr="0034616C">
        <w:rPr>
          <w:rFonts w:ascii="Tahoma" w:hAnsi="Tahoma" w:cs="Tahoma"/>
          <w:sz w:val="32"/>
          <w:szCs w:val="32"/>
          <w:cs/>
        </w:rPr>
        <w:t>ได้พบศิลปะที่มีรูปแบบต่าง</w:t>
      </w:r>
      <w:r w:rsidR="004C4A85" w:rsidRPr="0034616C">
        <w:rPr>
          <w:rFonts w:ascii="Tahoma" w:hAnsi="Tahoma" w:cs="Tahoma"/>
          <w:sz w:val="32"/>
          <w:szCs w:val="32"/>
          <w:cs/>
        </w:rPr>
        <w:t>ออก</w:t>
      </w:r>
      <w:r w:rsidRPr="0034616C">
        <w:rPr>
          <w:rFonts w:ascii="Tahoma" w:hAnsi="Tahoma" w:cs="Tahoma"/>
          <w:sz w:val="32"/>
          <w:szCs w:val="32"/>
          <w:cs/>
        </w:rPr>
        <w:t>ไปจาก</w:t>
      </w:r>
      <w:r w:rsidR="004C4A85" w:rsidRPr="0034616C">
        <w:rPr>
          <w:rFonts w:ascii="Tahoma" w:hAnsi="Tahoma" w:cs="Tahoma"/>
          <w:sz w:val="32"/>
          <w:szCs w:val="32"/>
          <w:cs/>
        </w:rPr>
        <w:t>ศิลปะเขมร</w:t>
      </w:r>
      <w:r w:rsidR="006D5B9F" w:rsidRPr="0034616C">
        <w:rPr>
          <w:rFonts w:ascii="Tahoma" w:hAnsi="Tahoma" w:cs="Tahoma"/>
          <w:sz w:val="32"/>
          <w:szCs w:val="32"/>
          <w:cs/>
        </w:rPr>
        <w:t>คือมี</w:t>
      </w:r>
      <w:r w:rsidR="004C4A85" w:rsidRPr="0034616C">
        <w:rPr>
          <w:rFonts w:ascii="Tahoma" w:hAnsi="Tahoma" w:cs="Tahoma"/>
          <w:sz w:val="32"/>
          <w:szCs w:val="32"/>
          <w:cs/>
        </w:rPr>
        <w:t>ลักษณะเฉพาะท้องถิ่นเมืองลพบุรี เช่น ลักษณะพระพุทธรูปนาคปรกปางสมาธิ ประทับนั่งเหนือขนดนาค ๓ ชั้น กรอบของเศียรนาคเป็น</w:t>
      </w:r>
      <w:r w:rsidR="006D5B9F" w:rsidRPr="0034616C">
        <w:rPr>
          <w:rFonts w:ascii="Tahoma" w:hAnsi="Tahoma" w:cs="Tahoma"/>
          <w:sz w:val="32"/>
          <w:szCs w:val="32"/>
          <w:cs/>
        </w:rPr>
        <w:t>รูป</w:t>
      </w:r>
      <w:r w:rsidR="004C4A85" w:rsidRPr="0034616C">
        <w:rPr>
          <w:rFonts w:ascii="Tahoma" w:hAnsi="Tahoma" w:cs="Tahoma"/>
          <w:sz w:val="32"/>
          <w:szCs w:val="32"/>
          <w:cs/>
        </w:rPr>
        <w:t>ใบโพธิ์สูงปลายแหลมมากกว่าพระพุทธรูปนาคปรกของเขมร พระวรกายย</w:t>
      </w:r>
      <w:r w:rsidR="006D5B9F" w:rsidRPr="0034616C">
        <w:rPr>
          <w:rFonts w:ascii="Tahoma" w:hAnsi="Tahoma" w:cs="Tahoma"/>
          <w:sz w:val="32"/>
          <w:szCs w:val="32"/>
          <w:cs/>
        </w:rPr>
        <w:t>ืด พระพักตร์ยาวรูปไข่ เป็นต้น</w:t>
      </w:r>
    </w:p>
    <w:p w:rsidR="00A3736E" w:rsidRPr="0034616C" w:rsidRDefault="00A3736E" w:rsidP="0058017A">
      <w:pPr>
        <w:ind w:firstLine="720"/>
        <w:rPr>
          <w:rFonts w:ascii="Tahoma" w:hAnsi="Tahoma" w:cs="Tahoma"/>
          <w:sz w:val="32"/>
          <w:szCs w:val="32"/>
        </w:rPr>
      </w:pPr>
    </w:p>
    <w:p w:rsidR="006D5B9F" w:rsidRPr="0034616C" w:rsidRDefault="006D5B9F" w:rsidP="006D5B9F">
      <w:pPr>
        <w:rPr>
          <w:rFonts w:ascii="Tahoma" w:hAnsi="Tahoma" w:cs="Tahoma"/>
          <w:sz w:val="32"/>
          <w:szCs w:val="32"/>
        </w:rPr>
      </w:pPr>
      <w:r w:rsidRPr="0034616C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217A7E" w:rsidRPr="0034616C" w:rsidRDefault="00217A7E" w:rsidP="0058017A">
      <w:pPr>
        <w:ind w:firstLine="720"/>
        <w:rPr>
          <w:rFonts w:ascii="Tahoma" w:hAnsi="Tahoma" w:cs="Tahoma"/>
          <w:sz w:val="32"/>
          <w:szCs w:val="32"/>
        </w:rPr>
      </w:pPr>
    </w:p>
    <w:sectPr w:rsidR="00217A7E" w:rsidRPr="0034616C" w:rsidSect="0085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EB"/>
    <w:rsid w:val="000C4619"/>
    <w:rsid w:val="000D5287"/>
    <w:rsid w:val="00217A7E"/>
    <w:rsid w:val="002931EB"/>
    <w:rsid w:val="002A738C"/>
    <w:rsid w:val="0034616C"/>
    <w:rsid w:val="00364592"/>
    <w:rsid w:val="00371A4C"/>
    <w:rsid w:val="00381790"/>
    <w:rsid w:val="003C04D8"/>
    <w:rsid w:val="004C4A85"/>
    <w:rsid w:val="0058017A"/>
    <w:rsid w:val="006D5B9F"/>
    <w:rsid w:val="007D782C"/>
    <w:rsid w:val="00827268"/>
    <w:rsid w:val="008528A1"/>
    <w:rsid w:val="008F6692"/>
    <w:rsid w:val="00923D15"/>
    <w:rsid w:val="00A3736E"/>
    <w:rsid w:val="00BB090D"/>
    <w:rsid w:val="00C6660F"/>
    <w:rsid w:val="00CA49C2"/>
    <w:rsid w:val="00DE68FF"/>
    <w:rsid w:val="00E37AB4"/>
    <w:rsid w:val="00E40CB4"/>
    <w:rsid w:val="00E51093"/>
    <w:rsid w:val="00F80AF2"/>
    <w:rsid w:val="00FA7272"/>
    <w:rsid w:val="00FB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4</cp:revision>
  <dcterms:created xsi:type="dcterms:W3CDTF">2017-12-02T06:55:00Z</dcterms:created>
  <dcterms:modified xsi:type="dcterms:W3CDTF">2017-12-02T06:55:00Z</dcterms:modified>
</cp:coreProperties>
</file>