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D34BF" w14:textId="74A7FFE6" w:rsidR="00FE73F1" w:rsidRDefault="00F20A7E" w:rsidP="00141948">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r>
      <w:r w:rsidR="00DD7454">
        <w:rPr>
          <w:rFonts w:ascii="Times New Roman" w:hAnsi="Times New Roman" w:cs="Times New Roman"/>
          <w:color w:val="000000"/>
        </w:rPr>
        <w:t>The means by which an organization regulate</w:t>
      </w:r>
      <w:r w:rsidR="000F2780">
        <w:rPr>
          <w:rFonts w:ascii="Times New Roman" w:hAnsi="Times New Roman" w:cs="Times New Roman"/>
          <w:color w:val="000000"/>
        </w:rPr>
        <w:t>s</w:t>
      </w:r>
      <w:r w:rsidR="00DD7454">
        <w:rPr>
          <w:rFonts w:ascii="Times New Roman" w:hAnsi="Times New Roman" w:cs="Times New Roman"/>
          <w:color w:val="000000"/>
        </w:rPr>
        <w:t xml:space="preserve"> and normalize</w:t>
      </w:r>
      <w:r w:rsidR="000F2780">
        <w:rPr>
          <w:rFonts w:ascii="Times New Roman" w:hAnsi="Times New Roman" w:cs="Times New Roman"/>
          <w:color w:val="000000"/>
        </w:rPr>
        <w:t>s its</w:t>
      </w:r>
      <w:r w:rsidR="00DD7454">
        <w:rPr>
          <w:rFonts w:ascii="Times New Roman" w:hAnsi="Times New Roman" w:cs="Times New Roman"/>
          <w:color w:val="000000"/>
        </w:rPr>
        <w:t xml:space="preserve"> IT framework to align with </w:t>
      </w:r>
      <w:r w:rsidR="000F2780">
        <w:rPr>
          <w:rFonts w:ascii="Times New Roman" w:hAnsi="Times New Roman" w:cs="Times New Roman"/>
          <w:color w:val="000000"/>
        </w:rPr>
        <w:t xml:space="preserve">its </w:t>
      </w:r>
      <w:r w:rsidR="00DD7454">
        <w:rPr>
          <w:rFonts w:ascii="Times New Roman" w:hAnsi="Times New Roman" w:cs="Times New Roman"/>
          <w:color w:val="000000"/>
        </w:rPr>
        <w:t>business goals is commonly referred to as enterprise architecture</w:t>
      </w:r>
      <w:r w:rsidR="000F2780">
        <w:rPr>
          <w:rFonts w:ascii="Times New Roman" w:hAnsi="Times New Roman" w:cs="Times New Roman"/>
          <w:color w:val="000000"/>
        </w:rPr>
        <w:t xml:space="preserve"> (EA)</w:t>
      </w:r>
      <w:r w:rsidR="00DD7454">
        <w:rPr>
          <w:rFonts w:ascii="Times New Roman" w:hAnsi="Times New Roman" w:cs="Times New Roman"/>
          <w:color w:val="000000"/>
        </w:rPr>
        <w:t>.</w:t>
      </w:r>
      <w:r w:rsidR="000F2780">
        <w:rPr>
          <w:rFonts w:ascii="Times New Roman" w:hAnsi="Times New Roman" w:cs="Times New Roman"/>
          <w:color w:val="000000"/>
        </w:rPr>
        <w:t xml:space="preserve"> EA requires analysis, outlining, planning and application of enterprise analysis in order to successfully implement business strategies. This will help a business construct IT projects and policies so that they may achieve their desired results and stay ahead of their industry’s trends or disruptions.</w:t>
      </w:r>
      <w:r w:rsidR="00FE73F1">
        <w:rPr>
          <w:rFonts w:ascii="Times New Roman" w:hAnsi="Times New Roman" w:cs="Times New Roman"/>
          <w:color w:val="000000"/>
        </w:rPr>
        <w:t xml:space="preserve"> EA as a structure can be vague since it encompasses an organization, so several methodologies exist to assist businesses.</w:t>
      </w:r>
    </w:p>
    <w:p w14:paraId="6C111E34" w14:textId="40C7EF1C" w:rsidR="00FE73F1" w:rsidRDefault="00FE73F1" w:rsidP="00141948">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t xml:space="preserve">The Open Group Architectural Framework (TOGAF) </w:t>
      </w:r>
      <w:r w:rsidR="00EE0A5A">
        <w:rPr>
          <w:rFonts w:ascii="Times New Roman" w:hAnsi="Times New Roman" w:cs="Times New Roman"/>
          <w:color w:val="000000"/>
        </w:rPr>
        <w:t xml:space="preserve">states that it </w:t>
      </w:r>
      <w:r>
        <w:rPr>
          <w:rFonts w:ascii="Times New Roman" w:hAnsi="Times New Roman" w:cs="Times New Roman"/>
          <w:color w:val="000000"/>
        </w:rPr>
        <w:t>has been embraced by more tha</w:t>
      </w:r>
      <w:r w:rsidR="00E1348A">
        <w:rPr>
          <w:rFonts w:ascii="Times New Roman" w:hAnsi="Times New Roman" w:cs="Times New Roman"/>
          <w:color w:val="000000"/>
        </w:rPr>
        <w:t>n</w:t>
      </w:r>
      <w:r>
        <w:rPr>
          <w:rFonts w:ascii="Times New Roman" w:hAnsi="Times New Roman" w:cs="Times New Roman"/>
          <w:color w:val="000000"/>
        </w:rPr>
        <w:t xml:space="preserve"> 80</w:t>
      </w:r>
      <w:r w:rsidR="00830F3B">
        <w:rPr>
          <w:rFonts w:ascii="Times New Roman" w:hAnsi="Times New Roman" w:cs="Times New Roman"/>
          <w:color w:val="000000"/>
        </w:rPr>
        <w:t>% of the world’s leading enterprises. TOGAF supplies principles for creating, planning, applying and governing enterprise IT architecture. This framework assists organizations in creating a standardized method to EA with common terminology, suggested standards, compliance techniques, and recommended tools and software.</w:t>
      </w:r>
    </w:p>
    <w:p w14:paraId="1CD0E784" w14:textId="42C16D69" w:rsidR="00830F3B" w:rsidRDefault="00830F3B" w:rsidP="00141948">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t>Federal Enterprise Architecture Framework (FEAF) introduced mandates regarding IT eff</w:t>
      </w:r>
      <w:r w:rsidR="00FD4D6F">
        <w:rPr>
          <w:rFonts w:ascii="Times New Roman" w:hAnsi="Times New Roman" w:cs="Times New Roman"/>
          <w:color w:val="000000"/>
        </w:rPr>
        <w:t>iciency to ensure a high degree of integration between federal agencies</w:t>
      </w:r>
      <w:r>
        <w:rPr>
          <w:rFonts w:ascii="Times New Roman" w:hAnsi="Times New Roman" w:cs="Times New Roman"/>
          <w:color w:val="000000"/>
        </w:rPr>
        <w:t xml:space="preserve">. </w:t>
      </w:r>
      <w:r w:rsidR="00FD4D6F">
        <w:rPr>
          <w:rFonts w:ascii="Times New Roman" w:hAnsi="Times New Roman" w:cs="Times New Roman"/>
          <w:color w:val="000000"/>
        </w:rPr>
        <w:t xml:space="preserve">FEAF provides a specialized approach for EA practice as well as a complete classification for it. </w:t>
      </w:r>
      <w:r>
        <w:rPr>
          <w:rFonts w:ascii="Times New Roman" w:hAnsi="Times New Roman" w:cs="Times New Roman"/>
          <w:color w:val="000000"/>
        </w:rPr>
        <w:t>While designed for the US Government</w:t>
      </w:r>
      <w:r w:rsidR="00FD4D6F">
        <w:rPr>
          <w:rFonts w:ascii="Times New Roman" w:hAnsi="Times New Roman" w:cs="Times New Roman"/>
          <w:color w:val="000000"/>
        </w:rPr>
        <w:t>, it can also be practiced by private companies.</w:t>
      </w:r>
    </w:p>
    <w:p w14:paraId="5E869BA8" w14:textId="5BFE7FE0" w:rsidR="00FE73F1" w:rsidRDefault="00BB24E5" w:rsidP="00141948">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t>The NATO Architecture Framework (NAF) supplies rules, advice, and templates</w:t>
      </w:r>
      <w:r w:rsidR="00AB7509">
        <w:rPr>
          <w:rFonts w:ascii="Times New Roman" w:hAnsi="Times New Roman" w:cs="Times New Roman"/>
          <w:color w:val="000000"/>
        </w:rPr>
        <w:t xml:space="preserve"> to establish a common denominator for comprehending, analyzing, and incorporating architectures in NATO. Applying NAF is supposed to give architectures the ability to contribute most effectively </w:t>
      </w:r>
      <w:r w:rsidR="00AA6BFE">
        <w:rPr>
          <w:rFonts w:ascii="Times New Roman" w:hAnsi="Times New Roman" w:cs="Times New Roman"/>
          <w:color w:val="000000"/>
        </w:rPr>
        <w:t xml:space="preserve">to procuring and handling cost-effective and interoperable military capabilities. NAF has a Version 4 available whose goal is to supply a norm for creating and detailing architectures for both military and business use. </w:t>
      </w:r>
    </w:p>
    <w:p w14:paraId="3D34812C" w14:textId="4B7BD837" w:rsidR="00AA6BFE" w:rsidRDefault="00AA6BFE" w:rsidP="00141948">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lastRenderedPageBreak/>
        <w:tab/>
        <w:t>The Unified Modeling Language (UML)</w:t>
      </w:r>
      <w:r w:rsidR="005602B5">
        <w:rPr>
          <w:rFonts w:ascii="Times New Roman" w:hAnsi="Times New Roman" w:cs="Times New Roman"/>
          <w:color w:val="000000"/>
        </w:rPr>
        <w:t xml:space="preserve"> characterizes rules and notations for distinguishing business and software systems. It isn’t a tool for creating software systems, but rather a visual language </w:t>
      </w:r>
      <w:r w:rsidR="00B1169A">
        <w:rPr>
          <w:rFonts w:ascii="Times New Roman" w:hAnsi="Times New Roman" w:cs="Times New Roman"/>
          <w:color w:val="000000"/>
        </w:rPr>
        <w:t xml:space="preserve">for corresponding, designing, indicating, and defining systems. There is also no method or process, UML is simply a language and is therefore flexible and useable in many ways. The UML </w:t>
      </w:r>
      <w:r w:rsidR="00B07079">
        <w:rPr>
          <w:rFonts w:ascii="Times New Roman" w:hAnsi="Times New Roman" w:cs="Times New Roman"/>
          <w:color w:val="000000"/>
        </w:rPr>
        <w:t xml:space="preserve">system is generic yet comprehensive enough to serve as the building blocks for all system design necessities. </w:t>
      </w:r>
    </w:p>
    <w:p w14:paraId="692291D7" w14:textId="4C148612" w:rsidR="00B07079" w:rsidRDefault="00B07079" w:rsidP="00141948">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t>The Sherwood Applied Business Security Architecture (SABSA)</w:t>
      </w:r>
      <w:r w:rsidR="00EE3DA3">
        <w:rPr>
          <w:rFonts w:ascii="Times New Roman" w:hAnsi="Times New Roman" w:cs="Times New Roman"/>
          <w:color w:val="000000"/>
        </w:rPr>
        <w:t xml:space="preserve"> focuses on both enterprise and solution levels to help develop business-driven, risk and opportunity centered Security Architectures. This seamlessly aligns and meshes security and risk management into an IT Architecture’s method and structure. SABSA ensures that the demands of your enterprise are met fully and that security services are constructed, </w:t>
      </w:r>
      <w:r w:rsidR="00E038AE">
        <w:rPr>
          <w:rFonts w:ascii="Times New Roman" w:hAnsi="Times New Roman" w:cs="Times New Roman"/>
          <w:color w:val="000000"/>
        </w:rPr>
        <w:t>delivered</w:t>
      </w:r>
      <w:r w:rsidR="00EE3DA3">
        <w:rPr>
          <w:rFonts w:ascii="Times New Roman" w:hAnsi="Times New Roman" w:cs="Times New Roman"/>
          <w:color w:val="000000"/>
        </w:rPr>
        <w:t xml:space="preserve"> and supp</w:t>
      </w:r>
      <w:r w:rsidR="00E038AE">
        <w:rPr>
          <w:rFonts w:ascii="Times New Roman" w:hAnsi="Times New Roman" w:cs="Times New Roman"/>
          <w:color w:val="000000"/>
        </w:rPr>
        <w:t>orted as an elemental part of your business and IT management framework.</w:t>
      </w:r>
      <w:r w:rsidR="00562AED">
        <w:rPr>
          <w:rFonts w:ascii="Times New Roman" w:hAnsi="Times New Roman" w:cs="Times New Roman"/>
          <w:color w:val="000000"/>
        </w:rPr>
        <w:t xml:space="preserve"> </w:t>
      </w:r>
    </w:p>
    <w:p w14:paraId="6F8258DA" w14:textId="789A6DFC" w:rsidR="00F97F2D" w:rsidRDefault="00FE73F1" w:rsidP="00141948">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 </w:t>
      </w:r>
      <w:r w:rsidR="00EE0A5A">
        <w:rPr>
          <w:rFonts w:ascii="Times New Roman" w:hAnsi="Times New Roman" w:cs="Times New Roman"/>
          <w:color w:val="000000"/>
        </w:rPr>
        <w:tab/>
        <w:t xml:space="preserve"> </w:t>
      </w:r>
      <w:r w:rsidR="00562AED">
        <w:rPr>
          <w:rFonts w:ascii="Times New Roman" w:hAnsi="Times New Roman" w:cs="Times New Roman"/>
          <w:color w:val="000000"/>
        </w:rPr>
        <w:t>Based off the research that I have done regarding EA; I would have to choose SABSA. Since 1995, they have developed and sustained the design and certify and accredit the qualified Architects who use it in roughly 50 countries around the globe and became the ‘approach of choice’. This method is used in many diverse professions such as Banking, Nuclear Power, Information Services, Manufacturing, and Government.</w:t>
      </w:r>
    </w:p>
    <w:p w14:paraId="1FCC1E02" w14:textId="77777777" w:rsidR="00FE73F1" w:rsidRDefault="00FE73F1">
      <w:pPr>
        <w:rPr>
          <w:rFonts w:ascii="Times New Roman" w:hAnsi="Times New Roman" w:cs="Times New Roman"/>
          <w:color w:val="000000"/>
        </w:rPr>
      </w:pPr>
      <w:r>
        <w:rPr>
          <w:rFonts w:ascii="Times New Roman" w:hAnsi="Times New Roman" w:cs="Times New Roman"/>
          <w:color w:val="000000"/>
        </w:rPr>
        <w:br w:type="page"/>
      </w:r>
    </w:p>
    <w:p w14:paraId="1C66E7FD" w14:textId="45DBE424" w:rsidR="008162EE" w:rsidRDefault="008162EE" w:rsidP="004142B2">
      <w:pPr>
        <w:autoSpaceDE w:val="0"/>
        <w:autoSpaceDN w:val="0"/>
        <w:adjustRightInd w:val="0"/>
        <w:spacing w:line="480" w:lineRule="auto"/>
        <w:jc w:val="center"/>
        <w:rPr>
          <w:rFonts w:ascii="Times New Roman" w:hAnsi="Times New Roman" w:cs="Times New Roman"/>
          <w:color w:val="000000"/>
        </w:rPr>
      </w:pPr>
      <w:r>
        <w:rPr>
          <w:rFonts w:ascii="Times New Roman" w:hAnsi="Times New Roman" w:cs="Times New Roman"/>
          <w:color w:val="000000"/>
        </w:rPr>
        <w:lastRenderedPageBreak/>
        <w:t>References</w:t>
      </w:r>
    </w:p>
    <w:p w14:paraId="3A6C895A" w14:textId="76CAAB3B" w:rsidR="00FD4D6F" w:rsidRDefault="00FD4D6F" w:rsidP="00F97F2D">
      <w:pPr>
        <w:autoSpaceDE w:val="0"/>
        <w:autoSpaceDN w:val="0"/>
        <w:adjustRightInd w:val="0"/>
        <w:spacing w:line="480" w:lineRule="auto"/>
        <w:ind w:left="720" w:hanging="720"/>
        <w:rPr>
          <w:rFonts w:ascii="Times New Roman" w:hAnsi="Times New Roman" w:cs="Times New Roman"/>
          <w:color w:val="000000"/>
        </w:rPr>
      </w:pPr>
      <w:r>
        <w:rPr>
          <w:rFonts w:ascii="Times New Roman" w:hAnsi="Times New Roman" w:cs="Times New Roman"/>
          <w:color w:val="000000"/>
        </w:rPr>
        <w:t xml:space="preserve">EA Principals. </w:t>
      </w:r>
      <w:r>
        <w:rPr>
          <w:rFonts w:ascii="Times New Roman" w:hAnsi="Times New Roman" w:cs="Times New Roman"/>
          <w:i/>
          <w:iCs/>
          <w:color w:val="000000"/>
        </w:rPr>
        <w:t>What is FEAF?</w:t>
      </w:r>
      <w:r>
        <w:rPr>
          <w:rFonts w:ascii="Times New Roman" w:hAnsi="Times New Roman" w:cs="Times New Roman"/>
          <w:color w:val="000000"/>
        </w:rPr>
        <w:t xml:space="preserve"> Retrieved from: </w:t>
      </w:r>
      <w:hyperlink r:id="rId6" w:history="1">
        <w:r w:rsidRPr="00E204E0">
          <w:rPr>
            <w:rStyle w:val="Hyperlink"/>
            <w:rFonts w:ascii="Times New Roman" w:hAnsi="Times New Roman" w:cs="Times New Roman"/>
          </w:rPr>
          <w:t>https://www.eaprincipals.com/content/what-feaf</w:t>
        </w:r>
      </w:hyperlink>
    </w:p>
    <w:p w14:paraId="1C6FED88" w14:textId="1C9F562B" w:rsidR="00E038AE" w:rsidRPr="00E038AE" w:rsidRDefault="00E038AE" w:rsidP="00E038AE">
      <w:pPr>
        <w:autoSpaceDE w:val="0"/>
        <w:autoSpaceDN w:val="0"/>
        <w:adjustRightInd w:val="0"/>
        <w:spacing w:line="480" w:lineRule="auto"/>
        <w:ind w:left="720" w:hanging="720"/>
        <w:rPr>
          <w:rFonts w:ascii="Times New Roman" w:hAnsi="Times New Roman" w:cs="Times New Roman"/>
          <w:color w:val="000000"/>
        </w:rPr>
      </w:pPr>
      <w:r>
        <w:rPr>
          <w:rFonts w:ascii="Times New Roman" w:hAnsi="Times New Roman" w:cs="Times New Roman"/>
          <w:color w:val="000000"/>
        </w:rPr>
        <w:t xml:space="preserve">The SABSA Institute C.I.C. (2020). </w:t>
      </w:r>
      <w:r>
        <w:rPr>
          <w:rFonts w:ascii="Times New Roman" w:hAnsi="Times New Roman" w:cs="Times New Roman"/>
          <w:i/>
          <w:iCs/>
          <w:color w:val="000000"/>
        </w:rPr>
        <w:t xml:space="preserve">SABSA Executive Summary. </w:t>
      </w:r>
      <w:r>
        <w:rPr>
          <w:rFonts w:ascii="Times New Roman" w:hAnsi="Times New Roman" w:cs="Times New Roman"/>
          <w:color w:val="000000"/>
        </w:rPr>
        <w:t xml:space="preserve">Retrieved from: </w:t>
      </w:r>
      <w:hyperlink r:id="rId7" w:history="1">
        <w:r w:rsidRPr="00E204E0">
          <w:rPr>
            <w:rStyle w:val="Hyperlink"/>
            <w:rFonts w:ascii="Times New Roman" w:hAnsi="Times New Roman" w:cs="Times New Roman"/>
          </w:rPr>
          <w:t>https://sabsa.org/sabsa-executive-summary/</w:t>
        </w:r>
      </w:hyperlink>
    </w:p>
    <w:p w14:paraId="73AB0F86" w14:textId="51F29A20" w:rsidR="00B07079" w:rsidRPr="00B07079" w:rsidRDefault="00B07079" w:rsidP="00DB3F13">
      <w:pPr>
        <w:autoSpaceDE w:val="0"/>
        <w:autoSpaceDN w:val="0"/>
        <w:adjustRightInd w:val="0"/>
        <w:spacing w:line="480" w:lineRule="auto"/>
        <w:ind w:left="720" w:hanging="720"/>
        <w:rPr>
          <w:rFonts w:ascii="Times New Roman" w:hAnsi="Times New Roman" w:cs="Times New Roman"/>
          <w:color w:val="000000"/>
        </w:rPr>
      </w:pPr>
      <w:proofErr w:type="spellStart"/>
      <w:r>
        <w:rPr>
          <w:rFonts w:ascii="Times New Roman" w:hAnsi="Times New Roman" w:cs="Times New Roman"/>
          <w:color w:val="000000"/>
        </w:rPr>
        <w:t>Sparx</w:t>
      </w:r>
      <w:proofErr w:type="spellEnd"/>
      <w:r>
        <w:rPr>
          <w:rFonts w:ascii="Times New Roman" w:hAnsi="Times New Roman" w:cs="Times New Roman"/>
          <w:color w:val="000000"/>
        </w:rPr>
        <w:t xml:space="preserve"> Systems Pty Ltd. (2000-2021). </w:t>
      </w:r>
      <w:r>
        <w:rPr>
          <w:rFonts w:ascii="Times New Roman" w:hAnsi="Times New Roman" w:cs="Times New Roman"/>
          <w:i/>
          <w:iCs/>
          <w:color w:val="000000"/>
        </w:rPr>
        <w:t xml:space="preserve">Unified modeling language (UML). </w:t>
      </w:r>
      <w:r>
        <w:rPr>
          <w:rFonts w:ascii="Times New Roman" w:hAnsi="Times New Roman" w:cs="Times New Roman"/>
          <w:color w:val="000000"/>
        </w:rPr>
        <w:t xml:space="preserve">Retrieved from: </w:t>
      </w:r>
      <w:hyperlink r:id="rId8" w:history="1">
        <w:r w:rsidRPr="00E204E0">
          <w:rPr>
            <w:rStyle w:val="Hyperlink"/>
            <w:rFonts w:ascii="Times New Roman" w:hAnsi="Times New Roman" w:cs="Times New Roman"/>
          </w:rPr>
          <w:t>https://sparxsystems.com/enterprise_architect_user_guide/15.2/model_domains/whatisuml.html</w:t>
        </w:r>
      </w:hyperlink>
    </w:p>
    <w:p w14:paraId="58C2F4E2" w14:textId="6F40ADCD" w:rsidR="00AB7509" w:rsidRDefault="00AB7509" w:rsidP="00AB7509">
      <w:pPr>
        <w:autoSpaceDE w:val="0"/>
        <w:autoSpaceDN w:val="0"/>
        <w:adjustRightInd w:val="0"/>
        <w:spacing w:line="480" w:lineRule="auto"/>
        <w:ind w:left="720" w:hanging="720"/>
        <w:rPr>
          <w:rFonts w:ascii="Times New Roman" w:hAnsi="Times New Roman" w:cs="Times New Roman"/>
          <w:color w:val="000000"/>
        </w:rPr>
      </w:pPr>
      <w:r>
        <w:rPr>
          <w:rFonts w:ascii="Times New Roman" w:hAnsi="Times New Roman" w:cs="Times New Roman"/>
          <w:color w:val="000000"/>
        </w:rPr>
        <w:t xml:space="preserve">Visual Paradigm. (2021). </w:t>
      </w:r>
      <w:r>
        <w:rPr>
          <w:rFonts w:ascii="Times New Roman" w:hAnsi="Times New Roman" w:cs="Times New Roman"/>
          <w:i/>
          <w:iCs/>
          <w:color w:val="000000"/>
        </w:rPr>
        <w:t>What is NATO architecture framework (NAF</w:t>
      </w:r>
      <w:proofErr w:type="gramStart"/>
      <w:r>
        <w:rPr>
          <w:rFonts w:ascii="Times New Roman" w:hAnsi="Times New Roman" w:cs="Times New Roman"/>
          <w:i/>
          <w:iCs/>
          <w:color w:val="000000"/>
        </w:rPr>
        <w:t>).</w:t>
      </w:r>
      <w:proofErr w:type="gramEnd"/>
      <w:r>
        <w:rPr>
          <w:rFonts w:ascii="Times New Roman" w:hAnsi="Times New Roman" w:cs="Times New Roman"/>
          <w:i/>
          <w:iCs/>
          <w:color w:val="000000"/>
        </w:rPr>
        <w:t xml:space="preserve"> </w:t>
      </w:r>
      <w:r>
        <w:rPr>
          <w:rFonts w:ascii="Times New Roman" w:hAnsi="Times New Roman" w:cs="Times New Roman"/>
          <w:color w:val="000000"/>
        </w:rPr>
        <w:t xml:space="preserve">Retrieved from: </w:t>
      </w:r>
      <w:hyperlink r:id="rId9" w:history="1">
        <w:r w:rsidRPr="00E204E0">
          <w:rPr>
            <w:rStyle w:val="Hyperlink"/>
            <w:rFonts w:ascii="Times New Roman" w:hAnsi="Times New Roman" w:cs="Times New Roman"/>
          </w:rPr>
          <w:t>https://www.visual-paradigm.com/guide/enterprise-architecture/what-is-nato-architecture-framework/</w:t>
        </w:r>
      </w:hyperlink>
    </w:p>
    <w:p w14:paraId="25C20740" w14:textId="311B3FB1" w:rsidR="00F97F2D" w:rsidRDefault="00FE73F1" w:rsidP="00AB7509">
      <w:pPr>
        <w:autoSpaceDE w:val="0"/>
        <w:autoSpaceDN w:val="0"/>
        <w:adjustRightInd w:val="0"/>
        <w:spacing w:line="480" w:lineRule="auto"/>
        <w:ind w:left="720" w:hanging="720"/>
        <w:rPr>
          <w:rFonts w:ascii="Times New Roman" w:hAnsi="Times New Roman" w:cs="Times New Roman"/>
          <w:color w:val="000000"/>
        </w:rPr>
      </w:pPr>
      <w:r>
        <w:rPr>
          <w:rFonts w:ascii="Times New Roman" w:hAnsi="Times New Roman" w:cs="Times New Roman"/>
          <w:color w:val="000000"/>
        </w:rPr>
        <w:t xml:space="preserve">White, Sarah K. (2018, October 16). </w:t>
      </w:r>
      <w:r>
        <w:rPr>
          <w:rFonts w:ascii="Times New Roman" w:hAnsi="Times New Roman" w:cs="Times New Roman"/>
          <w:i/>
          <w:iCs/>
          <w:color w:val="000000"/>
        </w:rPr>
        <w:t xml:space="preserve">What is enterprise architecture? A framework for transformation. </w:t>
      </w:r>
      <w:r>
        <w:rPr>
          <w:rFonts w:ascii="Times New Roman" w:hAnsi="Times New Roman" w:cs="Times New Roman"/>
          <w:color w:val="000000"/>
        </w:rPr>
        <w:t xml:space="preserve">Retrieved from: </w:t>
      </w:r>
      <w:hyperlink r:id="rId10" w:history="1">
        <w:r w:rsidRPr="00E204E0">
          <w:rPr>
            <w:rStyle w:val="Hyperlink"/>
            <w:rFonts w:ascii="Times New Roman" w:hAnsi="Times New Roman" w:cs="Times New Roman"/>
          </w:rPr>
          <w:t>https://www.cio.com/article/3313657/what-is-enterprise-architecture-a-framework-for-transformation.html</w:t>
        </w:r>
      </w:hyperlink>
    </w:p>
    <w:p w14:paraId="4C5235B3" w14:textId="77777777" w:rsidR="00FE73F1" w:rsidRPr="00FE73F1" w:rsidRDefault="00FE73F1" w:rsidP="00F97F2D">
      <w:pPr>
        <w:autoSpaceDE w:val="0"/>
        <w:autoSpaceDN w:val="0"/>
        <w:adjustRightInd w:val="0"/>
        <w:spacing w:line="480" w:lineRule="auto"/>
        <w:ind w:left="720" w:hanging="720"/>
        <w:rPr>
          <w:rFonts w:ascii="Times New Roman" w:hAnsi="Times New Roman" w:cs="Times New Roman"/>
          <w:color w:val="000000"/>
        </w:rPr>
      </w:pPr>
    </w:p>
    <w:p w14:paraId="225641F4" w14:textId="77777777" w:rsidR="00141948" w:rsidRPr="00F97F2D" w:rsidRDefault="00141948" w:rsidP="00F97F2D">
      <w:pPr>
        <w:autoSpaceDE w:val="0"/>
        <w:autoSpaceDN w:val="0"/>
        <w:adjustRightInd w:val="0"/>
        <w:spacing w:line="480" w:lineRule="auto"/>
        <w:ind w:left="720" w:hanging="720"/>
        <w:rPr>
          <w:rFonts w:ascii="Times New Roman" w:hAnsi="Times New Roman" w:cs="Times New Roman"/>
          <w:color w:val="000000"/>
        </w:rPr>
      </w:pPr>
    </w:p>
    <w:sectPr w:rsidR="00141948" w:rsidRPr="00F97F2D" w:rsidSect="008162EE">
      <w:headerReference w:type="even" r:id="rId11"/>
      <w:headerReference w:type="default" r:id="rId12"/>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1B88A" w14:textId="77777777" w:rsidR="006E14AB" w:rsidRDefault="006E14AB" w:rsidP="008162EE">
      <w:r>
        <w:separator/>
      </w:r>
    </w:p>
  </w:endnote>
  <w:endnote w:type="continuationSeparator" w:id="0">
    <w:p w14:paraId="69354E0D" w14:textId="77777777" w:rsidR="006E14AB" w:rsidRDefault="006E14AB" w:rsidP="0081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E098C" w14:textId="77777777" w:rsidR="006E14AB" w:rsidRDefault="006E14AB" w:rsidP="008162EE">
      <w:r>
        <w:separator/>
      </w:r>
    </w:p>
  </w:footnote>
  <w:footnote w:type="continuationSeparator" w:id="0">
    <w:p w14:paraId="47AFE112" w14:textId="77777777" w:rsidR="006E14AB" w:rsidRDefault="006E14AB" w:rsidP="0081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4339700"/>
      <w:docPartObj>
        <w:docPartGallery w:val="Page Numbers (Top of Page)"/>
        <w:docPartUnique/>
      </w:docPartObj>
    </w:sdtPr>
    <w:sdtEndPr>
      <w:rPr>
        <w:rStyle w:val="PageNumber"/>
      </w:rPr>
    </w:sdtEndPr>
    <w:sdtContent>
      <w:p w14:paraId="749E5B55" w14:textId="21B48D8E" w:rsidR="008162EE" w:rsidRDefault="008162EE" w:rsidP="002C0FE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A4E949" w14:textId="77777777" w:rsidR="008162EE" w:rsidRDefault="008162EE" w:rsidP="008162E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6236458"/>
      <w:docPartObj>
        <w:docPartGallery w:val="Page Numbers (Top of Page)"/>
        <w:docPartUnique/>
      </w:docPartObj>
    </w:sdtPr>
    <w:sdtEndPr>
      <w:rPr>
        <w:rStyle w:val="PageNumber"/>
      </w:rPr>
    </w:sdtEndPr>
    <w:sdtContent>
      <w:p w14:paraId="148EB2A0" w14:textId="2E32EC37" w:rsidR="008162EE" w:rsidRDefault="008162EE" w:rsidP="002C0FE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896427" w14:textId="6B264936" w:rsidR="008162EE" w:rsidRPr="008162EE" w:rsidRDefault="00141948" w:rsidP="008162EE">
    <w:pPr>
      <w:pStyle w:val="Header"/>
      <w:ind w:right="360"/>
      <w:rPr>
        <w:rFonts w:ascii="Times New Roman" w:hAnsi="Times New Roman" w:cs="Times New Roman"/>
      </w:rPr>
    </w:pPr>
    <w:r>
      <w:rPr>
        <w:rFonts w:ascii="Times New Roman" w:hAnsi="Times New Roman" w:cs="Times New Roman"/>
      </w:rPr>
      <w:t>ENTERPRISE ARCHITECTURE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2EE"/>
    <w:rsid w:val="000F2780"/>
    <w:rsid w:val="00141948"/>
    <w:rsid w:val="002736AF"/>
    <w:rsid w:val="003362A8"/>
    <w:rsid w:val="004142B2"/>
    <w:rsid w:val="004E6200"/>
    <w:rsid w:val="005602B5"/>
    <w:rsid w:val="00562AED"/>
    <w:rsid w:val="006E14AB"/>
    <w:rsid w:val="00711116"/>
    <w:rsid w:val="00751DD2"/>
    <w:rsid w:val="008162EE"/>
    <w:rsid w:val="00830F3B"/>
    <w:rsid w:val="009233EA"/>
    <w:rsid w:val="00A92DE4"/>
    <w:rsid w:val="00AA6BFE"/>
    <w:rsid w:val="00AB7509"/>
    <w:rsid w:val="00B07079"/>
    <w:rsid w:val="00B1169A"/>
    <w:rsid w:val="00BB15D7"/>
    <w:rsid w:val="00BB24E5"/>
    <w:rsid w:val="00CE0319"/>
    <w:rsid w:val="00D33A73"/>
    <w:rsid w:val="00DB3F13"/>
    <w:rsid w:val="00DD7454"/>
    <w:rsid w:val="00E038AE"/>
    <w:rsid w:val="00E1348A"/>
    <w:rsid w:val="00EE0A5A"/>
    <w:rsid w:val="00EE3DA3"/>
    <w:rsid w:val="00F20A7E"/>
    <w:rsid w:val="00F97F2D"/>
    <w:rsid w:val="00FD4D6F"/>
    <w:rsid w:val="00FE7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B89E"/>
  <w15:chartTrackingRefBased/>
  <w15:docId w15:val="{5FA4A444-5C8A-E049-ACC8-D916E280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2EE"/>
    <w:pPr>
      <w:tabs>
        <w:tab w:val="center" w:pos="4680"/>
        <w:tab w:val="right" w:pos="9360"/>
      </w:tabs>
    </w:pPr>
  </w:style>
  <w:style w:type="character" w:customStyle="1" w:styleId="HeaderChar">
    <w:name w:val="Header Char"/>
    <w:basedOn w:val="DefaultParagraphFont"/>
    <w:link w:val="Header"/>
    <w:uiPriority w:val="99"/>
    <w:rsid w:val="008162EE"/>
  </w:style>
  <w:style w:type="paragraph" w:styleId="Footer">
    <w:name w:val="footer"/>
    <w:basedOn w:val="Normal"/>
    <w:link w:val="FooterChar"/>
    <w:uiPriority w:val="99"/>
    <w:unhideWhenUsed/>
    <w:rsid w:val="008162EE"/>
    <w:pPr>
      <w:tabs>
        <w:tab w:val="center" w:pos="4680"/>
        <w:tab w:val="right" w:pos="9360"/>
      </w:tabs>
    </w:pPr>
  </w:style>
  <w:style w:type="character" w:customStyle="1" w:styleId="FooterChar">
    <w:name w:val="Footer Char"/>
    <w:basedOn w:val="DefaultParagraphFont"/>
    <w:link w:val="Footer"/>
    <w:uiPriority w:val="99"/>
    <w:rsid w:val="008162EE"/>
  </w:style>
  <w:style w:type="character" w:styleId="PageNumber">
    <w:name w:val="page number"/>
    <w:basedOn w:val="DefaultParagraphFont"/>
    <w:uiPriority w:val="99"/>
    <w:semiHidden/>
    <w:unhideWhenUsed/>
    <w:rsid w:val="008162EE"/>
  </w:style>
  <w:style w:type="character" w:styleId="Hyperlink">
    <w:name w:val="Hyperlink"/>
    <w:basedOn w:val="DefaultParagraphFont"/>
    <w:uiPriority w:val="99"/>
    <w:unhideWhenUsed/>
    <w:rsid w:val="008162EE"/>
    <w:rPr>
      <w:color w:val="0563C1" w:themeColor="hyperlink"/>
      <w:u w:val="single"/>
    </w:rPr>
  </w:style>
  <w:style w:type="character" w:styleId="UnresolvedMention">
    <w:name w:val="Unresolved Mention"/>
    <w:basedOn w:val="DefaultParagraphFont"/>
    <w:uiPriority w:val="99"/>
    <w:semiHidden/>
    <w:unhideWhenUsed/>
    <w:rsid w:val="008162EE"/>
    <w:rPr>
      <w:color w:val="605E5C"/>
      <w:shd w:val="clear" w:color="auto" w:fill="E1DFDD"/>
    </w:rPr>
  </w:style>
  <w:style w:type="character" w:styleId="FollowedHyperlink">
    <w:name w:val="FollowedHyperlink"/>
    <w:basedOn w:val="DefaultParagraphFont"/>
    <w:uiPriority w:val="99"/>
    <w:semiHidden/>
    <w:unhideWhenUsed/>
    <w:rsid w:val="00AB75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xsystems.com/enterprise_architect_user_guide/15.2/model_domains/whatisuml.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absa.org/sabsa-executive-summary/"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aprincipals.com/content/what-feaf"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cio.com/article/3313657/what-is-enterprise-architecture-a-framework-for-transformation.html" TargetMode="External"/><Relationship Id="rId4" Type="http://schemas.openxmlformats.org/officeDocument/2006/relationships/footnotes" Target="footnotes.xml"/><Relationship Id="rId9" Type="http://schemas.openxmlformats.org/officeDocument/2006/relationships/hyperlink" Target="https://www.visual-paradigm.com/guide/enterprise-architecture/what-is-nato-architecture-framewor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solomon</dc:creator>
  <cp:keywords/>
  <dc:description/>
  <cp:lastModifiedBy>morgan solomon</cp:lastModifiedBy>
  <cp:revision>7</cp:revision>
  <dcterms:created xsi:type="dcterms:W3CDTF">2021-11-10T21:22:00Z</dcterms:created>
  <dcterms:modified xsi:type="dcterms:W3CDTF">2021-11-12T23:32:00Z</dcterms:modified>
</cp:coreProperties>
</file>