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PROGRAMA DE AUDITORÍA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Empresa:</w:t>
            </w:r>
          </w:p>
        </w:tc>
        <w:tc>
          <w:tcPr>
            <w:tcW w:type="dxa" w:w="4320"/>
          </w:tcPr>
          <w:p>
            <w:r>
              <w:t>Innovatech Solutions SAS</w:t>
            </w:r>
          </w:p>
        </w:tc>
      </w:tr>
      <w:tr>
        <w:tc>
          <w:tcPr>
            <w:tcW w:type="dxa" w:w="4320"/>
          </w:tcPr>
          <w:p>
            <w:r>
              <w:t>Ciclo de Auditoría:</w:t>
            </w:r>
          </w:p>
        </w:tc>
        <w:tc>
          <w:tcPr>
            <w:tcW w:type="dxa" w:w="4320"/>
          </w:tcPr>
          <w:p>
            <w:r>
              <w:t>Anual 2026</w:t>
            </w:r>
          </w:p>
        </w:tc>
      </w:tr>
      <w:tr>
        <w:tc>
          <w:tcPr>
            <w:tcW w:type="dxa" w:w="4320"/>
          </w:tcPr>
          <w:p>
            <w:r>
              <w:t>Auditor Líder:</w:t>
            </w:r>
          </w:p>
        </w:tc>
        <w:tc>
          <w:tcPr>
            <w:tcW w:type="dxa" w:w="4320"/>
          </w:tcPr>
          <w:p>
            <w:r>
              <w:t>Ing. Roberto Steiner (Asig. AI)</w:t>
            </w:r>
          </w:p>
        </w:tc>
      </w:tr>
    </w:tbl>
    <w:p>
      <w:r>
        <w:br/>
      </w:r>
    </w:p>
    <w:p>
      <w:pPr>
        <w:pStyle w:val="Heading1"/>
      </w:pPr>
      <w:r>
        <w:t>1. OBJETIVOS Y ALCANCE</w:t>
      </w:r>
    </w:p>
    <w:p>
      <w:r>
        <w:rPr>
          <w:b/>
        </w:rPr>
        <w:t xml:space="preserve">Objetivo: </w:t>
      </w:r>
      <w:r>
        <w:t>Evaluar el cumplimiento de los procesos de Innovatech Solutions SAS frente a la norma ISO 9001:2015, asegurando que la innovación tecnológica se mantenga bajo estándares de calidad controlados.</w:t>
      </w:r>
    </w:p>
    <w:p>
      <w:r>
        <w:rPr>
          <w:b/>
        </w:rPr>
        <w:t xml:space="preserve">Alcance: </w:t>
      </w:r>
      <w:r>
        <w:t>Incluye todos los procesos del Mapa de Procesos V.01, específicamente el área de Desarrollo de Software y R&amp;D.</w:t>
      </w:r>
    </w:p>
    <w:p>
      <w:pPr>
        <w:pStyle w:val="Heading1"/>
      </w:pPr>
      <w:r>
        <w:t>2. CRONOGRAMA DE ACTIVIDADES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Proceso</w:t>
            </w:r>
          </w:p>
        </w:tc>
        <w:tc>
          <w:tcPr>
            <w:tcW w:type="dxa" w:w="2880"/>
          </w:tcPr>
          <w:p>
            <w:r>
              <w:t>Fecha Sugerida AI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Dirección Estratégica</w:t>
            </w:r>
          </w:p>
        </w:tc>
        <w:tc>
          <w:tcPr>
            <w:tcW w:type="dxa" w:w="2880"/>
          </w:tcPr>
          <w:p>
            <w:r>
              <w:t>15/03/2026</w:t>
            </w:r>
          </w:p>
        </w:tc>
        <w:tc>
          <w:tcPr>
            <w:tcW w:type="dxa" w:w="2880"/>
          </w:tcPr>
          <w:p>
            <w:r>
              <w:t>Programado</w:t>
            </w:r>
          </w:p>
        </w:tc>
      </w:tr>
      <w:tr>
        <w:tc>
          <w:tcPr>
            <w:tcW w:type="dxa" w:w="2880"/>
          </w:tcPr>
          <w:p>
            <w:r>
              <w:t>Gestión de Calidad</w:t>
            </w:r>
          </w:p>
        </w:tc>
        <w:tc>
          <w:tcPr>
            <w:tcW w:type="dxa" w:w="2880"/>
          </w:tcPr>
          <w:p>
            <w:r>
              <w:t>20/03/2026</w:t>
            </w:r>
          </w:p>
        </w:tc>
        <w:tc>
          <w:tcPr>
            <w:tcW w:type="dxa" w:w="2880"/>
          </w:tcPr>
          <w:p>
            <w:r>
              <w:t>Programado</w:t>
            </w:r>
          </w:p>
        </w:tc>
      </w:tr>
      <w:tr>
        <w:tc>
          <w:tcPr>
            <w:tcW w:type="dxa" w:w="2880"/>
          </w:tcPr>
          <w:p>
            <w:r>
              <w:t>Desarrollo de Software</w:t>
            </w:r>
          </w:p>
        </w:tc>
        <w:tc>
          <w:tcPr>
            <w:tcW w:type="dxa" w:w="2880"/>
          </w:tcPr>
          <w:p>
            <w:r>
              <w:t>05/04/2026</w:t>
            </w:r>
          </w:p>
        </w:tc>
        <w:tc>
          <w:tcPr>
            <w:tcW w:type="dxa" w:w="2880"/>
          </w:tcPr>
          <w:p>
            <w:r>
              <w:t>Programado</w:t>
            </w:r>
          </w:p>
        </w:tc>
      </w:tr>
    </w:tbl>
    <w:p>
      <w:r>
        <w:br/>
      </w:r>
    </w:p>
    <w:p>
      <w:r>
        <w:t>Este documento ha sido generado automáticamente por HMO Auditor. La estructura está protegida contra modificaciones no autorizadas conforme a la norma ISO 27001.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HMO AUDITOR - SISTEMA DE GESTIÓN DE CALIDAD</w:t>
      <w:br/>
      <w:t>CÓDIGO: GAD-PROG-01 | VERSIÓN: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