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VALORES NUCLEARES V2.0</w:t>
      </w:r>
    </w:p>
    <w:p>
      <w:pPr>
        <w:pStyle w:val="Heading1"/>
      </w:pPr>
      <w:r>
        <w:rPr>
          <w:color w:val="00C2FF"/>
        </w:rPr>
        <w:t>NÚCLEO AXIOLÓGICO</w:t>
      </w:r>
    </w:p>
    <w:p>
      <w:pPr>
        <w:jc w:val="both"/>
      </w:pPr>
      <w:r>
        <w:t xml:space="preserve">1. RIGOR ANALÍTICO: No aceptamos aproximaciones; nuestra ingeniería es exacta. </w:t>
        <w:br/>
        <w:t xml:space="preserve">2. TRANSPARENCIA RADICAL: Cada proceso es auditable y trazable mediante SHA-256. </w:t>
        <w:br/>
        <w:t xml:space="preserve">3. INNOVACIÓN SIN FRONTERAS: Desafiamos el 'statu quo' tecnológico diariamente. </w:t>
        <w:br/>
        <w:t>4. COMPROMISO ÉTICO: La privacidad y soberanía de los datos son nuestros pilares.</w:t>
      </w:r>
    </w:p>
    <w:p>
      <w:pPr>
        <w:pStyle w:val="ListBullet"/>
      </w:pPr>
      <w:r>
        <w:t>Detalles Técnicos y Justificación:</w:t>
      </w:r>
    </w:p>
    <w:p>
      <w:pPr>
        <w:pStyle w:val="ListBullet"/>
      </w:pPr>
      <w:r>
        <w:t>Este componente de núcleo axiológico se fundamenta en los pilares de la Industria 4.0, integrando protocolos de seguridad redundantes y una arquitectura de datos optimizada para el Motor de Reconocimiento del sistema HMO.</w:t>
      </w:r>
    </w:p>
    <w:p>
      <w:pPr>
        <w:pStyle w:val="Heading1"/>
      </w:pPr>
      <w:r>
        <w:rPr>
          <w:color w:val="00C2FF"/>
        </w:rPr>
        <w:t>CULTURA DE ÉLITE</w:t>
      </w:r>
    </w:p>
    <w:p>
      <w:pPr>
        <w:jc w:val="both"/>
      </w:pPr>
      <w:r>
        <w:t>Fomentamos un entorno de aprendizaje continuo donde el fracaso es una lección de ingeniería y el éxito es un estándar que se supera cada día.</w:t>
      </w:r>
    </w:p>
    <w:p>
      <w:pPr>
        <w:pStyle w:val="ListBullet"/>
      </w:pPr>
      <w:r>
        <w:t>Detalles Técnicos y Justificación:</w:t>
      </w:r>
    </w:p>
    <w:p>
      <w:pPr>
        <w:pStyle w:val="ListBullet"/>
      </w:pPr>
      <w:r>
        <w:t>Este componente de cultura de élite se fundamenta en los pilares de la Industria 4.0, integrando protocolos de seguridad redundantes y una arquitectura de datos optimizada para el Motor de Reconocimiento del sistema HMO.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t>HMO AUDITOR - ELITE EDITION</w:t>
          </w:r>
        </w:p>
      </w:tc>
      <w:tc>
        <w:tcPr>
          <w:tcW w:type="dxa" w:w="4320"/>
        </w:tcPr>
        <w:p>
          <w:pPr>
            <w:jc w:val="right"/>
          </w:pPr>
          <w:r>
            <w:t>REF: 03_Values_Elite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