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D9E053" w14:textId="77777777" w:rsidR="00DF5F6E" w:rsidRPr="00DF5F6E" w:rsidRDefault="004177FF" w:rsidP="00DF5F6E">
      <w:pPr>
        <w:spacing w:before="300" w:after="300"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>
        <w:pict w14:anchorId="35DE5BB9">
          <v:rect id="Horizontal Line 1" o:spid="_x0000_s1026" alt="" style="width:40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F7FABCA" w14:textId="77777777" w:rsidR="00DF5F6E" w:rsidRPr="00DF5F6E" w:rsidRDefault="00DF5F6E" w:rsidP="00DF5F6E">
      <w:pPr>
        <w:spacing w:after="150"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DF5F6E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Clinical Indications:</w:t>
      </w:r>
    </w:p>
    <w:p w14:paraId="6FEE43D7" w14:textId="77777777" w:rsidR="00DF5F6E" w:rsidRPr="00DF5F6E" w:rsidRDefault="00DF5F6E" w:rsidP="00DF5F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DF5F6E">
        <w:rPr>
          <w:rFonts w:ascii="Open Sans" w:eastAsia="Times New Roman" w:hAnsi="Open Sans" w:cs="Open Sans"/>
          <w:color w:val="000000"/>
          <w:kern w:val="0"/>
          <w14:ligatures w14:val="none"/>
        </w:rPr>
        <w:t>Adult acquired flatfoot stage III &amp; IV</w:t>
      </w:r>
    </w:p>
    <w:p w14:paraId="22AD78AE" w14:textId="77777777" w:rsidR="00DF5F6E" w:rsidRPr="00DF5F6E" w:rsidRDefault="00DF5F6E" w:rsidP="00DF5F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DF5F6E">
        <w:rPr>
          <w:rFonts w:ascii="Open Sans" w:eastAsia="Times New Roman" w:hAnsi="Open Sans" w:cs="Open Sans"/>
          <w:color w:val="000000"/>
          <w:kern w:val="0"/>
          <w14:ligatures w14:val="none"/>
        </w:rPr>
        <w:t>PTTD (Posterior Tibial Tendon Dysfunction)</w:t>
      </w:r>
    </w:p>
    <w:p w14:paraId="73FB8280" w14:textId="77777777" w:rsidR="00DF5F6E" w:rsidRPr="00DF5F6E" w:rsidRDefault="00DF5F6E" w:rsidP="00DF5F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DF5F6E">
        <w:rPr>
          <w:rFonts w:ascii="Open Sans" w:eastAsia="Times New Roman" w:hAnsi="Open Sans" w:cs="Open Sans"/>
          <w:color w:val="000000"/>
          <w:kern w:val="0"/>
          <w14:ligatures w14:val="none"/>
        </w:rPr>
        <w:t>Talocalcaneal varus or valgus</w:t>
      </w:r>
    </w:p>
    <w:p w14:paraId="12CA59CB" w14:textId="77777777" w:rsidR="00DF5F6E" w:rsidRPr="00DF5F6E" w:rsidRDefault="00DF5F6E" w:rsidP="00DF5F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DF5F6E">
        <w:rPr>
          <w:rFonts w:ascii="Open Sans" w:eastAsia="Times New Roman" w:hAnsi="Open Sans" w:cs="Open Sans"/>
          <w:color w:val="000000"/>
          <w:kern w:val="0"/>
          <w14:ligatures w14:val="none"/>
        </w:rPr>
        <w:t>Tibialis tendonitis (posterior or anterior)</w:t>
      </w:r>
    </w:p>
    <w:p w14:paraId="77E38CCC" w14:textId="77777777" w:rsidR="00DF5F6E" w:rsidRPr="00DF5F6E" w:rsidRDefault="00DF5F6E" w:rsidP="00DF5F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DF5F6E">
        <w:rPr>
          <w:rFonts w:ascii="Open Sans" w:eastAsia="Times New Roman" w:hAnsi="Open Sans" w:cs="Open Sans"/>
          <w:color w:val="000000"/>
          <w:kern w:val="0"/>
          <w14:ligatures w14:val="none"/>
        </w:rPr>
        <w:t>Severe pronation or pes planus</w:t>
      </w:r>
    </w:p>
    <w:p w14:paraId="6F9D55F5" w14:textId="77777777" w:rsidR="00DF5F6E" w:rsidRPr="00DF5F6E" w:rsidRDefault="00DF5F6E" w:rsidP="00DF5F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DF5F6E">
        <w:rPr>
          <w:rFonts w:ascii="Open Sans" w:eastAsia="Times New Roman" w:hAnsi="Open Sans" w:cs="Open Sans"/>
          <w:color w:val="000000"/>
          <w:kern w:val="0"/>
          <w14:ligatures w14:val="none"/>
        </w:rPr>
        <w:t>Ankle arthritis or DJD (Degenerative Joint Disease)</w:t>
      </w:r>
    </w:p>
    <w:p w14:paraId="01F78EC5" w14:textId="77777777" w:rsidR="00DF5F6E" w:rsidRPr="00DF5F6E" w:rsidRDefault="00DF5F6E" w:rsidP="00DF5F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DF5F6E">
        <w:rPr>
          <w:rFonts w:ascii="Open Sans" w:eastAsia="Times New Roman" w:hAnsi="Open Sans" w:cs="Open Sans"/>
          <w:color w:val="000000"/>
          <w:kern w:val="0"/>
          <w14:ligatures w14:val="none"/>
        </w:rPr>
        <w:t>Charcot foot</w:t>
      </w:r>
    </w:p>
    <w:p w14:paraId="112CCB4D" w14:textId="77777777" w:rsidR="00DF5F6E" w:rsidRPr="00DF5F6E" w:rsidRDefault="00DF5F6E" w:rsidP="00DF5F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DF5F6E">
        <w:rPr>
          <w:rFonts w:ascii="Open Sans" w:eastAsia="Times New Roman" w:hAnsi="Open Sans" w:cs="Open Sans"/>
          <w:color w:val="000000"/>
          <w:kern w:val="0"/>
          <w14:ligatures w14:val="none"/>
        </w:rPr>
        <w:t>Ankle, subtalar, or midtarsal trauma</w:t>
      </w:r>
    </w:p>
    <w:p w14:paraId="7E7FF122" w14:textId="24293CC5" w:rsidR="00DF5F6E" w:rsidRPr="0078492A" w:rsidRDefault="00DF5F6E" w:rsidP="00DF5F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DF5F6E">
        <w:rPr>
          <w:rFonts w:ascii="Open Sans" w:eastAsia="Times New Roman" w:hAnsi="Open Sans" w:cs="Open Sans"/>
          <w:color w:val="000000"/>
          <w:kern w:val="0"/>
          <w14:ligatures w14:val="none"/>
        </w:rPr>
        <w:t xml:space="preserve">Chronic </w:t>
      </w:r>
      <w:r w:rsidR="00A05A83" w:rsidRPr="00DF5F6E">
        <w:rPr>
          <w:rFonts w:ascii="Open Sans" w:eastAsia="Times New Roman" w:hAnsi="Open Sans" w:cs="Open Sans"/>
          <w:color w:val="000000"/>
          <w:kern w:val="0"/>
          <w14:ligatures w14:val="none"/>
        </w:rPr>
        <w:t>Achilles</w:t>
      </w:r>
      <w:r w:rsidRPr="00DF5F6E">
        <w:rPr>
          <w:rFonts w:ascii="Open Sans" w:eastAsia="Times New Roman" w:hAnsi="Open Sans" w:cs="Open Sans"/>
          <w:color w:val="000000"/>
          <w:kern w:val="0"/>
          <w14:ligatures w14:val="none"/>
        </w:rPr>
        <w:t xml:space="preserve"> tendinitis</w:t>
      </w:r>
    </w:p>
    <w:p w14:paraId="007BF6E4" w14:textId="77777777" w:rsidR="000F6E60" w:rsidRPr="000F6E60" w:rsidRDefault="000F6E60" w:rsidP="000F6E60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0F6E6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Features and Options</w:t>
      </w:r>
    </w:p>
    <w:p w14:paraId="2EBB43DF" w14:textId="77777777" w:rsidR="000F6E60" w:rsidRPr="000F6E60" w:rsidRDefault="000F6E60" w:rsidP="000F6E6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</w:pPr>
      <w:r w:rsidRPr="000F6E60"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  <w:t>Full-length footplate</w:t>
      </w:r>
    </w:p>
    <w:p w14:paraId="6127A0F2" w14:textId="77777777" w:rsidR="000F6E60" w:rsidRPr="000F6E60" w:rsidRDefault="000F6E60" w:rsidP="000F6E6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</w:pPr>
      <w:r w:rsidRPr="000F6E60"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  <w:t>Custom removable insole</w:t>
      </w:r>
    </w:p>
    <w:p w14:paraId="48564E93" w14:textId="77777777" w:rsidR="000F6E60" w:rsidRPr="000F6E60" w:rsidRDefault="000F6E60" w:rsidP="000F6E6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</w:pPr>
      <w:r w:rsidRPr="000F6E60"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  <w:t>Soft, comfortable molded leather inner shell lining</w:t>
      </w:r>
    </w:p>
    <w:p w14:paraId="321139CA" w14:textId="77777777" w:rsidR="000F6E60" w:rsidRPr="000F6E60" w:rsidRDefault="000F6E60" w:rsidP="000F6E6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</w:pPr>
      <w:r w:rsidRPr="000F6E60"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  <w:t>Padded with 1/8″ medical-grade foam</w:t>
      </w:r>
    </w:p>
    <w:p w14:paraId="59E2D2CC" w14:textId="77777777" w:rsidR="000F6E60" w:rsidRPr="000F6E60" w:rsidRDefault="000F6E60" w:rsidP="000F6E6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</w:pPr>
      <w:r w:rsidRPr="000F6E60"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  <w:t>Polypropylene shell</w:t>
      </w:r>
    </w:p>
    <w:p w14:paraId="4ABD1DEF" w14:textId="153DAD19" w:rsidR="00DF5F6E" w:rsidRDefault="00556EDE">
      <w:r>
        <w:rPr>
          <w:rStyle w:val="Strong"/>
          <w:rFonts w:ascii="Open Sans" w:hAnsi="Open Sans" w:cs="Open Sans"/>
          <w:color w:val="000000"/>
        </w:rPr>
        <w:t>SUGGESTED Codes</w:t>
      </w:r>
      <w:r>
        <w:rPr>
          <w:rFonts w:ascii="Open Sans" w:hAnsi="Open Sans" w:cs="Open Sans"/>
          <w:b/>
          <w:bCs/>
          <w:color w:val="000000"/>
        </w:rPr>
        <w:br/>
      </w:r>
      <w:r>
        <w:rPr>
          <w:rStyle w:val="Strong"/>
          <w:rFonts w:ascii="Open Sans" w:hAnsi="Open Sans" w:cs="Open Sans"/>
          <w:color w:val="000000"/>
        </w:rPr>
        <w:t>L19</w:t>
      </w:r>
      <w:r w:rsidR="00E346F7">
        <w:rPr>
          <w:rStyle w:val="Strong"/>
          <w:rFonts w:ascii="Open Sans" w:hAnsi="Open Sans" w:cs="Open Sans"/>
          <w:color w:val="000000"/>
        </w:rPr>
        <w:t>60</w:t>
      </w:r>
      <w:r>
        <w:rPr>
          <w:rStyle w:val="apple-converted-space"/>
          <w:rFonts w:ascii="Open Sans" w:hAnsi="Open Sans" w:cs="Open Sans"/>
          <w:color w:val="000000"/>
        </w:rPr>
        <w:t> </w:t>
      </w:r>
      <w:r>
        <w:rPr>
          <w:rFonts w:ascii="Open Sans" w:hAnsi="Open Sans" w:cs="Open Sans"/>
          <w:color w:val="000000"/>
        </w:rPr>
        <w:t>Ankle foot orthosis, plastic or other material, custom fabricated</w:t>
      </w:r>
      <w:r>
        <w:rPr>
          <w:rFonts w:ascii="Arial" w:hAnsi="Arial" w:cs="Arial"/>
          <w:color w:val="000000"/>
          <w:sz w:val="23"/>
          <w:szCs w:val="23"/>
        </w:rPr>
        <w:br/>
      </w:r>
      <w:r>
        <w:rPr>
          <w:rStyle w:val="Strong"/>
          <w:rFonts w:ascii="Open Sans" w:hAnsi="Open Sans" w:cs="Open Sans"/>
          <w:color w:val="000000"/>
        </w:rPr>
        <w:t>L2820</w:t>
      </w:r>
      <w:r>
        <w:rPr>
          <w:rStyle w:val="apple-converted-space"/>
          <w:rFonts w:ascii="Open Sans" w:hAnsi="Open Sans" w:cs="Open Sans"/>
          <w:b/>
          <w:bCs/>
          <w:color w:val="000000"/>
        </w:rPr>
        <w:t> </w:t>
      </w:r>
      <w:r>
        <w:rPr>
          <w:rFonts w:ascii="Open Sans" w:hAnsi="Open Sans" w:cs="Open Sans"/>
          <w:color w:val="000000"/>
        </w:rPr>
        <w:t>Addition to Lower Extremity Orthosis, Soft Interface for Molded Plastic, Below Knee Section</w:t>
      </w:r>
      <w:r>
        <w:rPr>
          <w:rFonts w:ascii="Open Sans" w:hAnsi="Open Sans" w:cs="Open Sans"/>
          <w:color w:val="000000"/>
        </w:rPr>
        <w:br/>
      </w:r>
      <w:r>
        <w:rPr>
          <w:rStyle w:val="Strong"/>
          <w:rFonts w:ascii="Open Sans" w:hAnsi="Open Sans" w:cs="Open Sans"/>
          <w:color w:val="000000"/>
        </w:rPr>
        <w:t>L2330</w:t>
      </w:r>
      <w:r>
        <w:rPr>
          <w:rStyle w:val="apple-converted-space"/>
          <w:rFonts w:ascii="Open Sans" w:hAnsi="Open Sans" w:cs="Open Sans"/>
          <w:b/>
          <w:bCs/>
          <w:color w:val="000000"/>
        </w:rPr>
        <w:t> </w:t>
      </w:r>
      <w:r>
        <w:rPr>
          <w:rFonts w:ascii="Open Sans" w:hAnsi="Open Sans" w:cs="Open Sans"/>
          <w:color w:val="000000"/>
        </w:rPr>
        <w:t>A leather, or similar material, lacer molded from a model of the patient, that fits around the calf area, includes casting and cast preparation</w:t>
      </w:r>
    </w:p>
    <w:sectPr w:rsidR="00DF5F6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38BE44C" w14:textId="77777777" w:rsidR="004177FF" w:rsidRDefault="004177FF" w:rsidP="00DF5F6E">
      <w:pPr>
        <w:spacing w:after="0" w:line="240" w:lineRule="auto"/>
      </w:pPr>
      <w:r>
        <w:separator/>
      </w:r>
    </w:p>
  </w:endnote>
  <w:endnote w:type="continuationSeparator" w:id="0">
    <w:p w14:paraId="4230BEFE" w14:textId="77777777" w:rsidR="004177FF" w:rsidRDefault="004177FF" w:rsidP="00DF5F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EDA54E" w14:textId="77777777" w:rsidR="00DF5F6E" w:rsidRDefault="00DF5F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836858" w14:textId="77777777" w:rsidR="00DF5F6E" w:rsidRDefault="00DF5F6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ECB9A9" w14:textId="77777777" w:rsidR="00DF5F6E" w:rsidRDefault="00DF5F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4954F13" w14:textId="77777777" w:rsidR="004177FF" w:rsidRDefault="004177FF" w:rsidP="00DF5F6E">
      <w:pPr>
        <w:spacing w:after="0" w:line="240" w:lineRule="auto"/>
      </w:pPr>
      <w:r>
        <w:separator/>
      </w:r>
    </w:p>
  </w:footnote>
  <w:footnote w:type="continuationSeparator" w:id="0">
    <w:p w14:paraId="4B63A9D9" w14:textId="77777777" w:rsidR="004177FF" w:rsidRDefault="004177FF" w:rsidP="00DF5F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D02518" w14:textId="77777777" w:rsidR="00DF5F6E" w:rsidRDefault="00DF5F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5649B5" w14:textId="6CE263ED" w:rsidR="00DF5F6E" w:rsidRDefault="00DF5F6E">
    <w:pPr>
      <w:pStyle w:val="Header"/>
    </w:pPr>
    <w:r>
      <w:t>PTB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132882" w14:textId="77777777" w:rsidR="00DF5F6E" w:rsidRDefault="00DF5F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A20935"/>
    <w:multiLevelType w:val="multilevel"/>
    <w:tmpl w:val="AC5A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2015E"/>
    <w:multiLevelType w:val="multilevel"/>
    <w:tmpl w:val="3100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933CDD"/>
    <w:multiLevelType w:val="multilevel"/>
    <w:tmpl w:val="446A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822D87"/>
    <w:multiLevelType w:val="multilevel"/>
    <w:tmpl w:val="810C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696936">
    <w:abstractNumId w:val="3"/>
  </w:num>
  <w:num w:numId="2" w16cid:durableId="1212840381">
    <w:abstractNumId w:val="0"/>
  </w:num>
  <w:num w:numId="3" w16cid:durableId="627584481">
    <w:abstractNumId w:val="1"/>
  </w:num>
  <w:num w:numId="4" w16cid:durableId="302589327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F6E"/>
    <w:rsid w:val="00046AA3"/>
    <w:rsid w:val="000F6E60"/>
    <w:rsid w:val="002A38AF"/>
    <w:rsid w:val="004177FF"/>
    <w:rsid w:val="00556EDE"/>
    <w:rsid w:val="00666C60"/>
    <w:rsid w:val="0078492A"/>
    <w:rsid w:val="008C666C"/>
    <w:rsid w:val="009346B4"/>
    <w:rsid w:val="009F3301"/>
    <w:rsid w:val="00A05A83"/>
    <w:rsid w:val="00DF5F6E"/>
    <w:rsid w:val="00E346F7"/>
    <w:rsid w:val="00F35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AEF62CB"/>
  <w15:chartTrackingRefBased/>
  <w15:docId w15:val="{EB9D20D6-6D2D-5C48-B757-A222936B8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F5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F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F5F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F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F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F6E"/>
    <w:rPr>
      <w:b/>
      <w:bCs/>
      <w:smallCaps/>
      <w:color w:val="0F4761" w:themeColor="accent1" w:themeShade="BF"/>
      <w:spacing w:val="5"/>
    </w:rPr>
  </w:style>
  <w:style w:type="paragraph" w:customStyle="1" w:styleId="listtitle">
    <w:name w:val="list_title"/>
    <w:basedOn w:val="Normal"/>
    <w:rsid w:val="00DF5F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F5F6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F5F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5F6E"/>
  </w:style>
  <w:style w:type="paragraph" w:styleId="Footer">
    <w:name w:val="footer"/>
    <w:basedOn w:val="Normal"/>
    <w:link w:val="FooterChar"/>
    <w:uiPriority w:val="99"/>
    <w:unhideWhenUsed/>
    <w:rsid w:val="00DF5F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5F6E"/>
  </w:style>
  <w:style w:type="character" w:customStyle="1" w:styleId="apple-converted-space">
    <w:name w:val="apple-converted-space"/>
    <w:basedOn w:val="DefaultParagraphFont"/>
    <w:rsid w:val="00556E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2025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0816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69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8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5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90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245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078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717237">
                                  <w:marLeft w:val="0"/>
                                  <w:marRight w:val="0"/>
                                  <w:marTop w:val="1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74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870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795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644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695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93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178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Sagiyan, Sabrina</dc:creator>
  <cp:keywords/>
  <dc:description/>
  <cp:lastModifiedBy>Sagiyan, Sabrina</cp:lastModifiedBy>
  <cp:revision>6</cp:revision>
  <dcterms:created xsi:type="dcterms:W3CDTF">2024-09-05T01:31:00Z</dcterms:created>
  <dcterms:modified xsi:type="dcterms:W3CDTF">2026-07-14T00:34:00Z</dcterms:modified>
</cp:coreProperties>
</file>