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bc5xm4nxnwn7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Self Assessment Monolith API Migration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Toby Porter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29 Jul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9972000" cy="603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Roboto" w:cs="Roboto" w:eastAsia="Roboto" w:hAnsi="Roboto"/>
        </w:rPr>
      </w:pPr>
      <w:bookmarkStart w:colFirst="0" w:colLast="0" w:name="_9mpr0417inyk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High Level Migration Plan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Monolith basepath: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self-assessment/ni/{nino}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4155"/>
        <w:gridCol w:w="795"/>
        <w:gridCol w:w="3405"/>
        <w:gridCol w:w="5790"/>
        <w:tblGridChange w:id="0">
          <w:tblGrid>
            <w:gridCol w:w="1590"/>
            <w:gridCol w:w="4155"/>
            <w:gridCol w:w="795"/>
            <w:gridCol w:w="3405"/>
            <w:gridCol w:w="579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Domain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Path(s)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 Transformation(s)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Path(s)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1. Dividends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●dividends/{taxYear}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Add 1 KVP to request body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DES to add to API#000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●/individuals/income-received/dividends/{nino}/{taxYear}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2. Savings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●savings-accounts/{savingsAccountId}/{taxYear}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#TODO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●/individuals/income-received/savings/{nino}/{taxYear}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3. Property (UK Annual)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●uk-properties/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other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/{taxYear}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●uk-properties/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furnished-holiday-lettings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/{taxYear}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Add objects for Other UK property &amp; FHL to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●/individuals/business/property/{nino}/{businessId}/annual/{taxYear}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Property (UK Periodic)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●uk-properties/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other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/periods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●uk-properties/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furnished-holiday-lettings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/periods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Add objects for Other UK property &amp; FHL to request body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●/individuals/business/property/{nino}/{businessId}/period/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4. Calculations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●calculations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N/A - already live.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3PVs advised to use new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●/individuals/calculations/{nino}/self-employment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5. Crystalisation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●{taxYear}/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intent-to-crystalise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●{taxYear}/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crystalisation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Relocate published service to new endpoints in Calculations microservice.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 impact on downstream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●/individuals/calculations/crystalisation/{nino}/{taxYear}/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intent-to-crystalise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/individuals/calculations/crystalisation/{nino}/{taxYear}/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crystalisation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6. Income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/{selfEmploymentId}/{taxYear}/income-summary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uk-properties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/{selfEmploymentId}/{taxYear}/income-summary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N/A - already live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3PVs advised to use new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●/individuals/self-assessment/income-summary/{nino}/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/individuals/self-assessment/income-summary/{nino}/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uk-property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7. Income (Annual)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self-employments/{taxYear}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Relocate published service to new endpoints in Business microservice.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 impact on downstream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●individuals/business/self-employment/{nino}/{businessId}/annual/{taxYear}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8. Income (Periodic)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●self-employments/periods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Relocate published service to new endpoints in Business microservice.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 impact on downstream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●individuals/business/self-employment/{nino}/{businessId}/period/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9. EOPs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/end-of-period-statements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uk-properties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/end-of-period-statements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Consolidate 2 legacy endpoints into 1 new endpoint in Business microservice.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No impact on downstream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●/individuals/business/end-of-period-statement/{nino}/{businessId}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10. Obligations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crystalisation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/obligations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self-employments/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{selfEmploymentId}/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end-of-period-statements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/obligations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self-employments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/obligations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ffe599" w:val="clear"/>
                <w:rtl w:val="0"/>
              </w:rPr>
              <w:t xml:space="preserve">uk-properties/end-of-period-statements</w:t>
            </w: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/obligations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Consolidate 4 legacy endpoints into 1 new  Obligations microservice.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●/obligations/{nino}/income-tax</w:t>
            </w:r>
          </w:p>
        </w:tc>
      </w:tr>
      <w:tr>
        <w:trPr>
          <w:trHeight w:val="40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11. Charitable Giving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charitable-giving/{taxYear}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Add 1 object for Charitable Giving to request body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●/individuals/reliefs/other/{nino}/{taxYear}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KVP = Key Value Pair |  3PV = Third Party Vendor  |  Status:  P = Proposed;   L = Live;   D = In development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67fhjeaqmhvi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ividends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1230"/>
        <w:gridCol w:w="7980"/>
        <w:gridCol w:w="1125"/>
        <w:gridCol w:w="0"/>
        <w:tblGridChange w:id="0">
          <w:tblGrid>
            <w:gridCol w:w="5355"/>
            <w:gridCol w:w="1230"/>
            <w:gridCol w:w="7980"/>
            <w:gridCol w:w="112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Path(s)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/self-assessment/ni/{nino}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Src. 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Path(s)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Dest.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/dividends/{taxYear}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/individuals/income-received/dividends/{nino}/{taxYear}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/dividends/{taxYear}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/individuals/income-received/dividends/{nino}/{taxYear}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/individuals/income-received/dividends/{nino}/{taxYear}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Request/Response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8655"/>
        <w:gridCol w:w="0"/>
        <w:tblGridChange w:id="0">
          <w:tblGrid>
            <w:gridCol w:w="6990"/>
            <w:gridCol w:w="865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Request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0c0c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0c0c"/>
                <w:sz w:val="16"/>
                <w:szCs w:val="16"/>
                <w:rtl w:val="0"/>
              </w:rPr>
              <w:t xml:space="preserve">  "ukDividends": 1000.50,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0c0c"/>
                <w:sz w:val="16"/>
                <w:szCs w:val="16"/>
                <w:rtl w:val="0"/>
              </w:rPr>
              <w:t xml:space="preserve">  "otherUkDividends": 2000.35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b0c0c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"foreignDividend": [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"countryCode": "GER",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"amountBeforeTax": 1232.22,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22.22,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"specialWitholdingTax": 22.22,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"foreignTaxCreditRelief": true,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"taxableAmount": 2321.22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"dividendIncomeReceivedWhilstAbroad": [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"countryCode": "GER",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"amountBeforeTax": 1232.22,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22.22,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"specialWitholdingTax": 22.22,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"foreignTaxCreditRelief": true,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"taxableAmount": 2321.22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"stockDividend": 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"customerReference": "my divs",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"grossAmount": 12321.22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"redeemableShares":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"customerReference": "my shares",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"grossAmount": 12321.22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"bonusIssuesOfSecurities":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"customerReference": "my secs",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"grossAmount": 12321.22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"closeCompanyLoansWrittenOff": 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"customerReference": "write off",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"grossAmount": 12321.22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  <w:rtl w:val="0"/>
              </w:rPr>
              <w:t xml:space="preserve">    "ukDividends": 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  <w:rtl w:val="0"/>
              </w:rPr>
              <w:t xml:space="preserve">      "grossAmount": 1000.50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  <w:rtl w:val="0"/>
              </w:rPr>
              <w:t xml:space="preserve">    "otherUkDividends"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  <w:rtl w:val="0"/>
              </w:rPr>
              <w:t xml:space="preserve">      "grossAmount": 2000.35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shd w:fill="b6d7a8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ITSD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ETMP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IBD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q5cwqqlrcnbs" w:id="3"/>
      <w:bookmarkEnd w:id="3"/>
      <w:r w:rsidDel="00000000" w:rsidR="00000000" w:rsidRPr="00000000">
        <w:rPr>
          <w:rtl w:val="0"/>
        </w:rPr>
        <w:t xml:space="preserve">Savings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1695"/>
        <w:gridCol w:w="7035"/>
        <w:gridCol w:w="1125"/>
        <w:gridCol w:w="0"/>
        <w:tblGridChange w:id="0">
          <w:tblGrid>
            <w:gridCol w:w="5835"/>
            <w:gridCol w:w="1695"/>
            <w:gridCol w:w="7035"/>
            <w:gridCol w:w="112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Path(s)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6"/>
                <w:szCs w:val="16"/>
                <w:rtl w:val="0"/>
              </w:rPr>
              <w:t xml:space="preserve">/self-assessment/ni/{nino}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Src. Method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Path(s)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Dest.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/savings-accounts/{savingsAccountId}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/savings-accounts/{savingsAccountId}/{taxYear}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" w:cs="Roboto" w:eastAsia="Roboto" w:hAnsi="Robot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/individuals/income-received/savings/{nino}/{taxYear}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DELETE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Request/Response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8655"/>
        <w:gridCol w:w="0"/>
        <w:tblGridChange w:id="0">
          <w:tblGrid>
            <w:gridCol w:w="6990"/>
            <w:gridCol w:w="8655"/>
            <w:gridCol w:w="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Source Request(s)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Destination Request(s)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"savingsAccounts": [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"id": "SAVKB2UVwUTBQGJ",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"accountName": "Main account name"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"id": "SAVKB2UVwUTBQGK",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"accountName": "Shares savings account"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"taxedUkInterest": 1230.55,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"untaxedUkInterest": 500.5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b0c0c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"securities":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100.0,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"grossAmount": 1455.0,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"netAmount": 123.22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"foreignInterest": [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"amountBeforeTax": 1232.22,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"countryCode": "GER",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22.22,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"specialWitholdingTax": 22.22,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"taxableAmount": 2321.22,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"foreignTaxCreditRelief": true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"savingsAccounts":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"taxTakenOff": 100.0,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"grossAmount": 1455.0,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  "netAmount": 123.22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"taxedUkInterest": 1230.55,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  "untaxedUkInterest": 500.5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ITSD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ETMP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IBD</w:t>
      </w:r>
    </w:p>
    <w:p w:rsidR="00000000" w:rsidDel="00000000" w:rsidP="00000000" w:rsidRDefault="00000000" w:rsidRPr="00000000" w14:paraId="0000013D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nfsxkp8a53cq" w:id="4"/>
      <w:bookmarkEnd w:id="4"/>
      <w:r w:rsidDel="00000000" w:rsidR="00000000" w:rsidRPr="00000000">
        <w:rPr>
          <w:rtl w:val="0"/>
        </w:rPr>
        <w:t xml:space="preserve">Property (UK Annual)</w:t>
      </w:r>
    </w:p>
    <w:p w:rsidR="00000000" w:rsidDel="00000000" w:rsidP="00000000" w:rsidRDefault="00000000" w:rsidRPr="00000000" w14:paraId="00000140">
      <w:pPr>
        <w:ind w:left="566.9291338582675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ch45qawqskos" w:id="5"/>
      <w:bookmarkEnd w:id="5"/>
      <w:r w:rsidDel="00000000" w:rsidR="00000000" w:rsidRPr="00000000">
        <w:rPr>
          <w:rtl w:val="0"/>
        </w:rPr>
        <w:t xml:space="preserve">Property (UK Periodic)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fj579ub728dk" w:id="6"/>
      <w:bookmarkEnd w:id="6"/>
      <w:r w:rsidDel="00000000" w:rsidR="00000000" w:rsidRPr="00000000">
        <w:rPr>
          <w:rtl w:val="0"/>
        </w:rPr>
        <w:t xml:space="preserve">Calculations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adko1pm1hvht" w:id="7"/>
      <w:bookmarkEnd w:id="7"/>
      <w:r w:rsidDel="00000000" w:rsidR="00000000" w:rsidRPr="00000000">
        <w:rPr>
          <w:rtl w:val="0"/>
        </w:rPr>
        <w:t xml:space="preserve">Crystalisation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rcg8uxi20p9q" w:id="8"/>
      <w:bookmarkEnd w:id="8"/>
      <w:r w:rsidDel="00000000" w:rsidR="00000000" w:rsidRPr="00000000">
        <w:rPr>
          <w:rtl w:val="0"/>
        </w:rPr>
        <w:t xml:space="preserve">Income Summary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haba43a0si9v" w:id="9"/>
      <w:bookmarkEnd w:id="9"/>
      <w:r w:rsidDel="00000000" w:rsidR="00000000" w:rsidRPr="00000000">
        <w:rPr>
          <w:rtl w:val="0"/>
        </w:rPr>
        <w:t xml:space="preserve">Income (Annual)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io08l6lkwhuv" w:id="10"/>
      <w:bookmarkEnd w:id="10"/>
      <w:r w:rsidDel="00000000" w:rsidR="00000000" w:rsidRPr="00000000">
        <w:rPr>
          <w:rtl w:val="0"/>
        </w:rPr>
        <w:t xml:space="preserve">Income (Periodic)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1pihymx2uj4e" w:id="11"/>
      <w:bookmarkEnd w:id="11"/>
      <w:r w:rsidDel="00000000" w:rsidR="00000000" w:rsidRPr="00000000">
        <w:rPr>
          <w:rtl w:val="0"/>
        </w:rPr>
        <w:t xml:space="preserve">EOPs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ouaki2pn4p2u" w:id="12"/>
      <w:bookmarkEnd w:id="12"/>
      <w:r w:rsidDel="00000000" w:rsidR="00000000" w:rsidRPr="00000000">
        <w:rPr>
          <w:rtl w:val="0"/>
        </w:rPr>
        <w:t xml:space="preserve">Obligations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numPr>
          <w:ilvl w:val="0"/>
          <w:numId w:val="2"/>
        </w:numPr>
        <w:ind w:left="354.33070866141736" w:hanging="360"/>
        <w:rPr>
          <w:u w:val="none"/>
        </w:rPr>
      </w:pPr>
      <w:bookmarkStart w:colFirst="0" w:colLast="0" w:name="_idktvr4972tt" w:id="13"/>
      <w:bookmarkEnd w:id="13"/>
      <w:r w:rsidDel="00000000" w:rsidR="00000000" w:rsidRPr="00000000">
        <w:rPr>
          <w:rtl w:val="0"/>
        </w:rPr>
        <w:t xml:space="preserve">Charitable Giving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rPr/>
      </w:pPr>
      <w:bookmarkStart w:colFirst="0" w:colLast="0" w:name="_qd63f327ugzu" w:id="14"/>
      <w:bookmarkEnd w:id="14"/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EOPs for foreign property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ID not currently mandatory for UK property8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TXM Implications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6" w:w="16838"/>
      <w:pgMar w:bottom="1133.8582677165355" w:top="1133.8582677165355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54.3307086614173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