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6838" w:w="11906" w:orient="portrait"/>
          <w:pgMar w:bottom="1134" w:top="680" w:left="680" w:right="680" w:header="567" w:footer="56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2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855"/>
        <w:gridCol w:w="4857"/>
        <w:tblGridChange w:id="0">
          <w:tblGrid>
            <w:gridCol w:w="4855"/>
            <w:gridCol w:w="4857"/>
          </w:tblGrid>
        </w:tblGridChange>
      </w:tblGrid>
      <w:tr>
        <w:trPr>
          <w:cantSplit w:val="0"/>
          <w:trHeight w:val="1542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ind w:left="0" w:hanging="2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0" distT="0" distL="114300" distR="114300">
                  <wp:extent cx="1659467" cy="1037167"/>
                  <wp:effectExtent b="0" l="0" r="0" t="0"/>
                  <wp:docPr id="102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67" cy="10371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0" w:line="252.00000000000003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52.00000000000003" w:lineRule="auto"/>
        <w:ind w:left="1" w:hanging="3"/>
        <w:rPr>
          <w:b w:val="1"/>
          <w:color w:val="009999"/>
          <w:sz w:val="32"/>
          <w:szCs w:val="32"/>
        </w:rPr>
      </w:pPr>
      <w:r w:rsidDel="00000000" w:rsidR="00000000" w:rsidRPr="00000000">
        <w:rPr>
          <w:b w:val="1"/>
          <w:color w:val="009999"/>
          <w:sz w:val="32"/>
          <w:szCs w:val="32"/>
          <w:rtl w:val="0"/>
        </w:rPr>
        <w:t xml:space="preserve">CTC Traders API </w:t>
      </w:r>
    </w:p>
    <w:p w:rsidR="00000000" w:rsidDel="00000000" w:rsidP="00000000" w:rsidRDefault="00000000" w:rsidRPr="00000000" w14:paraId="00000007">
      <w:pPr>
        <w:spacing w:after="0" w:line="252.00000000000003" w:lineRule="auto"/>
        <w:ind w:left="1" w:hanging="3"/>
        <w:rPr>
          <w:b w:val="1"/>
          <w:color w:val="009999"/>
          <w:sz w:val="28"/>
          <w:szCs w:val="28"/>
        </w:rPr>
      </w:pPr>
      <w:r w:rsidDel="00000000" w:rsidR="00000000" w:rsidRPr="00000000">
        <w:rPr>
          <w:b w:val="1"/>
          <w:color w:val="009999"/>
          <w:sz w:val="28"/>
          <w:szCs w:val="28"/>
          <w:rtl w:val="0"/>
        </w:rPr>
        <w:t xml:space="preserve">Application for Production Credentials Checklist</w:t>
      </w:r>
    </w:p>
    <w:p w:rsidR="00000000" w:rsidDel="00000000" w:rsidP="00000000" w:rsidRDefault="00000000" w:rsidRPr="00000000" w14:paraId="00000008">
      <w:pPr>
        <w:spacing w:after="0" w:line="252.00000000000003" w:lineRule="auto"/>
        <w:ind w:left="0" w:hanging="2"/>
        <w:rPr>
          <w:color w:val="009999"/>
          <w:sz w:val="18"/>
          <w:szCs w:val="18"/>
          <w:highlight w:val="yellow"/>
        </w:rPr>
      </w:pPr>
      <w:r w:rsidDel="00000000" w:rsidR="00000000" w:rsidRPr="00000000">
        <w:rPr>
          <w:color w:val="009999"/>
          <w:sz w:val="18"/>
          <w:szCs w:val="18"/>
          <w:rtl w:val="0"/>
        </w:rPr>
        <w:t xml:space="preserve">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hanging="2"/>
        <w:rPr>
          <w:color w:val="00877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43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50005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You must fill in this form and use it to: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give us information about your business, software application and technical details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show us your test results and how you meet our acceptance criteria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carry out any relevant tests listed in the [NCTS 4 CTC Traders API Test Pack </w:t>
            </w:r>
            <w:hyperlink r:id="rId14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1"/>
                  <w:szCs w:val="21"/>
                  <w:u w:val="single"/>
                  <w:rtl w:val="0"/>
                </w:rPr>
                <w:t xml:space="preserve">https://assets.publishing.service.gov.uk/government/uploads/system/uploads/attachment_data/file/979553/CTC-API-Test-Pack-v-1.odt]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document any additional information we need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We will send your production credentials and login details after we complete our checks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35" w:firstLine="0"/>
        <w:jc w:val="left"/>
        <w:rPr>
          <w:b w:val="1"/>
          <w:color w:val="00877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rPr>
          <w:b w:val="1"/>
          <w:color w:val="00877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rPr>
          <w:b w:val="1"/>
          <w:color w:val="00877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  <w:rtl w:val="0"/>
        </w:rPr>
        <w:t xml:space="preserve">Information about your business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name: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address: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links to the following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where applicable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website: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Linkedin.com business profile: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 Twitter account: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Registration Number (CRN) 8 digit number if you are a limited company: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6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UK based companies, you can find this on the </w:t>
      </w:r>
      <w:hyperlink r:id="rId15">
        <w:r w:rsidDel="00000000" w:rsidR="00000000" w:rsidRPr="00000000">
          <w:rPr>
            <w:color w:val="0563c1"/>
            <w:sz w:val="24"/>
            <w:szCs w:val="24"/>
            <w:u w:val="single"/>
            <w:vertAlign w:val="baseline"/>
            <w:rtl w:val="0"/>
          </w:rPr>
          <w:t xml:space="preserve">Companies House 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overseas companies, you can find this at one of the </w:t>
      </w:r>
      <w:hyperlink r:id="rId16">
        <w:r w:rsidDel="00000000" w:rsidR="00000000" w:rsidRPr="00000000">
          <w:rPr>
            <w:color w:val="0563c1"/>
            <w:sz w:val="24"/>
            <w:szCs w:val="24"/>
            <w:u w:val="single"/>
            <w:vertAlign w:val="baseline"/>
            <w:rtl w:val="0"/>
          </w:rPr>
          <w:t xml:space="preserve">Overseas Registries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color w:val="008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  <w:rtl w:val="0"/>
        </w:rPr>
        <w:t xml:space="preserve">Information about your software application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Tell us the sandbox name and ID you used when testing our CTC Traders API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sandbox Application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sandbox Application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Tell us your Production Application Name and ID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Application Name: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 Application ID: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(You can find this in the URL on the ‘Get production credentials page’)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hanging="2"/>
        <w:rPr>
          <w:b w:val="1"/>
        </w:rPr>
      </w:pPr>
      <w:r w:rsidDel="00000000" w:rsidR="00000000" w:rsidRPr="00000000">
        <w:rPr>
          <w:b w:val="1"/>
          <w:rtl w:val="0"/>
        </w:rPr>
        <w:t xml:space="preserve">Tell us the type of software are you using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9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using Software as a Service (SaaS) software?   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No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9"/>
        </w:tabs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using an on-premise software solution?  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No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on-premise, how many production applications do you require?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  <w:rtl w:val="0"/>
        </w:rPr>
        <w:t xml:space="preserve">Rate limit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hanging="2"/>
        <w:rPr/>
      </w:pPr>
      <w:r w:rsidDel="00000000" w:rsidR="00000000" w:rsidRPr="00000000">
        <w:rPr>
          <w:rtl w:val="0"/>
        </w:rPr>
        <w:t xml:space="preserve">The standard rate limit is currently </w:t>
      </w:r>
      <w:hyperlink r:id="rId17">
        <w:r w:rsidDel="00000000" w:rsidR="00000000" w:rsidRPr="00000000">
          <w:rPr>
            <w:color w:val="0563c1"/>
            <w:u w:val="single"/>
            <w:vertAlign w:val="baseline"/>
            <w:rtl w:val="0"/>
          </w:rPr>
          <w:t xml:space="preserve">3 requests per second per application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this be enough for your production application? </w:t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No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</w:t>
      </w:r>
    </w:p>
    <w:tbl>
      <w:tblPr>
        <w:tblStyle w:val="Table3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If unsure explain why: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hanging="2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If you need a rate limit above this standard, answer all of these questions: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will your application exceed the 3 requests per second standard rate limit?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Answer and evidence: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historical data to provide evidence your application has exceeded this rate limit previously.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 Answer and evidence: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usage data showing the number of API calls made. Give details of your forecasts showing the calculation of what peak scenario traffic might look like.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Answer and evidence: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times does your application call the API in one session?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Answer and evidence: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you use batch processing? If yes, provide more details about how you do this and how often.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Answer and evidence: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standard rate limit is not increased from 3 requests per second, how will this impact your business?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ind w:left="0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            Answer and evidence: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0" w:hanging="2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test submissions must have taken place in the last 14 calendar days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may be asked to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re-test your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results and evidence are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older than 14 days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  <w:rtl w:val="0"/>
        </w:rPr>
        <w:t xml:space="preserve">Movement data capping limit – important information for you to understand</w:t>
      </w:r>
    </w:p>
    <w:p w:rsidR="00000000" w:rsidDel="00000000" w:rsidP="00000000" w:rsidRDefault="00000000" w:rsidRPr="00000000" w14:paraId="0000007B">
      <w:pPr>
        <w:spacing w:after="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" w:right="0" w:hanging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When you submit a request to 'GET all movements' against an Economic Operator Registration and Identification Number (EORI), we’ll limit the number of movements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" w:right="0" w:hanging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you’ll get back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5,000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movements.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" w:right="0" w:hanging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" w:right="0" w:hanging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introduced filtering functionality for you to use when 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‘GET all movements’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that you will receive movements that have been updated since a specified date and time.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2" w:right="0" w:hanging="2.00000000000002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affects the ‘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GET all movements arrivals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and ‘</w:t>
      </w: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GET all movement departure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endpoints.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add this feature to your software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-t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will let you: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data results using a date and time that you specify 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get and see data results tailored to your own needs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seeing large amounts of unnecessary data results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back data which is easier to manage and more insightful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42" w:right="0" w:hanging="2.000000000000028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do not use this optional feature, you will only get up to the most recent 5,000 movements. Any additional movements within the last 28 days above this cap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not be returned.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hanging="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expect to exceed this limit for your GET all movements?</w:t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 xml:space="preserve"> </w:t>
        <w:tab/>
        <w:tab/>
        <w:t xml:space="preserve">No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know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expect to get more than 5,000 results, you must use the filtering functionality.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expect to</w:t>
      </w:r>
      <w:r w:rsidDel="00000000" w:rsidR="00000000" w:rsidRPr="00000000">
        <w:rPr>
          <w:sz w:val="24"/>
          <w:szCs w:val="24"/>
          <w:rtl w:val="0"/>
        </w:rPr>
        <w:t xml:space="preserve"> have more than 5,000 movements in flight at the same time?’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 </w:t>
        <w:tab/>
        <w:t xml:space="preserve">No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know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EORI enrolments do you expect each of your applications to use in a 28 day period? Provide the number of applications and also the number of enrolments for each:</w:t>
      </w:r>
    </w:p>
    <w:p w:rsidR="00000000" w:rsidDel="00000000" w:rsidP="00000000" w:rsidRDefault="00000000" w:rsidRPr="00000000" w14:paraId="00000091">
      <w:pPr>
        <w:spacing w:line="240" w:lineRule="auto"/>
        <w:ind w:left="718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 are unsure then please speak to your BRM or 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c0c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SDST@hmrc.gov.uk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set up a session with the CTC team to discuss the cap and how you can make use of filters.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  <w:rtl w:val="0"/>
        </w:rPr>
        <w:t xml:space="preserve">Testing arrivals messages for both Great Britain and Northern Ireland</w:t>
      </w:r>
    </w:p>
    <w:p w:rsidR="00000000" w:rsidDel="00000000" w:rsidP="00000000" w:rsidRDefault="00000000" w:rsidRPr="00000000" w14:paraId="00000096">
      <w:pPr>
        <w:ind w:left="-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2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Our CTC Traders API has the following Arrivals endpoints.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Please evidence your testing by providing the URL, time and date of submission for each of the following Arrivals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 Get all Movement Arrivals </w:t>
            </w:r>
          </w:p>
          <w:p w:rsidR="00000000" w:rsidDel="00000000" w:rsidP="00000000" w:rsidRDefault="00000000" w:rsidRPr="00000000" w14:paraId="0000009B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18"/>
                <w:szCs w:val="18"/>
                <w:vertAlign w:val="baseline"/>
                <w:rtl w:val="0"/>
              </w:rPr>
              <w:t xml:space="preserve">/customs/transits/movements/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arrivals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F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Send an Arrival Notification</w:t>
            </w:r>
          </w:p>
          <w:p w:rsidR="00000000" w:rsidDel="00000000" w:rsidP="00000000" w:rsidRDefault="00000000" w:rsidRPr="00000000" w14:paraId="000000A0">
            <w:pPr>
              <w:ind w:left="0" w:firstLine="0"/>
              <w:rPr/>
            </w:pPr>
            <w:r w:rsidDel="00000000" w:rsidR="00000000" w:rsidRPr="00000000">
              <w:rPr>
                <w:b w:val="0"/>
                <w:sz w:val="18"/>
                <w:szCs w:val="18"/>
                <w:vertAlign w:val="baseline"/>
                <w:rtl w:val="0"/>
              </w:rPr>
              <w:t xml:space="preserve">/customs/transits/movements/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arrivals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A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A4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Get a Movement Arrival for an arrival ID</w:t>
            </w:r>
          </w:p>
          <w:p w:rsidR="00000000" w:rsidDel="00000000" w:rsidP="00000000" w:rsidRDefault="00000000" w:rsidRPr="00000000" w14:paraId="000000A5">
            <w:pPr>
              <w:ind w:left="0" w:firstLine="0"/>
              <w:rPr/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/customs/transits/movements/arrivals/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{arrivalId}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A9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Resubmit an Arrival Notification message</w:t>
            </w:r>
          </w:p>
          <w:p w:rsidR="00000000" w:rsidDel="00000000" w:rsidP="00000000" w:rsidRDefault="00000000" w:rsidRPr="00000000" w14:paraId="000000AA">
            <w:pPr>
              <w:ind w:left="0" w:firstLine="0"/>
              <w:rPr/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/customs/transits/movements/arrivals/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{arrivalId}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AE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Get all messages that relate to a Movement Arrival</w:t>
            </w:r>
          </w:p>
          <w:p w:rsidR="00000000" w:rsidDel="00000000" w:rsidP="00000000" w:rsidRDefault="00000000" w:rsidRPr="00000000" w14:paraId="000000AF">
            <w:pPr>
              <w:ind w:left="0" w:hanging="2"/>
              <w:rPr>
                <w:color w:val="0b0c0c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/customs/transits/movements/arrivals/{arrivalId}/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B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B3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Send a message related to a Movement Arrival</w:t>
            </w:r>
          </w:p>
          <w:p w:rsidR="00000000" w:rsidDel="00000000" w:rsidP="00000000" w:rsidRDefault="00000000" w:rsidRPr="00000000" w14:paraId="000000B4">
            <w:pPr>
              <w:ind w:left="0" w:hanging="2"/>
              <w:rPr>
                <w:color w:val="0b0c0c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/customs/transits/movements/arrivals/{arrivalId}/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B6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B8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Get a message relating to a Movement Arrival and message ID</w:t>
            </w:r>
          </w:p>
          <w:p w:rsidR="00000000" w:rsidDel="00000000" w:rsidP="00000000" w:rsidRDefault="00000000" w:rsidRPr="00000000" w14:paraId="000000B9">
            <w:pPr>
              <w:ind w:left="0" w:hanging="2"/>
              <w:rPr/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/customs/transits/movements/arrivals/{arrivalId}/messages/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{messageId}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B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  <w:rtl w:val="0"/>
        </w:rPr>
        <w:t xml:space="preserve">Testing departure messages for both Great Britain and Northern Ireland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lineRule="auto"/>
        <w:ind w:left="718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evidence your testing by providing the URL, time and date of submission for each of the following Depatures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877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C2">
            <w:pPr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1. Get all Movement Departures</w:t>
            </w:r>
          </w:p>
          <w:p w:rsidR="00000000" w:rsidDel="00000000" w:rsidP="00000000" w:rsidRDefault="00000000" w:rsidRPr="00000000" w14:paraId="000000C3">
            <w:pPr>
              <w:ind w:left="0" w:hanging="2"/>
              <w:rPr>
                <w:b w:val="1"/>
                <w:color w:val="0b0c0c"/>
                <w:sz w:val="18"/>
                <w:szCs w:val="18"/>
              </w:rPr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departures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C5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C7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Send a Declaration Data Message</w:t>
            </w:r>
          </w:p>
          <w:p w:rsidR="00000000" w:rsidDel="00000000" w:rsidP="00000000" w:rsidRDefault="00000000" w:rsidRPr="00000000" w14:paraId="000000C8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departures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C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CC">
            <w:pPr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3. Get a Movement Departure for a departure ID</w:t>
            </w:r>
          </w:p>
          <w:p w:rsidR="00000000" w:rsidDel="00000000" w:rsidP="00000000" w:rsidRDefault="00000000" w:rsidRPr="00000000" w14:paraId="000000CD">
            <w:pPr>
              <w:ind w:left="0" w:firstLine="0"/>
              <w:rPr/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/customs/transits/movements/departures/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{departureId}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C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D1">
            <w:pPr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4. Get all messages relating to a Movement Departure</w:t>
            </w:r>
          </w:p>
          <w:p w:rsidR="00000000" w:rsidDel="00000000" w:rsidP="00000000" w:rsidRDefault="00000000" w:rsidRPr="00000000" w14:paraId="000000D2">
            <w:pPr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/customs/transits/movements/departures/{departureId}/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D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D6">
            <w:pPr>
              <w:ind w:left="0" w:hanging="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Send a message related to a Movement Departure</w:t>
            </w:r>
          </w:p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/customs/transits/movements/departures/{departureId}/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D9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13.0" w:type="dxa"/>
        <w:jc w:val="left"/>
        <w:tblInd w:w="421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13"/>
        <w:tblGridChange w:id="0">
          <w:tblGrid>
            <w:gridCol w:w="9213"/>
          </w:tblGrid>
        </w:tblGridChange>
      </w:tblGrid>
      <w:tr>
        <w:trPr>
          <w:cantSplit w:val="0"/>
          <w:tblHeader w:val="0"/>
        </w:trPr>
        <w:tc>
          <w:tcPr>
            <w:shd w:fill="f7f7f7" w:val="clear"/>
          </w:tcPr>
          <w:p w:rsidR="00000000" w:rsidDel="00000000" w:rsidP="00000000" w:rsidRDefault="00000000" w:rsidRPr="00000000" w14:paraId="000000DB">
            <w:pPr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6. Get a message relating to a Movement Departure and message ID</w:t>
            </w:r>
          </w:p>
          <w:p w:rsidR="00000000" w:rsidDel="00000000" w:rsidP="00000000" w:rsidRDefault="00000000" w:rsidRPr="00000000" w14:paraId="000000DC">
            <w:pPr>
              <w:shd w:fill="f2f2f2" w:val="clear"/>
              <w:ind w:left="0" w:firstLine="0"/>
              <w:rPr/>
            </w:pPr>
            <w:r w:rsidDel="00000000" w:rsidR="00000000" w:rsidRPr="00000000">
              <w:rPr>
                <w:color w:val="0b0c0c"/>
                <w:sz w:val="18"/>
                <w:szCs w:val="18"/>
                <w:shd w:fill="f7f7f7" w:val="clear"/>
                <w:rtl w:val="0"/>
              </w:rPr>
              <w:t xml:space="preserve">/customs/transits/movements/departures/{departureId}/messages/</w:t>
            </w:r>
            <w:r w:rsidDel="00000000" w:rsidR="00000000" w:rsidRPr="00000000">
              <w:rPr>
                <w:b w:val="1"/>
                <w:color w:val="0b0c0c"/>
                <w:sz w:val="18"/>
                <w:szCs w:val="18"/>
                <w:vertAlign w:val="baseline"/>
                <w:rtl w:val="0"/>
              </w:rPr>
              <w:t xml:space="preserve">{messageId}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URL, time and date of submission:</w:t>
            </w:r>
          </w:p>
          <w:p w:rsidR="00000000" w:rsidDel="00000000" w:rsidP="00000000" w:rsidRDefault="00000000" w:rsidRPr="00000000" w14:paraId="000000DE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color w:val="0087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5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5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c0c"/>
          <w:sz w:val="24"/>
          <w:szCs w:val="24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c0c"/>
          <w:sz w:val="24"/>
          <w:szCs w:val="24"/>
          <w:u w:val="none"/>
          <w:shd w:fill="f7f7f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color w:val="008770"/>
        </w:rPr>
      </w:pPr>
      <w:r w:rsidDel="00000000" w:rsidR="00000000" w:rsidRPr="00000000">
        <w:rPr>
          <w:b w:val="1"/>
          <w:color w:val="008770"/>
          <w:rtl w:val="0"/>
        </w:rPr>
        <w:t xml:space="preserve">Thank you</w:t>
      </w:r>
    </w:p>
    <w:p w:rsidR="00000000" w:rsidDel="00000000" w:rsidP="00000000" w:rsidRDefault="00000000" w:rsidRPr="00000000" w14:paraId="000000E7">
      <w:pPr>
        <w:ind w:left="0" w:firstLine="0"/>
        <w:rPr>
          <w:b w:val="1"/>
          <w:color w:val="008770"/>
        </w:rPr>
      </w:pPr>
      <w:r w:rsidDel="00000000" w:rsidR="00000000" w:rsidRPr="00000000">
        <w:rPr>
          <w:b w:val="1"/>
          <w:color w:val="008770"/>
          <w:rtl w:val="0"/>
        </w:rPr>
        <w:t xml:space="preserve">CTC Traders API team</w:t>
      </w:r>
    </w:p>
    <w:p w:rsidR="00000000" w:rsidDel="00000000" w:rsidP="00000000" w:rsidRDefault="00000000" w:rsidRPr="00000000" w14:paraId="000000E8">
      <w:pPr>
        <w:spacing w:line="240" w:lineRule="auto"/>
        <w:ind w:left="0" w:firstLine="0"/>
        <w:rPr>
          <w:color w:val="00877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color w:val="008770"/>
          <w:sz w:val="24"/>
          <w:szCs w:val="24"/>
        </w:rPr>
      </w:pPr>
      <w:r w:rsidDel="00000000" w:rsidR="00000000" w:rsidRPr="00000000">
        <w:rPr>
          <w:color w:val="008770"/>
          <w:sz w:val="8"/>
          <w:szCs w:val="8"/>
          <w:rtl w:val="0"/>
        </w:rPr>
        <w:t xml:space="preserve">Updated 05.10.21 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680" w:left="868" w:right="68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58" w:hanging="360"/>
      </w:pPr>
      <w:rPr/>
    </w:lvl>
    <w:lvl w:ilvl="1">
      <w:start w:val="1"/>
      <w:numFmt w:val="lowerLetter"/>
      <w:lvlText w:val="%2."/>
      <w:lvlJc w:val="left"/>
      <w:pPr>
        <w:ind w:left="1078" w:hanging="360"/>
      </w:pPr>
      <w:rPr/>
    </w:lvl>
    <w:lvl w:ilvl="2">
      <w:start w:val="1"/>
      <w:numFmt w:val="lowerRoman"/>
      <w:lvlText w:val="%3."/>
      <w:lvlJc w:val="right"/>
      <w:pPr>
        <w:ind w:left="1798" w:hanging="180"/>
      </w:pPr>
      <w:rPr/>
    </w:lvl>
    <w:lvl w:ilvl="3">
      <w:start w:val="1"/>
      <w:numFmt w:val="decimal"/>
      <w:lvlText w:val="%4."/>
      <w:lvlJc w:val="left"/>
      <w:pPr>
        <w:ind w:left="2518" w:hanging="360"/>
      </w:pPr>
      <w:rPr/>
    </w:lvl>
    <w:lvl w:ilvl="4">
      <w:start w:val="1"/>
      <w:numFmt w:val="lowerLetter"/>
      <w:lvlText w:val="%5."/>
      <w:lvlJc w:val="left"/>
      <w:pPr>
        <w:ind w:left="3238" w:hanging="360"/>
      </w:pPr>
      <w:rPr/>
    </w:lvl>
    <w:lvl w:ilvl="5">
      <w:start w:val="1"/>
      <w:numFmt w:val="lowerRoman"/>
      <w:lvlText w:val="%6."/>
      <w:lvlJc w:val="right"/>
      <w:pPr>
        <w:ind w:left="3958" w:hanging="180"/>
      </w:pPr>
      <w:rPr/>
    </w:lvl>
    <w:lvl w:ilvl="6">
      <w:start w:val="1"/>
      <w:numFmt w:val="decimal"/>
      <w:lvlText w:val="%7."/>
      <w:lvlJc w:val="left"/>
      <w:pPr>
        <w:ind w:left="4678" w:hanging="360"/>
      </w:pPr>
      <w:rPr/>
    </w:lvl>
    <w:lvl w:ilvl="7">
      <w:start w:val="1"/>
      <w:numFmt w:val="lowerLetter"/>
      <w:lvlText w:val="%8."/>
      <w:lvlJc w:val="left"/>
      <w:pPr>
        <w:ind w:left="5398" w:hanging="360"/>
      </w:pPr>
      <w:rPr/>
    </w:lvl>
    <w:lvl w:ilvl="8">
      <w:start w:val="1"/>
      <w:numFmt w:val="lowerRoman"/>
      <w:lvlText w:val="%9."/>
      <w:lvlJc w:val="right"/>
      <w:pPr>
        <w:ind w:left="6118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4" w:hanging="359.999999999999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4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240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877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877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877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877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hanging="1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typeface-heading"/>
    <w:next w:val="Text"/>
    <w:uiPriority w:val="9"/>
    <w:qFormat w:val="1"/>
    <w:pPr>
      <w:keepNext w:val="1"/>
    </w:pPr>
    <w:rPr>
      <w:b w:val="1"/>
      <w:bCs w:val="1"/>
      <w:color w:val="008770"/>
      <w:sz w:val="36"/>
      <w:szCs w:val="36"/>
    </w:rPr>
  </w:style>
  <w:style w:type="paragraph" w:styleId="Heading2">
    <w:name w:val="heading 2"/>
    <w:basedOn w:val="typeface-heading"/>
    <w:next w:val="Text"/>
    <w:uiPriority w:val="9"/>
    <w:semiHidden w:val="1"/>
    <w:unhideWhenUsed w:val="1"/>
    <w:qFormat w:val="1"/>
    <w:pPr>
      <w:keepNext w:val="1"/>
      <w:spacing w:before="240"/>
      <w:outlineLvl w:val="1"/>
    </w:pPr>
    <w:rPr>
      <w:b w:val="1"/>
      <w:bCs w:val="1"/>
      <w:color w:val="008770"/>
      <w:sz w:val="28"/>
      <w:szCs w:val="28"/>
    </w:rPr>
  </w:style>
  <w:style w:type="paragraph" w:styleId="Heading3">
    <w:name w:val="heading 3"/>
    <w:basedOn w:val="typeface-text"/>
    <w:next w:val="Text"/>
    <w:uiPriority w:val="9"/>
    <w:semiHidden w:val="1"/>
    <w:unhideWhenUsed w:val="1"/>
    <w:qFormat w:val="1"/>
    <w:pPr>
      <w:keepNext w:val="1"/>
      <w:spacing w:after="120" w:before="120"/>
      <w:outlineLvl w:val="2"/>
    </w:pPr>
    <w:rPr>
      <w:b w:val="1"/>
    </w:rPr>
  </w:style>
  <w:style w:type="paragraph" w:styleId="Heading4">
    <w:name w:val="heading 4"/>
    <w:basedOn w:val="typeface-heading"/>
    <w:next w:val="Text"/>
    <w:uiPriority w:val="9"/>
    <w:semiHidden w:val="1"/>
    <w:unhideWhenUsed w:val="1"/>
    <w:qFormat w:val="1"/>
    <w:pPr>
      <w:outlineLvl w:val="3"/>
    </w:pPr>
    <w:rPr>
      <w:b w:val="1"/>
      <w:sz w:val="24"/>
    </w:rPr>
  </w:style>
  <w:style w:type="paragraph" w:styleId="Heading5">
    <w:name w:val="heading 5"/>
    <w:basedOn w:val="typeface-heading"/>
    <w:next w:val="Text"/>
    <w:uiPriority w:val="9"/>
    <w:semiHidden w:val="1"/>
    <w:unhideWhenUsed w:val="1"/>
    <w:qFormat w:val="1"/>
    <w:pPr>
      <w:outlineLvl w:val="4"/>
    </w:pPr>
    <w:rPr>
      <w:b w:val="1"/>
      <w:sz w:val="24"/>
    </w:rPr>
  </w:style>
  <w:style w:type="paragraph" w:styleId="Heading6">
    <w:name w:val="heading 6"/>
    <w:basedOn w:val="typeface-heading"/>
    <w:next w:val="Text"/>
    <w:uiPriority w:val="9"/>
    <w:semiHidden w:val="1"/>
    <w:unhideWhenUsed w:val="1"/>
    <w:qFormat w:val="1"/>
    <w:pPr>
      <w:outlineLvl w:val="5"/>
    </w:pPr>
    <w:rPr>
      <w:b w:val="1"/>
      <w:sz w:val="24"/>
    </w:rPr>
  </w:style>
  <w:style w:type="paragraph" w:styleId="Heading7">
    <w:name w:val="heading 7"/>
    <w:basedOn w:val="typeface-heading"/>
    <w:next w:val="Text"/>
    <w:pPr>
      <w:keepNext w:val="1"/>
      <w:outlineLvl w:val="6"/>
    </w:pPr>
    <w:rPr>
      <w:b w:val="1"/>
    </w:rPr>
  </w:style>
  <w:style w:type="paragraph" w:styleId="Heading8">
    <w:name w:val="heading 8"/>
    <w:basedOn w:val="Normal"/>
    <w:next w:val="Normal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pPr>
      <w:spacing w:after="60" w:before="240"/>
      <w:outlineLvl w:val="8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typeface-heading"/>
    <w:uiPriority w:val="10"/>
    <w:qFormat w:val="1"/>
    <w:pPr>
      <w:spacing w:after="120"/>
    </w:pPr>
    <w:rPr>
      <w:b w:val="1"/>
      <w:sz w:val="36"/>
    </w:rPr>
  </w:style>
  <w:style w:type="character" w:styleId="TextChar" w:customStyle="1">
    <w:name w:val="Text Char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GB" w:val="en-GB"/>
    </w:rPr>
  </w:style>
  <w:style w:type="paragraph" w:styleId="TOC1">
    <w:name w:val="toc 1"/>
    <w:basedOn w:val="typeface-text"/>
    <w:pPr>
      <w:tabs>
        <w:tab w:val="right" w:pos="9639"/>
      </w:tabs>
      <w:spacing w:after="120" w:before="120"/>
    </w:pPr>
    <w:rPr>
      <w:b w:val="1"/>
    </w:rPr>
  </w:style>
  <w:style w:type="paragraph" w:styleId="Heading-contents" w:customStyle="1">
    <w:name w:val="Heading - contents"/>
    <w:basedOn w:val="Heading1"/>
    <w:next w:val="Text"/>
    <w:pPr>
      <w:spacing w:after="600"/>
    </w:pPr>
    <w:rPr>
      <w:bCs w:val="0"/>
    </w:rPr>
  </w:style>
  <w:style w:type="paragraph" w:styleId="Textnumbered" w:customStyle="1">
    <w:name w:val="Text numbered"/>
    <w:basedOn w:val="typeface-text"/>
    <w:pPr>
      <w:numPr>
        <w:numId w:val="4"/>
      </w:numPr>
      <w:ind w:left="357" w:hanging="357"/>
    </w:pPr>
  </w:style>
  <w:style w:type="paragraph" w:styleId="Bulletsub" w:customStyle="1">
    <w:name w:val="Bullet (sub)"/>
    <w:basedOn w:val="typeface-text"/>
    <w:pPr>
      <w:numPr>
        <w:numId w:val="1"/>
      </w:numPr>
      <w:ind w:left="-1" w:hanging="1"/>
    </w:pPr>
  </w:style>
  <w:style w:type="paragraph" w:styleId="Title-subtitle" w:customStyle="1">
    <w:name w:val="Title - subtitle"/>
    <w:basedOn w:val="typeface-heading"/>
    <w:pPr>
      <w:spacing w:before="240"/>
    </w:pPr>
    <w:rPr>
      <w:sz w:val="32"/>
    </w:rPr>
  </w:style>
  <w:style w:type="paragraph" w:styleId="Bullet" w:customStyle="1">
    <w:name w:val="Bullet"/>
    <w:basedOn w:val="typeface-text"/>
    <w:pPr>
      <w:numPr>
        <w:numId w:val="3"/>
      </w:numPr>
      <w:ind w:left="-1" w:hanging="1"/>
    </w:pPr>
  </w:style>
  <w:style w:type="paragraph" w:styleId="BalloonText">
    <w:name w:val="Balloon Text"/>
    <w:basedOn w:val="Normal"/>
    <w:pPr>
      <w:spacing w:after="0"/>
    </w:pPr>
    <w:rPr>
      <w:rFonts w:ascii="Lucida Grande" w:cs="Lucida Grande" w:hAnsi="Lucida Grande"/>
      <w:sz w:val="18"/>
      <w:szCs w:val="18"/>
    </w:rPr>
  </w:style>
  <w:style w:type="paragraph" w:styleId="Covertitle" w:customStyle="1">
    <w:name w:val="Cover title"/>
    <w:basedOn w:val="typeface-heading"/>
    <w:rPr>
      <w:b w:val="1"/>
      <w:color w:val="008770"/>
      <w:sz w:val="52"/>
    </w:rPr>
  </w:style>
  <w:style w:type="numbering" w:styleId="111111">
    <w:name w:val="Outline List 2"/>
    <w:basedOn w:val="NoList"/>
  </w:style>
  <w:style w:type="paragraph" w:styleId="cover-othertext" w:customStyle="1">
    <w:name w:val="cover - other text"/>
    <w:basedOn w:val="typeface-text"/>
    <w:pPr>
      <w:spacing w:after="0" w:line="360" w:lineRule="atLeast"/>
    </w:pPr>
    <w:rPr>
      <w:sz w:val="24"/>
      <w:szCs w:val="24"/>
    </w:rPr>
  </w:style>
  <w:style w:type="paragraph" w:styleId="Header">
    <w:name w:val="header"/>
    <w:basedOn w:val="typeface-text"/>
    <w:rPr>
      <w:b w:val="1"/>
      <w:sz w:val="18"/>
    </w:rPr>
  </w:style>
  <w:style w:type="paragraph" w:styleId="Footer">
    <w:name w:val="footer"/>
    <w:basedOn w:val="typeface-text"/>
    <w:pPr>
      <w:spacing w:after="0"/>
      <w:jc w:val="center"/>
    </w:pPr>
    <w:rPr>
      <w:sz w:val="18"/>
    </w:rPr>
  </w:style>
  <w:style w:type="character" w:styleId="BalloonTextChar" w:customStyle="1">
    <w:name w:val="Balloon Text Char"/>
    <w:rPr>
      <w:rFonts w:ascii="Lucida Grande" w:cs="Lucida Grande" w:hAnsi="Lucida Grande"/>
      <w:w w:val="100"/>
      <w:position w:val="-1"/>
      <w:sz w:val="18"/>
      <w:szCs w:val="18"/>
      <w:effect w:val="none"/>
      <w:vertAlign w:val="baseline"/>
      <w:cs w:val="0"/>
      <w:em w:val="none"/>
      <w:lang w:eastAsia="en-GB"/>
    </w:rPr>
  </w:style>
  <w:style w:type="paragraph" w:styleId="Text" w:customStyle="1">
    <w:name w:val="Text"/>
    <w:basedOn w:val="typeface-text"/>
  </w:style>
  <w:style w:type="paragraph" w:styleId="Textindented" w:customStyle="1">
    <w:name w:val="Text indented"/>
    <w:basedOn w:val="typeface-text"/>
    <w:pPr>
      <w:ind w:left="357"/>
    </w:pPr>
    <w:rPr>
      <w:lang w:eastAsia="en-US"/>
    </w:rPr>
  </w:style>
  <w:style w:type="character" w:styleId="CommentReference">
    <w:name w:val="annotation reference"/>
    <w:uiPriority w:val="99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ver-sub-title" w:customStyle="1">
    <w:name w:val="Cover - sub-title"/>
    <w:basedOn w:val="typeface-heading"/>
    <w:rPr>
      <w:sz w:val="48"/>
    </w:rPr>
  </w:style>
  <w:style w:type="paragraph" w:styleId="typeface-text" w:customStyle="1">
    <w:name w:val="typeface - text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typeface-heading" w:customStyle="1">
    <w:name w:val="typeface - head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numbering" w:styleId="1ai">
    <w:name w:val="Outline List 1"/>
    <w:basedOn w:val="NoList"/>
  </w:style>
  <w:style w:type="numbering" w:styleId="ArticleSection">
    <w:name w:val="Outline List 3"/>
    <w:basedOn w:val="NoLis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pPr>
      <w:ind w:left="4252"/>
    </w:p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pPr>
      <w:framePr w:lines="0" w:w="7920" w:hSpace="180" w:wrap="auto" w:hAnchor="text" w:v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Normal"/>
    <w:rPr>
      <w:sz w:val="20"/>
    </w:rPr>
  </w:style>
  <w:style w:type="character" w:styleId="HTMLAcronym">
    <w:name w:val="HTML Acronym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TMLAddress">
    <w:name w:val="HTML Address"/>
    <w:basedOn w:val="Normal"/>
    <w:rPr>
      <w:i w:val="1"/>
      <w:iCs w:val="1"/>
    </w:rPr>
  </w:style>
  <w:style w:type="character" w:styleId="HTMLCite">
    <w:name w:val="HTML Cite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TMLCode">
    <w:name w:val="HTML Code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Definition">
    <w:name w:val="HTML Definition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TMLKeyboard">
    <w:name w:val="HTML Keyboard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rPr>
      <w:rFonts w:ascii="Courier New" w:cs="Courier New" w:hAnsi="Courier New"/>
      <w:sz w:val="20"/>
    </w:rPr>
  </w:style>
  <w:style w:type="character" w:styleId="HTMLSample">
    <w:name w:val="HTML Sample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HTMLVariable">
    <w:name w:val="HTML Variable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LineNumber">
    <w:name w:val="lin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2"/>
      </w:numPr>
      <w:ind w:left="-1" w:hanging="1"/>
    </w:pPr>
  </w:style>
  <w:style w:type="paragraph" w:styleId="ListBullet2">
    <w:name w:val="List Bullet 2"/>
    <w:basedOn w:val="Normal"/>
    <w:pPr>
      <w:numPr>
        <w:numId w:val="8"/>
      </w:numPr>
      <w:ind w:left="-1" w:hanging="1"/>
    </w:pPr>
  </w:style>
  <w:style w:type="paragraph" w:styleId="ListBullet3">
    <w:name w:val="List Bullet 3"/>
    <w:basedOn w:val="Normal"/>
    <w:pPr>
      <w:tabs>
        <w:tab w:val="num" w:pos="720"/>
      </w:tabs>
    </w:pPr>
  </w:style>
  <w:style w:type="paragraph" w:styleId="ListBullet4">
    <w:name w:val="List Bullet 4"/>
    <w:basedOn w:val="Normal"/>
    <w:pPr>
      <w:tabs>
        <w:tab w:val="num" w:pos="720"/>
      </w:tabs>
    </w:pPr>
  </w:style>
  <w:style w:type="paragraph" w:styleId="ListBullet5">
    <w:name w:val="List Bullet 5"/>
    <w:basedOn w:val="Normal"/>
    <w:pPr>
      <w:tabs>
        <w:tab w:val="num" w:pos="720"/>
      </w:tabs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tabs>
        <w:tab w:val="num" w:pos="720"/>
      </w:tabs>
    </w:pPr>
  </w:style>
  <w:style w:type="paragraph" w:styleId="ListNumber2">
    <w:name w:val="List Number 2"/>
    <w:basedOn w:val="Normal"/>
    <w:pPr>
      <w:tabs>
        <w:tab w:val="num" w:pos="720"/>
      </w:tabs>
    </w:pPr>
  </w:style>
  <w:style w:type="paragraph" w:styleId="ListNumber3">
    <w:name w:val="List Number 3"/>
    <w:basedOn w:val="Normal"/>
    <w:pPr>
      <w:tabs>
        <w:tab w:val="num" w:pos="720"/>
      </w:tabs>
    </w:pPr>
  </w:style>
  <w:style w:type="paragraph" w:styleId="ListNumber4">
    <w:name w:val="List Number 4"/>
    <w:basedOn w:val="Normal"/>
    <w:pPr>
      <w:tabs>
        <w:tab w:val="num" w:pos="720"/>
      </w:tabs>
    </w:pPr>
  </w:style>
  <w:style w:type="paragraph" w:styleId="ListNumber5">
    <w:name w:val="List Number 5"/>
    <w:basedOn w:val="Normal"/>
    <w:pPr>
      <w:tabs>
        <w:tab w:val="num" w:pos="720"/>
      </w:tabs>
    </w:pPr>
  </w:style>
  <w:style w:type="paragraph" w:styleId="MessageHeader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  <w:rPr>
      <w:sz w:val="24"/>
      <w:szCs w:val="24"/>
    </w:rPr>
  </w:style>
  <w:style w:type="paragraph" w:styleId="NormalWeb">
    <w:name w:val="Normal (Web)"/>
    <w:basedOn w:val="Normal"/>
    <w:uiPriority w:val="9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cs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table" w:styleId="Table3Deffects1">
    <w:name w:val="Table 3D effects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/>
  </w:style>
  <w:style w:type="table" w:styleId="Table3Deffects2">
    <w:name w:val="Table 3D effects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3Deffects3">
    <w:name w:val="Table 3D effects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</w:tblPr>
  </w:style>
  <w:style w:type="table" w:styleId="TableClassic1">
    <w:name w:val="Table Classic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bottom w:color="000000" w:space="0" w:sz="12" w:val="single"/>
      </w:tblBorders>
    </w:tblPr>
  </w:style>
  <w:style w:type="table" w:styleId="TableClassic2">
    <w:name w:val="Table Classic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bottom w:color="000000" w:space="0" w:sz="12" w:val="single"/>
      </w:tblBorders>
    </w:tblPr>
  </w:style>
  <w:style w:type="table" w:styleId="TableClassic3">
    <w:name w:val="Table Classic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000080"/>
      <w:position w:val="-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</w:style>
  <w:style w:type="table" w:styleId="TableClassic4">
    <w:name w:val="Table Classic 4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</w:style>
  <w:style w:type="table" w:styleId="TableColorful1">
    <w:name w:val="Table Colorful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color w:val="ffffff"/>
      <w:position w:val="-1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</w:style>
  <w:style w:type="table" w:styleId="TableColorful2">
    <w:name w:val="Table Colorful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bottom w:color="000000" w:space="0" w:sz="12" w:val="single"/>
      </w:tblBorders>
    </w:tblPr>
  </w:style>
  <w:style w:type="table" w:styleId="TableColorful3">
    <w:name w:val="Table Colorful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</w:style>
  <w:style w:type="table" w:styleId="TableColumns1">
    <w:name w:val="Table Columns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b w:val="1"/>
      <w:bCs w:val="1"/>
      <w:position w:val="-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</w:style>
  <w:style w:type="table" w:styleId="TableColumns2">
    <w:name w:val="Table Columns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b w:val="1"/>
      <w:bCs w:val="1"/>
      <w:position w:val="-1"/>
    </w:rPr>
    <w:tblPr>
      <w:tblStyleColBandSize w:val="1"/>
    </w:tblPr>
  </w:style>
  <w:style w:type="table" w:styleId="TableColumns3">
    <w:name w:val="Table Columns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b w:val="1"/>
      <w:bCs w:val="1"/>
      <w:position w:val="-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</w:style>
  <w:style w:type="table" w:styleId="TableColumns4">
    <w:name w:val="Table Columns 4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ColBandSize w:val="1"/>
    </w:tblPr>
  </w:style>
  <w:style w:type="table" w:styleId="TableColumns5">
    <w:name w:val="Table Columns 5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</w:style>
  <w:style w:type="table" w:styleId="TableContemporary">
    <w:name w:val="Table Contemporary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insideH w:color="ffffff" w:space="0" w:sz="18" w:val="single"/>
        <w:insideV w:color="ffffff" w:space="0" w:sz="18" w:val="single"/>
      </w:tblBorders>
    </w:tblPr>
  </w:style>
  <w:style w:type="table" w:styleId="TableElegant">
    <w:name w:val="Table Elegant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</w:style>
  <w:style w:type="table" w:styleId="TableGrid">
    <w:name w:val="Table Grid"/>
    <w:basedOn w:val="TableNormal"/>
    <w:uiPriority w:val="39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</w:style>
  <w:style w:type="table" w:styleId="TableGrid2">
    <w:name w:val="Table Grid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insideH w:color="000000" w:space="0" w:sz="6" w:val="single"/>
        <w:insideV w:color="000000" w:space="0" w:sz="6" w:val="single"/>
      </w:tblBorders>
    </w:tblPr>
  </w:style>
  <w:style w:type="table" w:styleId="TableGrid3">
    <w:name w:val="Table Grid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</w:style>
  <w:style w:type="table" w:styleId="TableGrid4">
    <w:name w:val="Table Grid 4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</w:style>
  <w:style w:type="table" w:styleId="TableGrid5">
    <w:name w:val="Table Grid 5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</w:style>
  <w:style w:type="table" w:styleId="TableGrid6">
    <w:name w:val="Table Grid 6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</w:style>
  <w:style w:type="table" w:styleId="TableGrid7">
    <w:name w:val="Table Grid 7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b w:val="1"/>
      <w:bCs w:val="1"/>
      <w:position w:val="-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</w:style>
  <w:style w:type="table" w:styleId="TableGrid8">
    <w:name w:val="Table Grid 8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</w:style>
  <w:style w:type="table" w:styleId="TableList1">
    <w:name w:val="Table List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</w:style>
  <w:style w:type="table" w:styleId="TableList2">
    <w:name w:val="Table List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2"/>
      <w:tblBorders>
        <w:bottom w:color="808080" w:space="0" w:sz="12" w:val="single"/>
      </w:tblBorders>
    </w:tblPr>
  </w:style>
  <w:style w:type="table" w:styleId="TableList3">
    <w:name w:val="Table List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</w:style>
  <w:style w:type="table" w:styleId="TableList4">
    <w:name w:val="Table List 4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</w:style>
  <w:style w:type="table" w:styleId="TableList5">
    <w:name w:val="Table List 5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</w:style>
  <w:style w:type="table" w:styleId="TableList6">
    <w:name w:val="Table List 6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</w:style>
  <w:style w:type="table" w:styleId="TableList7">
    <w:name w:val="Table List 7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</w:style>
  <w:style w:type="table" w:styleId="TableList8">
    <w:name w:val="Table List 8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</w:style>
  <w:style w:type="table" w:styleId="TableProfessional">
    <w:name w:val="Table Professional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</w:style>
  <w:style w:type="table" w:styleId="TableSimple1">
    <w:name w:val="Table Simple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8000" w:space="0" w:sz="12" w:val="single"/>
        <w:bottom w:color="008000" w:space="0" w:sz="12" w:val="single"/>
      </w:tblBorders>
    </w:tblPr>
  </w:style>
  <w:style w:type="table" w:styleId="TableSimple2">
    <w:name w:val="Table Simple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/>
  </w:style>
  <w:style w:type="table" w:styleId="TableSimple3">
    <w:name w:val="Table Simple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</w:style>
  <w:style w:type="table" w:styleId="TableSubtle1">
    <w:name w:val="Table Subtle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StyleRowBandSize w:val="1"/>
    </w:tblPr>
  </w:style>
  <w:style w:type="table" w:styleId="TableSubtle2">
    <w:name w:val="Table Subtle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left w:color="000000" w:space="0" w:sz="6" w:val="single"/>
        <w:right w:color="000000" w:space="0" w:sz="6" w:val="single"/>
      </w:tblBorders>
    </w:tblPr>
  </w:style>
  <w:style w:type="table" w:styleId="TableTheme">
    <w:name w:val="Table Theme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</w:style>
  <w:style w:type="table" w:styleId="TableWeb2">
    <w:name w:val="Table Web 2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</w:style>
  <w:style w:type="table" w:styleId="TableWeb3">
    <w:name w:val="Table Web 3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</w:style>
  <w:style w:type="paragraph" w:styleId="TOC2">
    <w:name w:val="toc 2"/>
    <w:basedOn w:val="TOC1"/>
    <w:next w:val="Normal"/>
    <w:pPr>
      <w:spacing w:before="0"/>
    </w:pPr>
    <w:rPr>
      <w:b w:val="0"/>
    </w:rPr>
  </w:style>
  <w:style w:type="paragraph" w:styleId="CommentText">
    <w:name w:val="annotation text"/>
    <w:basedOn w:val="Normal"/>
    <w:uiPriority w:val="99"/>
    <w:rPr>
      <w:sz w:val="20"/>
    </w:rPr>
  </w:style>
  <w:style w:type="character" w:styleId="CommentTextChar" w:customStyle="1">
    <w:name w:val="Comment Text Char"/>
    <w:uiPriority w:val="99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character" w:styleId="CommentSubjectChar" w:customStyle="1">
    <w:name w:val="Comment Subject Char"/>
    <w:rPr>
      <w:rFonts w:ascii="Arial" w:hAnsi="Arial"/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 w:val="1"/>
    <w:pPr>
      <w:spacing w:after="0"/>
      <w:ind w:left="720"/>
      <w:contextualSpacing w:val="1"/>
    </w:pPr>
    <w:rPr>
      <w:rFonts w:ascii="Times New Roman" w:hAnsi="Times New Roman"/>
      <w:sz w:val="24"/>
      <w:szCs w:val="24"/>
    </w:rPr>
  </w:style>
  <w:style w:type="paragraph" w:styleId="Revision">
    <w:name w:val="Revision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character" w:styleId="FollowedHyperlink">
    <w:name w:val="FollowedHyperlink"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xmsolistparagraph" w:customStyle="1">
    <w:name w:val="x_msolistparagraph"/>
    <w:basedOn w:val="Normal"/>
    <w:pPr>
      <w:spacing w:after="0"/>
      <w:ind w:left="720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57.0" w:type="dxa"/>
        <w:right w:w="57.0" w:type="dxa"/>
      </w:tblCellMar>
    </w:tblPr>
  </w:style>
  <w:style w:type="character" w:styleId="il" w:customStyle="1">
    <w:name w:val="il"/>
    <w:basedOn w:val="DefaultParagraphFont"/>
    <w:rsid w:val="0070049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9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0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1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2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3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4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5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6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7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8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9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0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1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6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7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8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9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0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1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2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3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4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5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6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7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8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19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0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1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2">
    <w:basedOn w:val="TableNormal"/>
    <w:pPr>
      <w:ind w:left="0" w:hanging="1"/>
    </w:pPr>
    <w:rPr>
      <w:b w:val="1"/>
      <w:color w:val="ffffff"/>
      <w:vertAlign w:val="baseline"/>
    </w:rPr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DST@hmrc.gov.uk" TargetMode="Externa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3" Type="http://schemas.openxmlformats.org/officeDocument/2006/relationships/image" Target="media/image1.jp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www.gov.uk/get-information-about-a-company" TargetMode="External"/><Relationship Id="rId14" Type="http://schemas.openxmlformats.org/officeDocument/2006/relationships/hyperlink" Target="https://assets.publishing.service.gov.uk/government/uploads/system/uploads/attachment_data/file/979553/CTC-API-Test-Pack-v-1.odt%5D_" TargetMode="External"/><Relationship Id="rId17" Type="http://schemas.openxmlformats.org/officeDocument/2006/relationships/hyperlink" Target="https://developer.service.hmrc.gov.uk/api-documentation/docs/reference-guide" TargetMode="External"/><Relationship Id="rId16" Type="http://schemas.openxmlformats.org/officeDocument/2006/relationships/hyperlink" Target="https://www.gov.uk/government/publications/overseas-registries/overseas-registri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.service.hmrc.gov.uk/api-documentation/docs/api/service/common-transit-convention-traders/1.0#_get-all-movement-departures_get_accordio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eveloper.service.hmrc.gov.uk/api-documentation/docs/api/service/common-transit-convention-traders/1.0#_get-all-movement-arrivals_get_accordion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pOYm+GuG+T4waB0oDhCVI9CTtQ==">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2021-10-05T12:59:00Z</dcterms:created>
  <dc:creator>Napier, Kira (Customs Transform)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0x0101000FC47DD74147A248A30DAE494F63CE0A</vt:lpwstr>
  </property>
  <property fmtid="{D5CDD505-2E9C-101B-9397-08002B2CF9AE}" pid="3" name="MSIP_Label_eca3f16c-393f-48b5-a5cb-cb7982a1d1a2_Enabled">
    <vt:lpwstr>true</vt:lpwstr>
  </property>
  <property fmtid="{D5CDD505-2E9C-101B-9397-08002B2CF9AE}" pid="4" name="MSIP_Label_eca3f16c-393f-48b5-a5cb-cb7982a1d1a2_SetDate">
    <vt:lpwstr>2021-03-18T14:00:55Z</vt:lpwstr>
  </property>
  <property fmtid="{D5CDD505-2E9C-101B-9397-08002B2CF9AE}" pid="5" name="MSIP_Label_eca3f16c-393f-48b5-a5cb-cb7982a1d1a2_Method">
    <vt:lpwstr>Privileged</vt:lpwstr>
  </property>
  <property fmtid="{D5CDD505-2E9C-101B-9397-08002B2CF9AE}" pid="6" name="MSIP_Label_eca3f16c-393f-48b5-a5cb-cb7982a1d1a2_Name">
    <vt:lpwstr>Internal</vt:lpwstr>
  </property>
  <property fmtid="{D5CDD505-2E9C-101B-9397-08002B2CF9AE}" pid="7" name="MSIP_Label_eca3f16c-393f-48b5-a5cb-cb7982a1d1a2_SiteId">
    <vt:lpwstr>ac52f73c-fd1a-4a9a-8e7a-4a248f3139e1</vt:lpwstr>
  </property>
  <property fmtid="{D5CDD505-2E9C-101B-9397-08002B2CF9AE}" pid="8" name="MSIP_Label_eca3f16c-393f-48b5-a5cb-cb7982a1d1a2_ActionId">
    <vt:lpwstr>fa966c5d-7ec6-437f-8b12-1fe5193b7a4c</vt:lpwstr>
  </property>
  <property fmtid="{D5CDD505-2E9C-101B-9397-08002B2CF9AE}" pid="9" name="MSIP_Label_eca3f16c-393f-48b5-a5cb-cb7982a1d1a2_ContentBits">
    <vt:lpwstr>2</vt:lpwstr>
  </property>
</Properties>
</file>